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38A91" w14:textId="77777777" w:rsidR="00012B08" w:rsidRDefault="00012B08">
      <w:pPr>
        <w:tabs>
          <w:tab w:val="left" w:pos="1350"/>
        </w:tabs>
        <w:jc w:val="center"/>
        <w:rPr>
          <w:sz w:val="52"/>
          <w:szCs w:val="52"/>
        </w:rPr>
      </w:pPr>
    </w:p>
    <w:p w14:paraId="7117BC5B" w14:textId="77777777" w:rsidR="00012B08" w:rsidRDefault="00012B08">
      <w:pPr>
        <w:tabs>
          <w:tab w:val="left" w:pos="1350"/>
        </w:tabs>
        <w:jc w:val="center"/>
        <w:rPr>
          <w:sz w:val="52"/>
          <w:szCs w:val="52"/>
        </w:rPr>
      </w:pPr>
    </w:p>
    <w:p w14:paraId="36A1ED8A" w14:textId="77777777" w:rsidR="00012B08" w:rsidRDefault="00012B08">
      <w:pPr>
        <w:tabs>
          <w:tab w:val="left" w:pos="1350"/>
        </w:tabs>
        <w:jc w:val="center"/>
        <w:rPr>
          <w:sz w:val="52"/>
          <w:szCs w:val="52"/>
        </w:rPr>
      </w:pPr>
    </w:p>
    <w:p w14:paraId="7D2291FC" w14:textId="77777777" w:rsidR="00012B08" w:rsidRDefault="00012B08">
      <w:pPr>
        <w:tabs>
          <w:tab w:val="left" w:pos="1350"/>
        </w:tabs>
        <w:jc w:val="center"/>
        <w:rPr>
          <w:sz w:val="52"/>
          <w:szCs w:val="52"/>
        </w:rPr>
      </w:pPr>
    </w:p>
    <w:p w14:paraId="32475BFF" w14:textId="77777777" w:rsidR="00012B08" w:rsidRDefault="00012B08">
      <w:pPr>
        <w:tabs>
          <w:tab w:val="left" w:pos="1350"/>
        </w:tabs>
        <w:jc w:val="center"/>
        <w:rPr>
          <w:sz w:val="52"/>
          <w:szCs w:val="52"/>
        </w:rPr>
      </w:pPr>
    </w:p>
    <w:p w14:paraId="76A10B64" w14:textId="77777777" w:rsidR="00012B08" w:rsidRDefault="00012B08">
      <w:pPr>
        <w:tabs>
          <w:tab w:val="left" w:pos="1350"/>
        </w:tabs>
        <w:jc w:val="center"/>
        <w:rPr>
          <w:sz w:val="52"/>
          <w:szCs w:val="52"/>
        </w:rPr>
      </w:pPr>
    </w:p>
    <w:p w14:paraId="1B3EFFA7" w14:textId="77777777" w:rsidR="00012B08" w:rsidRDefault="00012B08">
      <w:pPr>
        <w:tabs>
          <w:tab w:val="left" w:pos="1350"/>
        </w:tabs>
        <w:jc w:val="center"/>
        <w:rPr>
          <w:sz w:val="52"/>
          <w:szCs w:val="52"/>
        </w:rPr>
      </w:pPr>
    </w:p>
    <w:p w14:paraId="5AE27B1D" w14:textId="77777777" w:rsidR="00012B08" w:rsidRDefault="00DA1EF2">
      <w:pPr>
        <w:tabs>
          <w:tab w:val="left" w:pos="1350"/>
        </w:tabs>
        <w:jc w:val="center"/>
        <w:rPr>
          <w:b/>
          <w:sz w:val="66"/>
          <w:szCs w:val="66"/>
        </w:rPr>
      </w:pPr>
      <w:r>
        <w:rPr>
          <w:b/>
          <w:sz w:val="66"/>
          <w:szCs w:val="66"/>
        </w:rPr>
        <w:t>Handbook for Nursing Students</w:t>
      </w:r>
    </w:p>
    <w:p w14:paraId="3D99F262" w14:textId="77777777" w:rsidR="00012B08" w:rsidRDefault="00DA1EF2">
      <w:pPr>
        <w:tabs>
          <w:tab w:val="left" w:pos="1350"/>
        </w:tabs>
        <w:jc w:val="center"/>
        <w:rPr>
          <w:sz w:val="52"/>
          <w:szCs w:val="52"/>
        </w:rPr>
      </w:pPr>
      <w:r>
        <w:rPr>
          <w:sz w:val="52"/>
          <w:szCs w:val="52"/>
        </w:rPr>
        <w:t xml:space="preserve"> at San Jose State University’s </w:t>
      </w:r>
    </w:p>
    <w:p w14:paraId="55F47430" w14:textId="77777777" w:rsidR="00012B08" w:rsidRDefault="00DA1EF2">
      <w:pPr>
        <w:tabs>
          <w:tab w:val="left" w:pos="1350"/>
        </w:tabs>
        <w:jc w:val="center"/>
        <w:rPr>
          <w:sz w:val="52"/>
          <w:szCs w:val="52"/>
        </w:rPr>
      </w:pPr>
      <w:r>
        <w:rPr>
          <w:sz w:val="52"/>
          <w:szCs w:val="52"/>
        </w:rPr>
        <w:t>The Valley Foundation School of Nursing</w:t>
      </w:r>
    </w:p>
    <w:p w14:paraId="1E1A466F" w14:textId="77777777" w:rsidR="00012B08" w:rsidRDefault="00012B08">
      <w:pPr>
        <w:tabs>
          <w:tab w:val="left" w:pos="1350"/>
        </w:tabs>
        <w:jc w:val="center"/>
        <w:rPr>
          <w:sz w:val="23"/>
          <w:szCs w:val="23"/>
        </w:rPr>
      </w:pPr>
    </w:p>
    <w:p w14:paraId="710CC080" w14:textId="77777777" w:rsidR="00012B08" w:rsidRDefault="00012B08">
      <w:pPr>
        <w:tabs>
          <w:tab w:val="left" w:pos="1350"/>
        </w:tabs>
        <w:jc w:val="center"/>
        <w:rPr>
          <w:sz w:val="23"/>
          <w:szCs w:val="23"/>
        </w:rPr>
      </w:pPr>
    </w:p>
    <w:p w14:paraId="1141E6D7" w14:textId="77777777" w:rsidR="00012B08" w:rsidRDefault="00012B08">
      <w:pPr>
        <w:tabs>
          <w:tab w:val="left" w:pos="1350"/>
        </w:tabs>
        <w:jc w:val="center"/>
        <w:rPr>
          <w:sz w:val="23"/>
          <w:szCs w:val="23"/>
        </w:rPr>
      </w:pPr>
    </w:p>
    <w:p w14:paraId="28416ECB" w14:textId="1A2C5E79" w:rsidR="00012B08" w:rsidRDefault="00580CA2">
      <w:pPr>
        <w:tabs>
          <w:tab w:val="left" w:pos="1350"/>
        </w:tabs>
        <w:jc w:val="center"/>
        <w:rPr>
          <w:b/>
          <w:sz w:val="72"/>
          <w:szCs w:val="72"/>
        </w:rPr>
      </w:pPr>
      <w:r>
        <w:rPr>
          <w:b/>
          <w:sz w:val="72"/>
          <w:szCs w:val="72"/>
        </w:rPr>
        <w:t xml:space="preserve">AY </w:t>
      </w:r>
      <w:r w:rsidR="00DA1EF2">
        <w:rPr>
          <w:b/>
          <w:sz w:val="72"/>
          <w:szCs w:val="72"/>
        </w:rPr>
        <w:t>2021</w:t>
      </w:r>
      <w:r w:rsidR="00EE32CF">
        <w:rPr>
          <w:b/>
          <w:sz w:val="72"/>
          <w:szCs w:val="72"/>
        </w:rPr>
        <w:t>-2022</w:t>
      </w:r>
    </w:p>
    <w:p w14:paraId="71442D6C" w14:textId="77777777" w:rsidR="00012B08" w:rsidRDefault="00012B08">
      <w:pPr>
        <w:rPr>
          <w:b/>
          <w:sz w:val="36"/>
          <w:szCs w:val="36"/>
        </w:rPr>
      </w:pPr>
    </w:p>
    <w:p w14:paraId="5F8F739B" w14:textId="77777777" w:rsidR="00012B08" w:rsidRDefault="00012B08">
      <w:pPr>
        <w:rPr>
          <w:b/>
          <w:sz w:val="36"/>
          <w:szCs w:val="36"/>
        </w:rPr>
      </w:pPr>
    </w:p>
    <w:p w14:paraId="1D52E664" w14:textId="77777777" w:rsidR="00012B08" w:rsidRDefault="00012B08">
      <w:pPr>
        <w:rPr>
          <w:b/>
          <w:sz w:val="36"/>
          <w:szCs w:val="36"/>
        </w:rPr>
      </w:pPr>
    </w:p>
    <w:p w14:paraId="105D3F15" w14:textId="77777777" w:rsidR="00012B08" w:rsidRDefault="00012B08">
      <w:pPr>
        <w:rPr>
          <w:b/>
          <w:sz w:val="36"/>
          <w:szCs w:val="36"/>
        </w:rPr>
      </w:pPr>
    </w:p>
    <w:p w14:paraId="6449B74F" w14:textId="77777777" w:rsidR="00012B08" w:rsidRDefault="00DA1EF2">
      <w:pPr>
        <w:rPr>
          <w:b/>
          <w:sz w:val="36"/>
          <w:szCs w:val="36"/>
        </w:rPr>
      </w:pPr>
      <w:r>
        <w:rPr>
          <w:b/>
          <w:sz w:val="36"/>
          <w:szCs w:val="36"/>
        </w:rPr>
        <w:t xml:space="preserve">   </w:t>
      </w:r>
    </w:p>
    <w:p w14:paraId="7AF68E4D" w14:textId="77777777" w:rsidR="00580CA2" w:rsidRDefault="00580CA2">
      <w:pPr>
        <w:jc w:val="center"/>
        <w:rPr>
          <w:b/>
          <w:sz w:val="36"/>
          <w:szCs w:val="36"/>
        </w:rPr>
      </w:pPr>
    </w:p>
    <w:p w14:paraId="1ABFFD4A" w14:textId="77777777" w:rsidR="00580CA2" w:rsidRDefault="00580CA2">
      <w:pPr>
        <w:jc w:val="center"/>
        <w:rPr>
          <w:b/>
          <w:sz w:val="36"/>
          <w:szCs w:val="36"/>
        </w:rPr>
      </w:pPr>
    </w:p>
    <w:p w14:paraId="7B0A31C1" w14:textId="5FBE1888" w:rsidR="00012B08" w:rsidRDefault="00DA1EF2">
      <w:pPr>
        <w:jc w:val="center"/>
        <w:rPr>
          <w:b/>
          <w:sz w:val="36"/>
          <w:szCs w:val="36"/>
        </w:rPr>
      </w:pPr>
      <w:r>
        <w:rPr>
          <w:b/>
          <w:sz w:val="36"/>
          <w:szCs w:val="36"/>
        </w:rPr>
        <w:t>Compiled by Dr. Sue Malloy,</w:t>
      </w:r>
    </w:p>
    <w:p w14:paraId="5123B412" w14:textId="77777777" w:rsidR="00012B08" w:rsidRDefault="00DA1EF2">
      <w:pPr>
        <w:jc w:val="center"/>
        <w:rPr>
          <w:b/>
          <w:sz w:val="36"/>
          <w:szCs w:val="36"/>
        </w:rPr>
      </w:pPr>
      <w:r>
        <w:rPr>
          <w:b/>
          <w:sz w:val="36"/>
          <w:szCs w:val="36"/>
        </w:rPr>
        <w:t>Undergraduate Coordinator</w:t>
      </w:r>
    </w:p>
    <w:p w14:paraId="61BFF339" w14:textId="77777777" w:rsidR="00012B08" w:rsidRDefault="00DA1EF2">
      <w:pPr>
        <w:rPr>
          <w:b/>
          <w:sz w:val="44"/>
          <w:szCs w:val="44"/>
        </w:rPr>
      </w:pPr>
      <w:r>
        <w:rPr>
          <w:b/>
          <w:sz w:val="44"/>
          <w:szCs w:val="44"/>
        </w:rPr>
        <w:t xml:space="preserve">     </w:t>
      </w:r>
      <w:r>
        <w:br w:type="page"/>
      </w:r>
    </w:p>
    <w:p w14:paraId="1BE2C600" w14:textId="77777777" w:rsidR="00012B08" w:rsidRDefault="00DA1EF2">
      <w:pPr>
        <w:rPr>
          <w:b/>
          <w:sz w:val="72"/>
          <w:szCs w:val="72"/>
        </w:rPr>
        <w:sectPr w:rsidR="00012B08">
          <w:headerReference w:type="even" r:id="rId9"/>
          <w:headerReference w:type="default" r:id="rId10"/>
          <w:footerReference w:type="even" r:id="rId11"/>
          <w:footerReference w:type="default" r:id="rId12"/>
          <w:headerReference w:type="first" r:id="rId13"/>
          <w:footerReference w:type="first" r:id="rId14"/>
          <w:pgSz w:w="12240" w:h="15840"/>
          <w:pgMar w:top="1296" w:right="1440" w:bottom="1296" w:left="1440" w:header="1440" w:footer="936" w:gutter="0"/>
          <w:pgNumType w:start="1"/>
          <w:cols w:space="720"/>
          <w:titlePg/>
        </w:sectPr>
      </w:pPr>
      <w:r>
        <w:lastRenderedPageBreak/>
        <w:br w:type="page"/>
      </w:r>
    </w:p>
    <w:p w14:paraId="1F566BFF" w14:textId="77777777" w:rsidR="009D637D" w:rsidRDefault="009D637D" w:rsidP="009D637D">
      <w:pPr>
        <w:pStyle w:val="Title"/>
        <w:tabs>
          <w:tab w:val="left" w:pos="4050"/>
          <w:tab w:val="left" w:pos="10620"/>
        </w:tabs>
        <w:rPr>
          <w:b w:val="0"/>
          <w:sz w:val="24"/>
        </w:rPr>
      </w:pPr>
      <w:r>
        <w:rPr>
          <w:b w:val="0"/>
          <w:sz w:val="24"/>
        </w:rPr>
        <w:lastRenderedPageBreak/>
        <w:t>SAN JOSE STATE UNIVERSITY</w:t>
      </w:r>
    </w:p>
    <w:p w14:paraId="5179D8C6" w14:textId="77777777" w:rsidR="009D637D" w:rsidRDefault="009D637D" w:rsidP="009D637D">
      <w:pPr>
        <w:pStyle w:val="Title"/>
        <w:tabs>
          <w:tab w:val="left" w:pos="4050"/>
          <w:tab w:val="left" w:pos="10620"/>
        </w:tabs>
        <w:rPr>
          <w:b w:val="0"/>
          <w:sz w:val="24"/>
        </w:rPr>
      </w:pPr>
      <w:r>
        <w:rPr>
          <w:b w:val="0"/>
          <w:sz w:val="24"/>
        </w:rPr>
        <w:t>The Valley Foundation School of Nursing</w:t>
      </w:r>
    </w:p>
    <w:p w14:paraId="4A7DF42D" w14:textId="77777777" w:rsidR="009D637D" w:rsidRDefault="009D637D" w:rsidP="009D637D">
      <w:pPr>
        <w:pStyle w:val="Title"/>
        <w:tabs>
          <w:tab w:val="left" w:pos="4050"/>
          <w:tab w:val="left" w:pos="10620"/>
        </w:tabs>
        <w:rPr>
          <w:b w:val="0"/>
          <w:sz w:val="24"/>
        </w:rPr>
      </w:pPr>
    </w:p>
    <w:p w14:paraId="5D0D50CA" w14:textId="77777777" w:rsidR="009D637D" w:rsidRDefault="009D637D" w:rsidP="009D637D">
      <w:pPr>
        <w:pStyle w:val="Title"/>
        <w:tabs>
          <w:tab w:val="left" w:pos="4050"/>
          <w:tab w:val="left" w:pos="10620"/>
        </w:tabs>
        <w:rPr>
          <w:b w:val="0"/>
          <w:sz w:val="24"/>
        </w:rPr>
      </w:pPr>
      <w:r>
        <w:rPr>
          <w:b w:val="0"/>
          <w:sz w:val="24"/>
          <w:highlight w:val="yellow"/>
        </w:rPr>
        <w:t xml:space="preserve">AY </w:t>
      </w:r>
      <w:r w:rsidRPr="00DE440D">
        <w:rPr>
          <w:b w:val="0"/>
          <w:sz w:val="24"/>
          <w:highlight w:val="yellow"/>
        </w:rPr>
        <w:t>2021/2022</w:t>
      </w:r>
    </w:p>
    <w:p w14:paraId="62E14B8B" w14:textId="77777777" w:rsidR="009D637D" w:rsidRDefault="009D637D" w:rsidP="009D637D">
      <w:pPr>
        <w:pStyle w:val="Title"/>
        <w:tabs>
          <w:tab w:val="left" w:pos="4050"/>
          <w:tab w:val="left" w:pos="10620"/>
        </w:tabs>
        <w:rPr>
          <w:sz w:val="24"/>
        </w:rPr>
      </w:pPr>
    </w:p>
    <w:p w14:paraId="781BFE7E" w14:textId="77777777" w:rsidR="009D637D" w:rsidRDefault="009D637D" w:rsidP="009D637D">
      <w:pPr>
        <w:pStyle w:val="Title"/>
        <w:tabs>
          <w:tab w:val="left" w:pos="4050"/>
          <w:tab w:val="left" w:pos="10620"/>
        </w:tabs>
        <w:rPr>
          <w:sz w:val="24"/>
        </w:rPr>
      </w:pPr>
      <w:r>
        <w:rPr>
          <w:sz w:val="24"/>
        </w:rPr>
        <w:t>Handbook for Nursing Students</w:t>
      </w:r>
    </w:p>
    <w:p w14:paraId="64FF104C" w14:textId="77777777" w:rsidR="009D637D" w:rsidRDefault="009D637D" w:rsidP="009D637D">
      <w:pPr>
        <w:pStyle w:val="Title"/>
        <w:tabs>
          <w:tab w:val="left" w:pos="4050"/>
          <w:tab w:val="left" w:pos="10620"/>
        </w:tabs>
        <w:rPr>
          <w:b w:val="0"/>
          <w:sz w:val="16"/>
          <w:szCs w:val="16"/>
        </w:rPr>
      </w:pPr>
    </w:p>
    <w:p w14:paraId="28211C70" w14:textId="77777777" w:rsidR="009D637D" w:rsidRDefault="009D637D" w:rsidP="009D637D">
      <w:pPr>
        <w:pStyle w:val="Title"/>
        <w:tabs>
          <w:tab w:val="left" w:pos="4050"/>
          <w:tab w:val="left" w:pos="10620"/>
        </w:tabs>
        <w:rPr>
          <w:b w:val="0"/>
          <w:sz w:val="24"/>
        </w:rPr>
      </w:pPr>
      <w:r>
        <w:rPr>
          <w:b w:val="0"/>
          <w:sz w:val="24"/>
        </w:rPr>
        <w:t>TABLE OF CONTENTS</w:t>
      </w:r>
    </w:p>
    <w:p w14:paraId="194CAC96" w14:textId="77777777" w:rsidR="009D637D" w:rsidRDefault="009D637D" w:rsidP="009D637D">
      <w:pPr>
        <w:tabs>
          <w:tab w:val="left" w:pos="9000"/>
          <w:tab w:val="left" w:pos="10800"/>
        </w:tabs>
        <w:rPr>
          <w:sz w:val="20"/>
          <w:szCs w:val="20"/>
        </w:rPr>
      </w:pPr>
      <w:r>
        <w:rPr>
          <w:sz w:val="20"/>
          <w:szCs w:val="20"/>
        </w:rPr>
        <w:t xml:space="preserve">                                                                                                                                                                                Page</w:t>
      </w:r>
    </w:p>
    <w:p w14:paraId="2D85BD4D" w14:textId="77777777" w:rsidR="009D637D" w:rsidRDefault="009D637D" w:rsidP="009D637D">
      <w:pPr>
        <w:pBdr>
          <w:top w:val="nil"/>
          <w:left w:val="nil"/>
          <w:bottom w:val="nil"/>
          <w:right w:val="nil"/>
          <w:between w:val="nil"/>
        </w:pBdr>
        <w:tabs>
          <w:tab w:val="left" w:pos="9000"/>
        </w:tabs>
        <w:rPr>
          <w:color w:val="000000"/>
        </w:rPr>
      </w:pPr>
      <w:r>
        <w:rPr>
          <w:color w:val="000000"/>
        </w:rPr>
        <w:t>Introduction with information about COVID-19 and classes</w:t>
      </w:r>
      <w:r>
        <w:rPr>
          <w:color w:val="000000"/>
        </w:rPr>
        <w:tab/>
        <w:t>6</w:t>
      </w:r>
    </w:p>
    <w:p w14:paraId="7EBBFF65" w14:textId="77777777" w:rsidR="009D637D" w:rsidRDefault="009D637D" w:rsidP="009D637D">
      <w:pPr>
        <w:tabs>
          <w:tab w:val="left" w:pos="9000"/>
          <w:tab w:val="left" w:pos="10800"/>
        </w:tabs>
      </w:pPr>
      <w:r>
        <w:t>History of the Nursing Programs at San Jose State University</w:t>
      </w:r>
      <w:r>
        <w:tab/>
        <w:t>7</w:t>
      </w:r>
    </w:p>
    <w:p w14:paraId="0D41D063" w14:textId="77777777" w:rsidR="009D637D" w:rsidRDefault="009D637D" w:rsidP="009D637D">
      <w:pPr>
        <w:tabs>
          <w:tab w:val="left" w:pos="9000"/>
          <w:tab w:val="left" w:pos="10800"/>
        </w:tabs>
      </w:pPr>
      <w:r>
        <w:t>Organization of the School of Nursing</w:t>
      </w:r>
      <w:r>
        <w:tab/>
        <w:t>8</w:t>
      </w:r>
    </w:p>
    <w:p w14:paraId="30E421D5" w14:textId="77777777" w:rsidR="009D637D" w:rsidRDefault="009D637D" w:rsidP="009D637D">
      <w:pPr>
        <w:tabs>
          <w:tab w:val="left" w:pos="9000"/>
          <w:tab w:val="left" w:pos="10800"/>
        </w:tabs>
      </w:pPr>
      <w:r>
        <w:t>Philosophy, Mission Statement, Conceptual Framework, and</w:t>
      </w:r>
    </w:p>
    <w:p w14:paraId="3AF2C73D" w14:textId="77777777" w:rsidR="009D637D" w:rsidRDefault="009D637D" w:rsidP="009D637D">
      <w:pPr>
        <w:tabs>
          <w:tab w:val="left" w:pos="9000"/>
          <w:tab w:val="left" w:pos="10800"/>
        </w:tabs>
        <w:ind w:left="630" w:hanging="630"/>
      </w:pPr>
      <w:r>
        <w:t>Purposes of the Baccalaureate Program</w:t>
      </w:r>
      <w:r>
        <w:tab/>
        <w:t>9</w:t>
      </w:r>
    </w:p>
    <w:p w14:paraId="0ED2475B" w14:textId="77777777" w:rsidR="009D637D" w:rsidRDefault="009D637D" w:rsidP="009D637D">
      <w:pPr>
        <w:tabs>
          <w:tab w:val="left" w:pos="9000"/>
          <w:tab w:val="left" w:pos="10800"/>
        </w:tabs>
        <w:ind w:left="630" w:hanging="630"/>
      </w:pPr>
      <w:r>
        <w:t>Philosophy of the School of Nursing                                                                                            9</w:t>
      </w:r>
    </w:p>
    <w:p w14:paraId="34081985" w14:textId="77777777" w:rsidR="009D637D" w:rsidRDefault="009D637D" w:rsidP="009D637D">
      <w:pPr>
        <w:tabs>
          <w:tab w:val="left" w:pos="9000"/>
          <w:tab w:val="left" w:pos="10800"/>
        </w:tabs>
      </w:pPr>
      <w:r>
        <w:t>Figure 1 – Organizational Chart</w:t>
      </w:r>
      <w:r>
        <w:tab/>
        <w:t>10</w:t>
      </w:r>
    </w:p>
    <w:p w14:paraId="35C7C448" w14:textId="77777777" w:rsidR="009D637D" w:rsidRDefault="009D637D" w:rsidP="009D637D">
      <w:pPr>
        <w:tabs>
          <w:tab w:val="left" w:pos="9000"/>
          <w:tab w:val="left" w:pos="10800"/>
        </w:tabs>
        <w:ind w:left="630" w:hanging="630"/>
      </w:pPr>
      <w:r>
        <w:tab/>
        <w:t>Mission Statement</w:t>
      </w:r>
      <w:r>
        <w:tab/>
        <w:t>11</w:t>
      </w:r>
    </w:p>
    <w:p w14:paraId="4BC1C424" w14:textId="77777777" w:rsidR="009D637D" w:rsidRDefault="009D637D" w:rsidP="009D637D">
      <w:pPr>
        <w:tabs>
          <w:tab w:val="left" w:pos="9000"/>
          <w:tab w:val="left" w:pos="10800"/>
        </w:tabs>
        <w:ind w:left="630" w:hanging="630"/>
      </w:pPr>
      <w:r>
        <w:tab/>
        <w:t>Conceptual Framework</w:t>
      </w:r>
      <w:r>
        <w:tab/>
        <w:t>11</w:t>
      </w:r>
    </w:p>
    <w:p w14:paraId="638E6594" w14:textId="77777777" w:rsidR="009D637D" w:rsidRDefault="009D637D" w:rsidP="009D637D">
      <w:pPr>
        <w:tabs>
          <w:tab w:val="left" w:pos="9000"/>
          <w:tab w:val="left" w:pos="10800"/>
        </w:tabs>
        <w:ind w:left="630" w:hanging="630"/>
      </w:pPr>
      <w:r>
        <w:tab/>
        <w:t>Purposes of the Baccalaureate Program</w:t>
      </w:r>
      <w:r>
        <w:tab/>
        <w:t>12</w:t>
      </w:r>
    </w:p>
    <w:p w14:paraId="68DBCA10" w14:textId="77777777" w:rsidR="009D637D" w:rsidRDefault="009D637D" w:rsidP="009D637D">
      <w:pPr>
        <w:tabs>
          <w:tab w:val="left" w:pos="9000"/>
          <w:tab w:val="left" w:pos="10800"/>
        </w:tabs>
        <w:ind w:left="630" w:hanging="630"/>
      </w:pPr>
      <w:r>
        <w:t>Description of the Baccalaureate Program</w:t>
      </w:r>
      <w:r>
        <w:tab/>
        <w:t>12</w:t>
      </w:r>
    </w:p>
    <w:p w14:paraId="52E3A5D9" w14:textId="77777777" w:rsidR="009D637D" w:rsidRDefault="009D637D" w:rsidP="009D637D">
      <w:pPr>
        <w:tabs>
          <w:tab w:val="left" w:pos="9000"/>
          <w:tab w:val="left" w:pos="10800"/>
        </w:tabs>
        <w:ind w:left="630" w:hanging="630"/>
      </w:pPr>
      <w:r>
        <w:tab/>
        <w:t>Organization of the Program</w:t>
      </w:r>
      <w:r>
        <w:tab/>
        <w:t>12</w:t>
      </w:r>
    </w:p>
    <w:p w14:paraId="025E4E1A" w14:textId="77777777" w:rsidR="009D637D" w:rsidRDefault="009D637D" w:rsidP="009D637D">
      <w:pPr>
        <w:tabs>
          <w:tab w:val="left" w:pos="9000"/>
          <w:tab w:val="left" w:pos="10800"/>
        </w:tabs>
        <w:ind w:left="630" w:hanging="630"/>
      </w:pPr>
      <w:r>
        <w:tab/>
        <w:t>Nursing Courses</w:t>
      </w:r>
      <w:r>
        <w:tab/>
        <w:t>12</w:t>
      </w:r>
    </w:p>
    <w:p w14:paraId="76E6EDDE" w14:textId="77777777" w:rsidR="009D637D" w:rsidRDefault="009D637D" w:rsidP="009D637D">
      <w:pPr>
        <w:tabs>
          <w:tab w:val="left" w:pos="9000"/>
          <w:tab w:val="left" w:pos="10800"/>
        </w:tabs>
        <w:ind w:left="630" w:hanging="630"/>
      </w:pPr>
      <w:bookmarkStart w:id="0" w:name="_heading=h.gjdgxs" w:colFirst="0" w:colLast="0"/>
      <w:bookmarkEnd w:id="0"/>
      <w:r>
        <w:tab/>
        <w:t>Table 1 – Outline of Nursing Courses and Sequence of Nursing Courses</w:t>
      </w:r>
      <w:r>
        <w:tab/>
        <w:t>14</w:t>
      </w:r>
    </w:p>
    <w:p w14:paraId="14406739" w14:textId="77777777" w:rsidR="009D637D" w:rsidRDefault="009D637D" w:rsidP="009D637D">
      <w:pPr>
        <w:tabs>
          <w:tab w:val="left" w:pos="9000"/>
          <w:tab w:val="left" w:pos="10800"/>
        </w:tabs>
        <w:ind w:left="630" w:hanging="630"/>
      </w:pPr>
      <w:r>
        <w:tab/>
        <w:t>Part-Time Option</w:t>
      </w:r>
      <w:r>
        <w:tab/>
        <w:t>15</w:t>
      </w:r>
    </w:p>
    <w:p w14:paraId="05C4ACC9" w14:textId="77777777" w:rsidR="009D637D" w:rsidRDefault="009D637D" w:rsidP="009D637D">
      <w:pPr>
        <w:tabs>
          <w:tab w:val="left" w:pos="9000"/>
          <w:tab w:val="left" w:pos="10800"/>
        </w:tabs>
        <w:ind w:left="630" w:hanging="630"/>
      </w:pPr>
      <w:r>
        <w:tab/>
        <w:t>LVN 30-Unit Maximum Option</w:t>
      </w:r>
      <w:r>
        <w:tab/>
        <w:t>16</w:t>
      </w:r>
    </w:p>
    <w:p w14:paraId="65253B89" w14:textId="77777777" w:rsidR="009D637D" w:rsidRDefault="009D637D" w:rsidP="009D637D">
      <w:pPr>
        <w:tabs>
          <w:tab w:val="left" w:pos="9000"/>
          <w:tab w:val="left" w:pos="10800"/>
        </w:tabs>
        <w:ind w:left="630" w:hanging="630"/>
      </w:pPr>
      <w:r>
        <w:tab/>
        <w:t>Other Certificate (e.g., Public Health Certificate) /License Options</w:t>
      </w:r>
      <w:r>
        <w:tab/>
        <w:t>17</w:t>
      </w:r>
    </w:p>
    <w:p w14:paraId="6069F087" w14:textId="77777777" w:rsidR="009D637D" w:rsidRDefault="009D637D" w:rsidP="009D637D">
      <w:pPr>
        <w:tabs>
          <w:tab w:val="left" w:pos="9000"/>
          <w:tab w:val="left" w:pos="10800"/>
        </w:tabs>
        <w:ind w:left="630" w:hanging="630"/>
      </w:pPr>
      <w:r>
        <w:t>Focus of Each Semester</w:t>
      </w:r>
      <w:r>
        <w:tab/>
        <w:t>18</w:t>
      </w:r>
    </w:p>
    <w:p w14:paraId="5B3D4B40" w14:textId="77777777" w:rsidR="009D637D" w:rsidRDefault="009D637D" w:rsidP="009D637D">
      <w:pPr>
        <w:tabs>
          <w:tab w:val="left" w:pos="9000"/>
          <w:tab w:val="left" w:pos="10800"/>
        </w:tabs>
        <w:ind w:left="630" w:hanging="630"/>
      </w:pPr>
      <w:r>
        <w:t>Policies and Procedures</w:t>
      </w:r>
      <w:r>
        <w:tab/>
        <w:t>19</w:t>
      </w:r>
    </w:p>
    <w:p w14:paraId="597CB8C8" w14:textId="77777777" w:rsidR="009D637D" w:rsidRDefault="009D637D" w:rsidP="009D637D">
      <w:pPr>
        <w:tabs>
          <w:tab w:val="left" w:pos="9000"/>
          <w:tab w:val="left" w:pos="10800"/>
        </w:tabs>
        <w:ind w:left="630" w:hanging="630"/>
      </w:pPr>
      <w:r>
        <w:tab/>
        <w:t>Progression, Retention and Dismissal</w:t>
      </w:r>
      <w:r>
        <w:tab/>
        <w:t>19</w:t>
      </w:r>
    </w:p>
    <w:p w14:paraId="20C9A507" w14:textId="77777777" w:rsidR="009D637D" w:rsidRDefault="009D637D" w:rsidP="009D637D">
      <w:pPr>
        <w:tabs>
          <w:tab w:val="left" w:pos="9000"/>
          <w:tab w:val="left" w:pos="10800"/>
        </w:tabs>
        <w:ind w:left="630" w:hanging="630"/>
      </w:pPr>
      <w:r>
        <w:tab/>
        <w:t>Health and Documentation Requirements</w:t>
      </w:r>
      <w:r>
        <w:tab/>
        <w:t>20</w:t>
      </w:r>
    </w:p>
    <w:p w14:paraId="72CCC53F" w14:textId="77777777" w:rsidR="009D637D" w:rsidRDefault="009D637D" w:rsidP="009D637D">
      <w:pPr>
        <w:tabs>
          <w:tab w:val="left" w:pos="9000"/>
          <w:tab w:val="left" w:pos="10800"/>
        </w:tabs>
        <w:ind w:left="630" w:hanging="630"/>
      </w:pPr>
      <w:r>
        <w:tab/>
        <w:t>Prepared Childbirth Education Classes</w:t>
      </w:r>
      <w:r>
        <w:tab/>
        <w:t>20</w:t>
      </w:r>
    </w:p>
    <w:p w14:paraId="34B7FB92" w14:textId="77777777" w:rsidR="009D637D" w:rsidRDefault="009D637D" w:rsidP="009D637D">
      <w:pPr>
        <w:tabs>
          <w:tab w:val="left" w:pos="9000"/>
          <w:tab w:val="left" w:pos="10800"/>
        </w:tabs>
        <w:ind w:left="630" w:hanging="630"/>
      </w:pPr>
      <w:r>
        <w:tab/>
        <w:t>Guidelines for Clinical Attire</w:t>
      </w:r>
      <w:r>
        <w:tab/>
        <w:t>21</w:t>
      </w:r>
    </w:p>
    <w:p w14:paraId="113AE948" w14:textId="77777777" w:rsidR="009D637D" w:rsidRDefault="009D637D" w:rsidP="009D637D">
      <w:pPr>
        <w:tabs>
          <w:tab w:val="left" w:pos="9000"/>
          <w:tab w:val="left" w:pos="10800"/>
        </w:tabs>
        <w:ind w:left="630" w:hanging="630"/>
      </w:pPr>
      <w:r>
        <w:tab/>
        <w:t>Grievance/Problem Solving Procedures</w:t>
      </w:r>
      <w:r>
        <w:tab/>
        <w:t>21</w:t>
      </w:r>
    </w:p>
    <w:p w14:paraId="1C142F72" w14:textId="77777777" w:rsidR="009D637D" w:rsidRDefault="009D637D" w:rsidP="009D637D">
      <w:pPr>
        <w:tabs>
          <w:tab w:val="left" w:pos="9000"/>
          <w:tab w:val="left" w:pos="10800"/>
        </w:tabs>
        <w:ind w:left="630" w:hanging="630"/>
      </w:pPr>
      <w:r>
        <w:tab/>
        <w:t>Change of Major</w:t>
      </w:r>
      <w:r>
        <w:tab/>
        <w:t>21</w:t>
      </w:r>
    </w:p>
    <w:p w14:paraId="4D6CFC68" w14:textId="77777777" w:rsidR="009D637D" w:rsidRDefault="009D637D" w:rsidP="009D637D">
      <w:pPr>
        <w:tabs>
          <w:tab w:val="left" w:pos="9000"/>
          <w:tab w:val="left" w:pos="10800"/>
        </w:tabs>
        <w:ind w:left="630" w:hanging="630"/>
      </w:pPr>
      <w:r>
        <w:t>Graduation Requirements</w:t>
      </w:r>
      <w:r>
        <w:tab/>
        <w:t>21</w:t>
      </w:r>
    </w:p>
    <w:p w14:paraId="691C135F" w14:textId="77777777" w:rsidR="009D637D" w:rsidRDefault="009D637D" w:rsidP="009D637D">
      <w:pPr>
        <w:tabs>
          <w:tab w:val="left" w:pos="9000"/>
          <w:tab w:val="left" w:pos="10800"/>
        </w:tabs>
      </w:pPr>
      <w:r>
        <w:t>Evaluation of Teaching and Program Effectiveness</w:t>
      </w:r>
      <w:r>
        <w:tab/>
        <w:t>22</w:t>
      </w:r>
    </w:p>
    <w:p w14:paraId="75200B6F" w14:textId="77777777" w:rsidR="009D637D" w:rsidRDefault="009D637D" w:rsidP="009D637D">
      <w:pPr>
        <w:tabs>
          <w:tab w:val="left" w:pos="9000"/>
          <w:tab w:val="left" w:pos="10800"/>
        </w:tabs>
        <w:ind w:left="630" w:hanging="630"/>
      </w:pPr>
      <w:r>
        <w:t>Procedures for Use of School of Nursing Office</w:t>
      </w:r>
      <w:r>
        <w:tab/>
        <w:t>22</w:t>
      </w:r>
    </w:p>
    <w:p w14:paraId="69639F0D" w14:textId="77777777" w:rsidR="009D637D" w:rsidRDefault="009D637D" w:rsidP="009D637D">
      <w:pPr>
        <w:tabs>
          <w:tab w:val="left" w:pos="9000"/>
          <w:tab w:val="left" w:pos="10800"/>
        </w:tabs>
        <w:ind w:left="630" w:hanging="630"/>
      </w:pPr>
      <w:r>
        <w:tab/>
        <w:t>California Nursing Students’ Association</w:t>
      </w:r>
      <w:r>
        <w:tab/>
        <w:t>23</w:t>
      </w:r>
    </w:p>
    <w:p w14:paraId="2DD9AE22" w14:textId="77777777" w:rsidR="009D637D" w:rsidRDefault="009D637D" w:rsidP="009D637D">
      <w:pPr>
        <w:tabs>
          <w:tab w:val="left" w:pos="9000"/>
          <w:tab w:val="left" w:pos="10800"/>
        </w:tabs>
        <w:ind w:left="630" w:hanging="630"/>
      </w:pPr>
      <w:r>
        <w:tab/>
        <w:t>Semester Representatives</w:t>
      </w:r>
      <w:r>
        <w:tab/>
        <w:t>23</w:t>
      </w:r>
    </w:p>
    <w:p w14:paraId="12FA2439" w14:textId="77777777" w:rsidR="009D637D" w:rsidRDefault="009D637D" w:rsidP="009D637D">
      <w:pPr>
        <w:tabs>
          <w:tab w:val="left" w:pos="9000"/>
          <w:tab w:val="left" w:pos="10800"/>
        </w:tabs>
        <w:ind w:left="630" w:hanging="630"/>
      </w:pPr>
      <w:r>
        <w:t>Student-Visitor Accident Report</w:t>
      </w:r>
      <w:r>
        <w:tab/>
        <w:t>24</w:t>
      </w:r>
    </w:p>
    <w:p w14:paraId="214C5854" w14:textId="77777777" w:rsidR="009D637D" w:rsidRDefault="009D637D" w:rsidP="009D637D">
      <w:pPr>
        <w:tabs>
          <w:tab w:val="left" w:pos="9000"/>
          <w:tab w:val="left" w:pos="10800"/>
        </w:tabs>
        <w:ind w:left="630" w:hanging="630"/>
      </w:pPr>
      <w:r>
        <w:t>Academic Advisement</w:t>
      </w:r>
      <w:r>
        <w:tab/>
        <w:t>24</w:t>
      </w:r>
    </w:p>
    <w:p w14:paraId="08E55C25" w14:textId="77777777" w:rsidR="009D637D" w:rsidRDefault="009D637D" w:rsidP="009D637D">
      <w:pPr>
        <w:tabs>
          <w:tab w:val="left" w:pos="9000"/>
          <w:tab w:val="left" w:pos="10800"/>
        </w:tabs>
        <w:ind w:left="630" w:hanging="630"/>
      </w:pPr>
      <w:r>
        <w:t>Advanced Placement</w:t>
      </w:r>
      <w:r>
        <w:tab/>
        <w:t>24</w:t>
      </w:r>
    </w:p>
    <w:p w14:paraId="620CB1CF" w14:textId="77777777" w:rsidR="009D637D" w:rsidRDefault="009D637D" w:rsidP="009D637D">
      <w:pPr>
        <w:tabs>
          <w:tab w:val="left" w:pos="9000"/>
          <w:tab w:val="left" w:pos="10800"/>
        </w:tabs>
      </w:pPr>
      <w:r>
        <w:t>Contact Hours for RN and LVN License Renewal</w:t>
      </w:r>
      <w:r>
        <w:tab/>
        <w:t>24</w:t>
      </w:r>
    </w:p>
    <w:p w14:paraId="1C0E3F26" w14:textId="77777777" w:rsidR="009D637D" w:rsidRDefault="009D637D" w:rsidP="009D637D">
      <w:pPr>
        <w:tabs>
          <w:tab w:val="left" w:pos="5304"/>
          <w:tab w:val="left" w:pos="9000"/>
          <w:tab w:val="left" w:pos="10800"/>
        </w:tabs>
      </w:pPr>
      <w:r>
        <w:t>Non-Academic Advising or Counseling and Career Counseling Center</w:t>
      </w:r>
      <w:r>
        <w:tab/>
        <w:t>24</w:t>
      </w:r>
    </w:p>
    <w:p w14:paraId="69994C53" w14:textId="77777777" w:rsidR="009D637D" w:rsidRDefault="009D637D" w:rsidP="009D637D">
      <w:pPr>
        <w:rPr>
          <w:i/>
          <w:sz w:val="22"/>
          <w:szCs w:val="22"/>
        </w:rPr>
      </w:pPr>
    </w:p>
    <w:p w14:paraId="3911FCD8" w14:textId="77777777" w:rsidR="009D637D" w:rsidRDefault="009D637D" w:rsidP="009D637D">
      <w:pPr>
        <w:rPr>
          <w:i/>
          <w:sz w:val="22"/>
          <w:szCs w:val="22"/>
        </w:rPr>
      </w:pPr>
      <w:r>
        <w:rPr>
          <w:i/>
          <w:sz w:val="22"/>
          <w:szCs w:val="22"/>
        </w:rPr>
        <w:br w:type="page"/>
      </w:r>
    </w:p>
    <w:p w14:paraId="021DCB81" w14:textId="77777777" w:rsidR="009D637D" w:rsidRDefault="009D637D" w:rsidP="009D637D">
      <w:pPr>
        <w:tabs>
          <w:tab w:val="left" w:pos="9000"/>
          <w:tab w:val="left" w:pos="10800"/>
        </w:tabs>
        <w:jc w:val="center"/>
        <w:rPr>
          <w:i/>
          <w:sz w:val="22"/>
          <w:szCs w:val="22"/>
        </w:rPr>
      </w:pPr>
      <w:r>
        <w:rPr>
          <w:i/>
          <w:sz w:val="22"/>
          <w:szCs w:val="22"/>
        </w:rPr>
        <w:lastRenderedPageBreak/>
        <w:t>TABLE OF CONTENTS (continued)</w:t>
      </w:r>
    </w:p>
    <w:p w14:paraId="4C14CFF5" w14:textId="77777777" w:rsidR="009D637D" w:rsidRDefault="009D637D" w:rsidP="009D637D">
      <w:pPr>
        <w:tabs>
          <w:tab w:val="left" w:pos="9000"/>
          <w:tab w:val="left" w:pos="10800"/>
        </w:tabs>
      </w:pPr>
      <w:r>
        <w:t>Learning Resources</w:t>
      </w:r>
      <w:r>
        <w:tab/>
        <w:t>25</w:t>
      </w:r>
    </w:p>
    <w:p w14:paraId="557AB768" w14:textId="77777777" w:rsidR="009D637D" w:rsidRDefault="009D637D" w:rsidP="009D637D">
      <w:pPr>
        <w:tabs>
          <w:tab w:val="left" w:pos="9000"/>
          <w:tab w:val="left" w:pos="10800"/>
        </w:tabs>
      </w:pPr>
      <w:r>
        <w:t xml:space="preserve">         Nursing Skills Laboratory</w:t>
      </w:r>
      <w:r>
        <w:tab/>
        <w:t>25</w:t>
      </w:r>
    </w:p>
    <w:p w14:paraId="5FDAF39C" w14:textId="77777777" w:rsidR="009D637D" w:rsidRDefault="009D637D" w:rsidP="009D637D">
      <w:pPr>
        <w:tabs>
          <w:tab w:val="left" w:pos="9000"/>
          <w:tab w:val="left" w:pos="10800"/>
        </w:tabs>
      </w:pPr>
      <w:r>
        <w:t xml:space="preserve">         Instructional Resource Center</w:t>
      </w:r>
      <w:r>
        <w:tab/>
        <w:t>25</w:t>
      </w:r>
    </w:p>
    <w:p w14:paraId="6DC097E9" w14:textId="77777777" w:rsidR="009D637D" w:rsidRDefault="009D637D" w:rsidP="009D637D">
      <w:pPr>
        <w:tabs>
          <w:tab w:val="left" w:pos="9000"/>
          <w:tab w:val="left" w:pos="10800"/>
        </w:tabs>
        <w:ind w:left="630" w:hanging="630"/>
      </w:pPr>
      <w:r>
        <w:t>Honor Societies…………………………………........................................................................</w:t>
      </w:r>
      <w:r>
        <w:tab/>
        <w:t>26</w:t>
      </w:r>
    </w:p>
    <w:p w14:paraId="1090C999" w14:textId="77777777" w:rsidR="009D637D" w:rsidRDefault="009D637D" w:rsidP="009D637D">
      <w:pPr>
        <w:tabs>
          <w:tab w:val="left" w:pos="9000"/>
          <w:tab w:val="left" w:pos="10800"/>
        </w:tabs>
        <w:ind w:left="630" w:hanging="630"/>
      </w:pPr>
      <w:r>
        <w:t>Commencement</w:t>
      </w:r>
      <w:r>
        <w:tab/>
        <w:t>27</w:t>
      </w:r>
    </w:p>
    <w:p w14:paraId="1D92A11D" w14:textId="77777777" w:rsidR="009D637D" w:rsidRDefault="009D637D" w:rsidP="009D637D">
      <w:pPr>
        <w:tabs>
          <w:tab w:val="left" w:pos="9000"/>
          <w:tab w:val="left" w:pos="10800"/>
        </w:tabs>
        <w:ind w:left="630" w:hanging="630"/>
      </w:pPr>
      <w:r>
        <w:t>RN License Examination</w:t>
      </w:r>
      <w:r>
        <w:tab/>
        <w:t>27</w:t>
      </w:r>
    </w:p>
    <w:p w14:paraId="1D3BA7A9" w14:textId="77777777" w:rsidR="009D637D" w:rsidRDefault="009D637D" w:rsidP="009D637D">
      <w:pPr>
        <w:tabs>
          <w:tab w:val="left" w:pos="9000"/>
          <w:tab w:val="left" w:pos="10800"/>
        </w:tabs>
        <w:ind w:left="630" w:hanging="630"/>
      </w:pPr>
      <w:r>
        <w:tab/>
        <w:t>Reporting Prior Convictions or Discipline Against License</w:t>
      </w:r>
      <w:r>
        <w:tab/>
        <w:t>28</w:t>
      </w:r>
    </w:p>
    <w:p w14:paraId="149BB4DF" w14:textId="77777777" w:rsidR="009D637D" w:rsidRDefault="009D637D" w:rsidP="009D637D">
      <w:pPr>
        <w:tabs>
          <w:tab w:val="left" w:pos="9000"/>
          <w:tab w:val="left" w:pos="10800"/>
        </w:tabs>
        <w:ind w:left="630" w:hanging="630"/>
      </w:pPr>
      <w:r>
        <w:t>University Resources</w:t>
      </w:r>
      <w:r>
        <w:tab/>
        <w:t>29</w:t>
      </w:r>
    </w:p>
    <w:p w14:paraId="34768483" w14:textId="77777777" w:rsidR="009D637D" w:rsidRDefault="009D637D" w:rsidP="009D637D">
      <w:pPr>
        <w:tabs>
          <w:tab w:val="left" w:pos="9000"/>
          <w:tab w:val="left" w:pos="10800"/>
        </w:tabs>
        <w:ind w:left="630" w:hanging="630"/>
      </w:pPr>
      <w:r>
        <w:tab/>
        <w:t>Equal Opportunity Program</w:t>
      </w:r>
      <w:r>
        <w:tab/>
        <w:t>29</w:t>
      </w:r>
    </w:p>
    <w:p w14:paraId="41C66397" w14:textId="77777777" w:rsidR="009D637D" w:rsidRDefault="009D637D" w:rsidP="009D637D">
      <w:pPr>
        <w:tabs>
          <w:tab w:val="left" w:pos="9000"/>
          <w:tab w:val="left" w:pos="10800"/>
        </w:tabs>
        <w:ind w:left="630" w:hanging="630"/>
      </w:pPr>
      <w:r>
        <w:tab/>
        <w:t>Scholarships and Financial Aid</w:t>
      </w:r>
      <w:r>
        <w:tab/>
        <w:t>29</w:t>
      </w:r>
    </w:p>
    <w:p w14:paraId="72E77510" w14:textId="77777777" w:rsidR="009D637D" w:rsidRDefault="009D637D" w:rsidP="009D637D">
      <w:pPr>
        <w:tabs>
          <w:tab w:val="left" w:pos="9000"/>
          <w:tab w:val="left" w:pos="10800"/>
        </w:tabs>
        <w:ind w:left="630" w:hanging="630"/>
      </w:pPr>
      <w:r>
        <w:t>Support Groups</w:t>
      </w:r>
      <w:r>
        <w:tab/>
        <w:t>29</w:t>
      </w:r>
    </w:p>
    <w:p w14:paraId="3482E584" w14:textId="77777777" w:rsidR="009D637D" w:rsidRDefault="009D637D" w:rsidP="009D637D">
      <w:pPr>
        <w:tabs>
          <w:tab w:val="left" w:pos="9000"/>
          <w:tab w:val="left" w:pos="10800"/>
        </w:tabs>
        <w:ind w:left="630" w:hanging="630"/>
      </w:pPr>
      <w:r>
        <w:t>University Police</w:t>
      </w:r>
      <w:r>
        <w:tab/>
        <w:t>30</w:t>
      </w:r>
    </w:p>
    <w:p w14:paraId="1CABD8CA" w14:textId="77777777" w:rsidR="009D637D" w:rsidRDefault="009D637D" w:rsidP="009D637D">
      <w:pPr>
        <w:tabs>
          <w:tab w:val="left" w:pos="9000"/>
          <w:tab w:val="left" w:pos="10800"/>
        </w:tabs>
        <w:ind w:left="630" w:hanging="630"/>
      </w:pPr>
      <w:r>
        <w:t>Students’ Safety………………………………………………………………………………... 30</w:t>
      </w:r>
    </w:p>
    <w:p w14:paraId="07A87D13" w14:textId="77777777" w:rsidR="009D637D" w:rsidRDefault="009D637D" w:rsidP="009D637D">
      <w:pPr>
        <w:tabs>
          <w:tab w:val="left" w:pos="9000"/>
          <w:tab w:val="left" w:pos="10710"/>
          <w:tab w:val="left" w:pos="10800"/>
        </w:tabs>
        <w:ind w:left="630" w:hanging="630"/>
        <w:jc w:val="center"/>
        <w:rPr>
          <w:b/>
        </w:rPr>
      </w:pPr>
      <w:r>
        <w:rPr>
          <w:b/>
        </w:rPr>
        <w:t>Appendices</w:t>
      </w:r>
    </w:p>
    <w:p w14:paraId="65D30483" w14:textId="77777777" w:rsidR="009D637D" w:rsidRDefault="009D637D" w:rsidP="009D637D">
      <w:pPr>
        <w:numPr>
          <w:ilvl w:val="0"/>
          <w:numId w:val="15"/>
        </w:numPr>
        <w:tabs>
          <w:tab w:val="left" w:pos="1080"/>
          <w:tab w:val="left" w:pos="9000"/>
          <w:tab w:val="left" w:pos="10800"/>
        </w:tabs>
        <w:rPr>
          <w:sz w:val="22"/>
          <w:szCs w:val="22"/>
        </w:rPr>
      </w:pPr>
      <w:r>
        <w:rPr>
          <w:sz w:val="22"/>
          <w:szCs w:val="22"/>
        </w:rPr>
        <w:t>Program Outcomes and Semester Level Outcomes (Prior to 2020 and before F 2020)</w:t>
      </w:r>
      <w:r>
        <w:rPr>
          <w:sz w:val="22"/>
          <w:szCs w:val="22"/>
        </w:rPr>
        <w:tab/>
        <w:t xml:space="preserve"> 31</w:t>
      </w:r>
    </w:p>
    <w:p w14:paraId="6B6101C9" w14:textId="77777777" w:rsidR="009D637D" w:rsidRDefault="009D637D" w:rsidP="009D637D">
      <w:pPr>
        <w:numPr>
          <w:ilvl w:val="0"/>
          <w:numId w:val="15"/>
        </w:numPr>
        <w:tabs>
          <w:tab w:val="left" w:pos="1080"/>
          <w:tab w:val="left" w:pos="9000"/>
          <w:tab w:val="left" w:pos="10800"/>
        </w:tabs>
        <w:rPr>
          <w:sz w:val="22"/>
          <w:szCs w:val="22"/>
        </w:rPr>
      </w:pPr>
      <w:r>
        <w:rPr>
          <w:sz w:val="22"/>
          <w:szCs w:val="22"/>
        </w:rPr>
        <w:t>Student Progression and Disqualification Policies</w:t>
      </w:r>
      <w:r>
        <w:rPr>
          <w:sz w:val="22"/>
          <w:szCs w:val="22"/>
        </w:rPr>
        <w:tab/>
        <w:t xml:space="preserve"> 36</w:t>
      </w:r>
    </w:p>
    <w:p w14:paraId="038E60F4" w14:textId="77777777" w:rsidR="009D637D" w:rsidRDefault="009D637D" w:rsidP="009D637D">
      <w:pPr>
        <w:numPr>
          <w:ilvl w:val="0"/>
          <w:numId w:val="15"/>
        </w:numPr>
        <w:tabs>
          <w:tab w:val="left" w:pos="1080"/>
          <w:tab w:val="left" w:pos="9000"/>
          <w:tab w:val="left" w:pos="10800"/>
        </w:tabs>
        <w:rPr>
          <w:sz w:val="22"/>
          <w:szCs w:val="22"/>
        </w:rPr>
      </w:pPr>
      <w:r>
        <w:rPr>
          <w:sz w:val="22"/>
          <w:szCs w:val="22"/>
        </w:rPr>
        <w:t>General Information on 30-Unit Maximum Option</w:t>
      </w:r>
      <w:r>
        <w:rPr>
          <w:sz w:val="22"/>
          <w:szCs w:val="22"/>
        </w:rPr>
        <w:tab/>
        <w:t xml:space="preserve"> 46</w:t>
      </w:r>
    </w:p>
    <w:p w14:paraId="082A1788" w14:textId="77777777" w:rsidR="009D637D" w:rsidRDefault="009D637D" w:rsidP="009D637D">
      <w:pPr>
        <w:numPr>
          <w:ilvl w:val="0"/>
          <w:numId w:val="15"/>
        </w:numPr>
        <w:tabs>
          <w:tab w:val="left" w:pos="1080"/>
          <w:tab w:val="left" w:pos="9000"/>
          <w:tab w:val="left" w:pos="10800"/>
        </w:tabs>
        <w:rPr>
          <w:sz w:val="22"/>
          <w:szCs w:val="22"/>
        </w:rPr>
      </w:pPr>
      <w:r>
        <w:rPr>
          <w:sz w:val="22"/>
          <w:szCs w:val="22"/>
        </w:rPr>
        <w:t>Posting Grades on Canvas ® online</w:t>
      </w:r>
      <w:r>
        <w:rPr>
          <w:sz w:val="22"/>
          <w:szCs w:val="22"/>
        </w:rPr>
        <w:tab/>
        <w:t xml:space="preserve"> 49</w:t>
      </w:r>
    </w:p>
    <w:p w14:paraId="51D57A4C" w14:textId="77777777" w:rsidR="009D637D" w:rsidRDefault="009D637D" w:rsidP="009D637D">
      <w:pPr>
        <w:numPr>
          <w:ilvl w:val="0"/>
          <w:numId w:val="15"/>
        </w:numPr>
        <w:tabs>
          <w:tab w:val="left" w:pos="1080"/>
          <w:tab w:val="left" w:pos="9000"/>
          <w:tab w:val="left" w:pos="10800"/>
        </w:tabs>
        <w:rPr>
          <w:sz w:val="22"/>
          <w:szCs w:val="22"/>
        </w:rPr>
      </w:pPr>
      <w:r>
        <w:rPr>
          <w:sz w:val="22"/>
          <w:szCs w:val="22"/>
        </w:rPr>
        <w:t>Academic Integrity Policy</w:t>
      </w:r>
      <w:r>
        <w:rPr>
          <w:sz w:val="22"/>
          <w:szCs w:val="22"/>
        </w:rPr>
        <w:tab/>
        <w:t xml:space="preserve"> 50</w:t>
      </w:r>
    </w:p>
    <w:p w14:paraId="05C190CD" w14:textId="77777777" w:rsidR="009D637D" w:rsidRDefault="009D637D" w:rsidP="009D637D">
      <w:pPr>
        <w:numPr>
          <w:ilvl w:val="0"/>
          <w:numId w:val="15"/>
        </w:numPr>
        <w:tabs>
          <w:tab w:val="left" w:pos="1080"/>
          <w:tab w:val="left" w:pos="9000"/>
          <w:tab w:val="left" w:pos="10800"/>
        </w:tabs>
        <w:rPr>
          <w:sz w:val="22"/>
          <w:szCs w:val="22"/>
        </w:rPr>
      </w:pPr>
      <w:r>
        <w:rPr>
          <w:sz w:val="22"/>
          <w:szCs w:val="22"/>
        </w:rPr>
        <w:t>Policy for Safe Practice in Clinical Settings</w:t>
      </w:r>
      <w:r>
        <w:rPr>
          <w:sz w:val="22"/>
          <w:szCs w:val="22"/>
        </w:rPr>
        <w:tab/>
        <w:t xml:space="preserve"> 55</w:t>
      </w:r>
    </w:p>
    <w:p w14:paraId="6DDCBE1E" w14:textId="77777777" w:rsidR="009D637D" w:rsidRPr="002E5079" w:rsidRDefault="009D637D" w:rsidP="009D637D">
      <w:pPr>
        <w:numPr>
          <w:ilvl w:val="0"/>
          <w:numId w:val="15"/>
        </w:numPr>
        <w:tabs>
          <w:tab w:val="left" w:pos="1080"/>
          <w:tab w:val="left" w:pos="9000"/>
          <w:tab w:val="left" w:pos="10800"/>
        </w:tabs>
        <w:rPr>
          <w:sz w:val="21"/>
          <w:szCs w:val="21"/>
        </w:rPr>
      </w:pPr>
      <w:r w:rsidRPr="002E5079">
        <w:rPr>
          <w:sz w:val="21"/>
          <w:szCs w:val="21"/>
        </w:rPr>
        <w:t>Health, Immunization &amp; Documentation Requirements</w:t>
      </w:r>
      <w:r>
        <w:rPr>
          <w:sz w:val="21"/>
          <w:szCs w:val="21"/>
        </w:rPr>
        <w:t xml:space="preserve">                                                                61</w:t>
      </w:r>
    </w:p>
    <w:p w14:paraId="48768733" w14:textId="77777777" w:rsidR="009D637D" w:rsidRDefault="009D637D" w:rsidP="009D637D">
      <w:pPr>
        <w:tabs>
          <w:tab w:val="left" w:pos="1080"/>
          <w:tab w:val="left" w:pos="9000"/>
          <w:tab w:val="left" w:pos="10800"/>
        </w:tabs>
        <w:ind w:left="270"/>
        <w:rPr>
          <w:sz w:val="22"/>
          <w:szCs w:val="22"/>
        </w:rPr>
      </w:pPr>
      <w:r w:rsidRPr="002E5079">
        <w:rPr>
          <w:sz w:val="21"/>
          <w:szCs w:val="21"/>
        </w:rPr>
        <w:tab/>
        <w:t>Drug Testing &amp; Background Checks</w:t>
      </w:r>
      <w:r>
        <w:rPr>
          <w:sz w:val="22"/>
          <w:szCs w:val="22"/>
        </w:rPr>
        <w:t xml:space="preserve">                                                                                         69</w:t>
      </w:r>
    </w:p>
    <w:p w14:paraId="062D8493" w14:textId="77777777" w:rsidR="009D637D" w:rsidRDefault="009D637D" w:rsidP="009D637D">
      <w:pPr>
        <w:numPr>
          <w:ilvl w:val="0"/>
          <w:numId w:val="15"/>
        </w:numPr>
        <w:tabs>
          <w:tab w:val="left" w:pos="1080"/>
          <w:tab w:val="left" w:pos="9000"/>
          <w:tab w:val="left" w:pos="10800"/>
        </w:tabs>
        <w:rPr>
          <w:sz w:val="22"/>
          <w:szCs w:val="22"/>
        </w:rPr>
      </w:pPr>
      <w:r>
        <w:rPr>
          <w:sz w:val="22"/>
          <w:szCs w:val="22"/>
        </w:rPr>
        <w:t>Clinical Documentation Information (</w:t>
      </w:r>
      <w:proofErr w:type="spellStart"/>
      <w:r>
        <w:rPr>
          <w:sz w:val="22"/>
          <w:szCs w:val="22"/>
        </w:rPr>
        <w:t>CastleBranch</w:t>
      </w:r>
      <w:proofErr w:type="spellEnd"/>
      <w:proofErr w:type="gramStart"/>
      <w:r>
        <w:rPr>
          <w:sz w:val="22"/>
          <w:szCs w:val="22"/>
        </w:rPr>
        <w:t>® )</w:t>
      </w:r>
      <w:proofErr w:type="gramEnd"/>
      <w:r>
        <w:rPr>
          <w:sz w:val="22"/>
          <w:szCs w:val="22"/>
        </w:rPr>
        <w:tab/>
        <w:t xml:space="preserve"> 79</w:t>
      </w:r>
    </w:p>
    <w:p w14:paraId="1B43B51A" w14:textId="77777777" w:rsidR="009D637D" w:rsidRDefault="009D637D" w:rsidP="009D637D">
      <w:pPr>
        <w:numPr>
          <w:ilvl w:val="0"/>
          <w:numId w:val="15"/>
        </w:numPr>
        <w:tabs>
          <w:tab w:val="left" w:pos="1080"/>
          <w:tab w:val="left" w:pos="9000"/>
          <w:tab w:val="left" w:pos="10800"/>
        </w:tabs>
        <w:rPr>
          <w:sz w:val="22"/>
          <w:szCs w:val="22"/>
        </w:rPr>
      </w:pPr>
      <w:r>
        <w:rPr>
          <w:sz w:val="22"/>
          <w:szCs w:val="22"/>
        </w:rPr>
        <w:t>Policy for Military</w:t>
      </w:r>
      <w:r>
        <w:rPr>
          <w:sz w:val="22"/>
          <w:szCs w:val="22"/>
        </w:rPr>
        <w:tab/>
        <w:t xml:space="preserve"> 81</w:t>
      </w:r>
    </w:p>
    <w:p w14:paraId="0F8754AE" w14:textId="77777777" w:rsidR="009D637D" w:rsidRDefault="009D637D" w:rsidP="009D637D">
      <w:pPr>
        <w:numPr>
          <w:ilvl w:val="0"/>
          <w:numId w:val="15"/>
        </w:numPr>
        <w:tabs>
          <w:tab w:val="left" w:pos="1080"/>
          <w:tab w:val="left" w:pos="9000"/>
          <w:tab w:val="left" w:pos="10800"/>
        </w:tabs>
        <w:rPr>
          <w:sz w:val="22"/>
          <w:szCs w:val="22"/>
        </w:rPr>
      </w:pPr>
      <w:r>
        <w:rPr>
          <w:sz w:val="22"/>
          <w:szCs w:val="22"/>
        </w:rPr>
        <w:t>Childbirth Preparation Classes</w:t>
      </w:r>
      <w:r>
        <w:rPr>
          <w:sz w:val="22"/>
          <w:szCs w:val="22"/>
        </w:rPr>
        <w:tab/>
        <w:t xml:space="preserve"> 86</w:t>
      </w:r>
    </w:p>
    <w:p w14:paraId="55C84D75" w14:textId="77777777" w:rsidR="009D637D" w:rsidRDefault="009D637D" w:rsidP="009D637D">
      <w:pPr>
        <w:numPr>
          <w:ilvl w:val="0"/>
          <w:numId w:val="15"/>
        </w:numPr>
        <w:tabs>
          <w:tab w:val="left" w:pos="1080"/>
          <w:tab w:val="left" w:pos="9000"/>
          <w:tab w:val="left" w:pos="10800"/>
        </w:tabs>
        <w:rPr>
          <w:sz w:val="22"/>
          <w:szCs w:val="22"/>
        </w:rPr>
      </w:pPr>
      <w:r>
        <w:rPr>
          <w:sz w:val="22"/>
          <w:szCs w:val="22"/>
        </w:rPr>
        <w:t>Uniforms/Clinical Attire Standards</w:t>
      </w:r>
      <w:r>
        <w:rPr>
          <w:sz w:val="22"/>
          <w:szCs w:val="22"/>
        </w:rPr>
        <w:tab/>
        <w:t xml:space="preserve"> 88</w:t>
      </w:r>
    </w:p>
    <w:p w14:paraId="00506ED4" w14:textId="77777777" w:rsidR="009D637D" w:rsidRDefault="009D637D" w:rsidP="009D637D">
      <w:pPr>
        <w:numPr>
          <w:ilvl w:val="0"/>
          <w:numId w:val="15"/>
        </w:numPr>
        <w:tabs>
          <w:tab w:val="left" w:pos="1080"/>
          <w:tab w:val="left" w:pos="9000"/>
          <w:tab w:val="left" w:pos="10800"/>
        </w:tabs>
        <w:rPr>
          <w:sz w:val="22"/>
          <w:szCs w:val="22"/>
        </w:rPr>
      </w:pPr>
      <w:r w:rsidRPr="00467648">
        <w:rPr>
          <w:bCs/>
          <w:sz w:val="22"/>
          <w:szCs w:val="22"/>
        </w:rPr>
        <w:t xml:space="preserve">Grievance or </w:t>
      </w:r>
      <w:r>
        <w:rPr>
          <w:bCs/>
          <w:sz w:val="22"/>
          <w:szCs w:val="22"/>
        </w:rPr>
        <w:t>G</w:t>
      </w:r>
      <w:r w:rsidRPr="00467648">
        <w:rPr>
          <w:bCs/>
          <w:sz w:val="22"/>
          <w:szCs w:val="22"/>
        </w:rPr>
        <w:t xml:space="preserve">rade </w:t>
      </w:r>
      <w:r>
        <w:rPr>
          <w:bCs/>
          <w:sz w:val="22"/>
          <w:szCs w:val="22"/>
        </w:rPr>
        <w:t>D</w:t>
      </w:r>
      <w:r w:rsidRPr="00467648">
        <w:rPr>
          <w:bCs/>
          <w:sz w:val="22"/>
          <w:szCs w:val="22"/>
        </w:rPr>
        <w:t>ispute</w:t>
      </w:r>
      <w:r w:rsidRPr="00467648">
        <w:rPr>
          <w:b/>
          <w:sz w:val="22"/>
          <w:szCs w:val="22"/>
        </w:rPr>
        <w:t xml:space="preserve"> </w:t>
      </w:r>
      <w:r w:rsidRPr="00467648">
        <w:rPr>
          <w:sz w:val="22"/>
          <w:szCs w:val="22"/>
        </w:rPr>
        <w:t>Resolution</w:t>
      </w:r>
      <w:r>
        <w:rPr>
          <w:sz w:val="22"/>
          <w:szCs w:val="22"/>
        </w:rPr>
        <w:t xml:space="preserve"> Procedure</w:t>
      </w:r>
      <w:r>
        <w:rPr>
          <w:sz w:val="22"/>
          <w:szCs w:val="22"/>
        </w:rPr>
        <w:tab/>
        <w:t xml:space="preserve"> 92</w:t>
      </w:r>
    </w:p>
    <w:p w14:paraId="28B86F05" w14:textId="77777777" w:rsidR="009D637D" w:rsidRDefault="009D637D" w:rsidP="009D637D">
      <w:pPr>
        <w:numPr>
          <w:ilvl w:val="0"/>
          <w:numId w:val="15"/>
        </w:numPr>
        <w:tabs>
          <w:tab w:val="left" w:pos="1080"/>
          <w:tab w:val="left" w:pos="8910"/>
          <w:tab w:val="left" w:pos="10800"/>
        </w:tabs>
        <w:ind w:right="-4"/>
        <w:rPr>
          <w:sz w:val="22"/>
          <w:szCs w:val="22"/>
        </w:rPr>
      </w:pPr>
      <w:r>
        <w:rPr>
          <w:sz w:val="22"/>
          <w:szCs w:val="22"/>
        </w:rPr>
        <w:t>Petition Process and Form (also on Website)</w:t>
      </w:r>
      <w:r>
        <w:rPr>
          <w:sz w:val="22"/>
          <w:szCs w:val="22"/>
        </w:rPr>
        <w:tab/>
        <w:t xml:space="preserve"> 100</w:t>
      </w:r>
    </w:p>
    <w:p w14:paraId="4687C88B" w14:textId="77777777" w:rsidR="009D637D" w:rsidRDefault="009D637D" w:rsidP="009D637D">
      <w:pPr>
        <w:numPr>
          <w:ilvl w:val="0"/>
          <w:numId w:val="15"/>
        </w:numPr>
        <w:tabs>
          <w:tab w:val="left" w:pos="8910"/>
          <w:tab w:val="left" w:pos="10800"/>
        </w:tabs>
        <w:rPr>
          <w:sz w:val="22"/>
          <w:szCs w:val="22"/>
        </w:rPr>
      </w:pPr>
      <w:r>
        <w:rPr>
          <w:sz w:val="22"/>
          <w:szCs w:val="22"/>
        </w:rPr>
        <w:t>Graduation Instructions</w:t>
      </w:r>
      <w:r>
        <w:rPr>
          <w:sz w:val="22"/>
          <w:szCs w:val="22"/>
        </w:rPr>
        <w:tab/>
        <w:t xml:space="preserve"> 102</w:t>
      </w:r>
    </w:p>
    <w:p w14:paraId="6225476C" w14:textId="77777777" w:rsidR="009D637D" w:rsidRDefault="009D637D" w:rsidP="009D637D">
      <w:pPr>
        <w:numPr>
          <w:ilvl w:val="0"/>
          <w:numId w:val="15"/>
        </w:numPr>
        <w:tabs>
          <w:tab w:val="left" w:pos="1080"/>
          <w:tab w:val="left" w:pos="8820"/>
          <w:tab w:val="left" w:pos="10800"/>
        </w:tabs>
        <w:rPr>
          <w:sz w:val="22"/>
          <w:szCs w:val="22"/>
        </w:rPr>
      </w:pPr>
      <w:r>
        <w:rPr>
          <w:sz w:val="22"/>
          <w:szCs w:val="22"/>
        </w:rPr>
        <w:t>California Nursing Students’ Association Bylaws</w:t>
      </w:r>
      <w:r>
        <w:rPr>
          <w:sz w:val="22"/>
          <w:szCs w:val="22"/>
        </w:rPr>
        <w:tab/>
        <w:t xml:space="preserve">   104</w:t>
      </w:r>
    </w:p>
    <w:p w14:paraId="4B31ECA6" w14:textId="77777777" w:rsidR="009D637D" w:rsidRDefault="009D637D" w:rsidP="009D637D">
      <w:pPr>
        <w:numPr>
          <w:ilvl w:val="0"/>
          <w:numId w:val="15"/>
        </w:numPr>
        <w:pBdr>
          <w:top w:val="nil"/>
          <w:left w:val="nil"/>
          <w:bottom w:val="nil"/>
          <w:right w:val="nil"/>
          <w:between w:val="nil"/>
        </w:pBdr>
        <w:rPr>
          <w:color w:val="000000"/>
          <w:sz w:val="22"/>
          <w:szCs w:val="22"/>
        </w:rPr>
      </w:pPr>
      <w:r>
        <w:rPr>
          <w:color w:val="000000"/>
          <w:sz w:val="22"/>
          <w:szCs w:val="22"/>
        </w:rPr>
        <w:t>Student Semester Representatives Guidelines ……………………………………......……110</w:t>
      </w:r>
    </w:p>
    <w:p w14:paraId="55508428" w14:textId="77777777" w:rsidR="009D637D" w:rsidRDefault="009D637D" w:rsidP="009D637D">
      <w:pPr>
        <w:numPr>
          <w:ilvl w:val="0"/>
          <w:numId w:val="15"/>
        </w:numPr>
        <w:tabs>
          <w:tab w:val="left" w:pos="1080"/>
          <w:tab w:val="left" w:pos="9000"/>
          <w:tab w:val="left" w:pos="10800"/>
        </w:tabs>
        <w:rPr>
          <w:sz w:val="22"/>
          <w:szCs w:val="22"/>
        </w:rPr>
      </w:pPr>
      <w:r>
        <w:rPr>
          <w:sz w:val="22"/>
          <w:szCs w:val="22"/>
        </w:rPr>
        <w:t>Student and Visitor Accident Report………...……………………………………………. 112</w:t>
      </w:r>
    </w:p>
    <w:p w14:paraId="0CEAC2EF" w14:textId="77777777" w:rsidR="009D637D" w:rsidRDefault="009D637D" w:rsidP="009D637D">
      <w:pPr>
        <w:numPr>
          <w:ilvl w:val="0"/>
          <w:numId w:val="15"/>
        </w:numPr>
        <w:tabs>
          <w:tab w:val="left" w:pos="1080"/>
          <w:tab w:val="left" w:pos="9000"/>
          <w:tab w:val="left" w:pos="10800"/>
        </w:tabs>
        <w:rPr>
          <w:sz w:val="22"/>
          <w:szCs w:val="22"/>
        </w:rPr>
      </w:pPr>
      <w:r>
        <w:rPr>
          <w:sz w:val="22"/>
          <w:szCs w:val="22"/>
        </w:rPr>
        <w:t>Advanced Placement for Registered Nurses……………………………………</w:t>
      </w:r>
      <w:proofErr w:type="gramStart"/>
      <w:r>
        <w:rPr>
          <w:sz w:val="22"/>
          <w:szCs w:val="22"/>
        </w:rPr>
        <w:t>…..</w:t>
      </w:r>
      <w:proofErr w:type="gramEnd"/>
      <w:r>
        <w:rPr>
          <w:sz w:val="22"/>
          <w:szCs w:val="22"/>
        </w:rPr>
        <w:t>…..…..115</w:t>
      </w:r>
    </w:p>
    <w:p w14:paraId="2544FA7B" w14:textId="77777777" w:rsidR="009D637D" w:rsidRDefault="009D637D" w:rsidP="009D637D">
      <w:pPr>
        <w:numPr>
          <w:ilvl w:val="0"/>
          <w:numId w:val="15"/>
        </w:numPr>
        <w:tabs>
          <w:tab w:val="left" w:pos="1080"/>
          <w:tab w:val="left" w:pos="8910"/>
          <w:tab w:val="left" w:pos="10800"/>
        </w:tabs>
        <w:rPr>
          <w:sz w:val="22"/>
          <w:szCs w:val="22"/>
        </w:rPr>
      </w:pPr>
      <w:r>
        <w:rPr>
          <w:sz w:val="22"/>
          <w:szCs w:val="22"/>
        </w:rPr>
        <w:t>Simulation Laboratory Experience………………………………........................................ 116</w:t>
      </w:r>
    </w:p>
    <w:p w14:paraId="624A083D" w14:textId="77777777" w:rsidR="009D637D" w:rsidRDefault="009D637D" w:rsidP="009D637D">
      <w:pPr>
        <w:numPr>
          <w:ilvl w:val="0"/>
          <w:numId w:val="15"/>
        </w:numPr>
        <w:tabs>
          <w:tab w:val="left" w:pos="1080"/>
          <w:tab w:val="left" w:pos="9000"/>
          <w:tab w:val="left" w:pos="10800"/>
        </w:tabs>
        <w:rPr>
          <w:sz w:val="22"/>
          <w:szCs w:val="22"/>
        </w:rPr>
      </w:pPr>
      <w:r>
        <w:rPr>
          <w:sz w:val="22"/>
          <w:szCs w:val="22"/>
        </w:rPr>
        <w:t>Student Malpractice &amp; Health Insurance Information ………………………………….… 118</w:t>
      </w:r>
    </w:p>
    <w:p w14:paraId="4D2AF7E8" w14:textId="77777777" w:rsidR="009D637D" w:rsidRDefault="009D637D" w:rsidP="009D637D">
      <w:pPr>
        <w:numPr>
          <w:ilvl w:val="0"/>
          <w:numId w:val="15"/>
        </w:numPr>
        <w:tabs>
          <w:tab w:val="left" w:pos="1080"/>
          <w:tab w:val="left" w:pos="9000"/>
          <w:tab w:val="left" w:pos="10800"/>
        </w:tabs>
        <w:rPr>
          <w:sz w:val="22"/>
          <w:szCs w:val="22"/>
        </w:rPr>
      </w:pPr>
      <w:r>
        <w:rPr>
          <w:sz w:val="22"/>
          <w:szCs w:val="22"/>
        </w:rPr>
        <w:t>B.S. Program Kaplan Competency Exam Process ……     ……………………….............. 120</w:t>
      </w:r>
    </w:p>
    <w:p w14:paraId="047560C4" w14:textId="77777777" w:rsidR="009D637D" w:rsidRDefault="009D637D" w:rsidP="009D637D">
      <w:pPr>
        <w:numPr>
          <w:ilvl w:val="0"/>
          <w:numId w:val="15"/>
        </w:numPr>
        <w:tabs>
          <w:tab w:val="left" w:pos="1080"/>
          <w:tab w:val="left" w:pos="9000"/>
          <w:tab w:val="left" w:pos="10800"/>
        </w:tabs>
        <w:rPr>
          <w:sz w:val="22"/>
          <w:szCs w:val="22"/>
        </w:rPr>
      </w:pPr>
      <w:r>
        <w:rPr>
          <w:sz w:val="22"/>
          <w:szCs w:val="22"/>
        </w:rPr>
        <w:t>Student Financial Aid Information ……………………………………….………………...121</w:t>
      </w:r>
    </w:p>
    <w:p w14:paraId="260DFEBF" w14:textId="77777777" w:rsidR="009D637D" w:rsidRDefault="009D637D" w:rsidP="009D637D">
      <w:pPr>
        <w:numPr>
          <w:ilvl w:val="0"/>
          <w:numId w:val="15"/>
        </w:numPr>
        <w:tabs>
          <w:tab w:val="left" w:pos="10800"/>
        </w:tabs>
        <w:rPr>
          <w:sz w:val="22"/>
          <w:szCs w:val="22"/>
        </w:rPr>
      </w:pPr>
      <w:r>
        <w:rPr>
          <w:sz w:val="22"/>
          <w:szCs w:val="22"/>
        </w:rPr>
        <w:t xml:space="preserve">Program of Study (Both programs prior to F2020 start and new curriculum </w:t>
      </w:r>
    </w:p>
    <w:p w14:paraId="01F29A11" w14:textId="77777777" w:rsidR="009D637D" w:rsidRDefault="009D637D" w:rsidP="009D637D">
      <w:pPr>
        <w:tabs>
          <w:tab w:val="left" w:pos="10800"/>
        </w:tabs>
        <w:ind w:left="1080"/>
        <w:rPr>
          <w:sz w:val="22"/>
          <w:szCs w:val="22"/>
        </w:rPr>
      </w:pPr>
      <w:r>
        <w:rPr>
          <w:sz w:val="22"/>
          <w:szCs w:val="22"/>
        </w:rPr>
        <w:t xml:space="preserve">As </w:t>
      </w:r>
      <w:proofErr w:type="gramStart"/>
      <w:r>
        <w:rPr>
          <w:sz w:val="22"/>
          <w:szCs w:val="22"/>
        </w:rPr>
        <w:t>of  Fall</w:t>
      </w:r>
      <w:proofErr w:type="gramEnd"/>
      <w:r>
        <w:rPr>
          <w:sz w:val="22"/>
          <w:szCs w:val="22"/>
        </w:rPr>
        <w:t xml:space="preserve"> 2020 and after………………………………………………………….………  126</w:t>
      </w:r>
    </w:p>
    <w:p w14:paraId="530D25E3" w14:textId="77777777" w:rsidR="009D637D" w:rsidRDefault="009D637D" w:rsidP="009D637D">
      <w:pPr>
        <w:numPr>
          <w:ilvl w:val="0"/>
          <w:numId w:val="15"/>
        </w:numPr>
        <w:tabs>
          <w:tab w:val="left" w:pos="10800"/>
        </w:tabs>
        <w:rPr>
          <w:sz w:val="22"/>
          <w:szCs w:val="22"/>
        </w:rPr>
      </w:pPr>
      <w:r>
        <w:rPr>
          <w:sz w:val="22"/>
          <w:szCs w:val="22"/>
        </w:rPr>
        <w:t>Privacy Rights of Students in Education Records (FERPA)……………………….…......   138</w:t>
      </w:r>
    </w:p>
    <w:p w14:paraId="3A7359A6" w14:textId="77777777" w:rsidR="009D637D" w:rsidRDefault="009D637D" w:rsidP="009D637D">
      <w:pPr>
        <w:pBdr>
          <w:top w:val="nil"/>
          <w:left w:val="nil"/>
          <w:bottom w:val="nil"/>
          <w:right w:val="nil"/>
          <w:between w:val="nil"/>
        </w:pBdr>
        <w:tabs>
          <w:tab w:val="left" w:pos="10080"/>
          <w:tab w:val="left" w:pos="10350"/>
          <w:tab w:val="left" w:pos="10620"/>
          <w:tab w:val="left" w:pos="10710"/>
        </w:tabs>
        <w:rPr>
          <w:color w:val="000000"/>
          <w:sz w:val="22"/>
          <w:szCs w:val="22"/>
        </w:rPr>
      </w:pPr>
      <w:r>
        <w:rPr>
          <w:color w:val="000000"/>
          <w:sz w:val="22"/>
          <w:szCs w:val="22"/>
        </w:rPr>
        <w:t xml:space="preserve">           Y.     Mission Statement ………………………………………………………….…………….   141</w:t>
      </w:r>
    </w:p>
    <w:p w14:paraId="7642FA29" w14:textId="77777777" w:rsidR="009D637D" w:rsidRDefault="009D637D" w:rsidP="009D637D">
      <w:pPr>
        <w:pBdr>
          <w:top w:val="nil"/>
          <w:left w:val="nil"/>
          <w:bottom w:val="nil"/>
          <w:right w:val="nil"/>
          <w:between w:val="nil"/>
        </w:pBdr>
        <w:tabs>
          <w:tab w:val="left" w:pos="10080"/>
          <w:tab w:val="left" w:pos="10350"/>
          <w:tab w:val="left" w:pos="10620"/>
          <w:tab w:val="left" w:pos="10710"/>
        </w:tabs>
        <w:ind w:left="630"/>
        <w:rPr>
          <w:color w:val="000000"/>
          <w:sz w:val="22"/>
          <w:szCs w:val="22"/>
        </w:rPr>
      </w:pPr>
      <w:r>
        <w:rPr>
          <w:color w:val="000000"/>
          <w:sz w:val="22"/>
          <w:szCs w:val="22"/>
        </w:rPr>
        <w:t>Z.     Calif. Board of Registered Nursing Background and Enforcement ………</w:t>
      </w:r>
      <w:proofErr w:type="gramStart"/>
      <w:r>
        <w:rPr>
          <w:color w:val="000000"/>
          <w:sz w:val="22"/>
          <w:szCs w:val="22"/>
        </w:rPr>
        <w:t>…..</w:t>
      </w:r>
      <w:proofErr w:type="gramEnd"/>
      <w:r>
        <w:rPr>
          <w:color w:val="000000"/>
          <w:sz w:val="22"/>
          <w:szCs w:val="22"/>
        </w:rPr>
        <w:t xml:space="preserve"> ………..… 142</w:t>
      </w:r>
    </w:p>
    <w:p w14:paraId="0283F454" w14:textId="77777777" w:rsidR="009D637D" w:rsidRDefault="009D637D" w:rsidP="009D637D">
      <w:pPr>
        <w:pBdr>
          <w:top w:val="nil"/>
          <w:left w:val="nil"/>
          <w:bottom w:val="nil"/>
          <w:right w:val="nil"/>
          <w:between w:val="nil"/>
        </w:pBdr>
        <w:tabs>
          <w:tab w:val="left" w:pos="10080"/>
          <w:tab w:val="left" w:pos="10350"/>
          <w:tab w:val="left" w:pos="10620"/>
          <w:tab w:val="left" w:pos="10710"/>
        </w:tabs>
        <w:ind w:left="630"/>
        <w:rPr>
          <w:color w:val="000000"/>
          <w:sz w:val="22"/>
          <w:szCs w:val="22"/>
        </w:rPr>
      </w:pPr>
      <w:r>
        <w:rPr>
          <w:color w:val="000000"/>
          <w:sz w:val="22"/>
          <w:szCs w:val="22"/>
        </w:rPr>
        <w:t>AA.  Policy &amp; Contract for Social Media Conduct …………………………………………. … 145</w:t>
      </w:r>
    </w:p>
    <w:p w14:paraId="1B40F0B1" w14:textId="77777777" w:rsidR="009D637D" w:rsidRDefault="009D637D" w:rsidP="009D637D">
      <w:pPr>
        <w:pBdr>
          <w:top w:val="nil"/>
          <w:left w:val="nil"/>
          <w:bottom w:val="nil"/>
          <w:right w:val="nil"/>
          <w:between w:val="nil"/>
        </w:pBdr>
        <w:tabs>
          <w:tab w:val="left" w:pos="10080"/>
          <w:tab w:val="left" w:pos="10350"/>
          <w:tab w:val="left" w:pos="10620"/>
          <w:tab w:val="left" w:pos="10710"/>
        </w:tabs>
        <w:ind w:left="630"/>
        <w:rPr>
          <w:color w:val="000000"/>
          <w:sz w:val="22"/>
          <w:szCs w:val="22"/>
        </w:rPr>
      </w:pPr>
      <w:r>
        <w:rPr>
          <w:color w:val="000000"/>
          <w:sz w:val="22"/>
          <w:szCs w:val="22"/>
        </w:rPr>
        <w:t>BB.  BRN Guidelines for Concurrency of Courses for BSN Program …………………………. 150</w:t>
      </w:r>
    </w:p>
    <w:p w14:paraId="255E764B" w14:textId="77777777" w:rsidR="009D637D" w:rsidRDefault="009D637D" w:rsidP="009D637D">
      <w:pPr>
        <w:pBdr>
          <w:top w:val="nil"/>
          <w:left w:val="nil"/>
          <w:bottom w:val="nil"/>
          <w:right w:val="nil"/>
          <w:between w:val="nil"/>
        </w:pBdr>
        <w:tabs>
          <w:tab w:val="left" w:pos="10080"/>
          <w:tab w:val="left" w:pos="10350"/>
          <w:tab w:val="left" w:pos="10620"/>
          <w:tab w:val="left" w:pos="10710"/>
        </w:tabs>
        <w:ind w:left="630"/>
        <w:rPr>
          <w:color w:val="000000"/>
          <w:sz w:val="22"/>
          <w:szCs w:val="22"/>
        </w:rPr>
      </w:pPr>
      <w:r>
        <w:rPr>
          <w:color w:val="000000"/>
          <w:sz w:val="22"/>
          <w:szCs w:val="22"/>
        </w:rPr>
        <w:t>CC.  Near Miss/Error Policy and Forms…………………………………………………</w:t>
      </w:r>
      <w:proofErr w:type="gramStart"/>
      <w:r>
        <w:rPr>
          <w:color w:val="000000"/>
          <w:sz w:val="22"/>
          <w:szCs w:val="22"/>
        </w:rPr>
        <w:t>…..</w:t>
      </w:r>
      <w:proofErr w:type="gramEnd"/>
      <w:r>
        <w:rPr>
          <w:color w:val="000000"/>
          <w:sz w:val="22"/>
          <w:szCs w:val="22"/>
        </w:rPr>
        <w:t>….  152</w:t>
      </w:r>
    </w:p>
    <w:p w14:paraId="33ECEA5F" w14:textId="77777777" w:rsidR="009D637D" w:rsidRDefault="009D637D" w:rsidP="009D637D">
      <w:pPr>
        <w:pBdr>
          <w:top w:val="nil"/>
          <w:left w:val="nil"/>
          <w:bottom w:val="nil"/>
          <w:right w:val="nil"/>
          <w:between w:val="nil"/>
        </w:pBdr>
        <w:tabs>
          <w:tab w:val="left" w:pos="10080"/>
          <w:tab w:val="left" w:pos="10350"/>
          <w:tab w:val="left" w:pos="10620"/>
          <w:tab w:val="left" w:pos="10710"/>
        </w:tabs>
        <w:ind w:left="630"/>
        <w:rPr>
          <w:color w:val="000000"/>
          <w:sz w:val="22"/>
          <w:szCs w:val="22"/>
        </w:rPr>
      </w:pPr>
      <w:r>
        <w:rPr>
          <w:color w:val="000000"/>
          <w:sz w:val="22"/>
          <w:szCs w:val="22"/>
        </w:rPr>
        <w:t xml:space="preserve">DD.  Faculty Notice of Student’s Unsatisfactory Performance ………………………………...  159 </w:t>
      </w:r>
    </w:p>
    <w:p w14:paraId="22E81129" w14:textId="77777777" w:rsidR="009D637D" w:rsidRDefault="009D637D" w:rsidP="009D637D">
      <w:pPr>
        <w:pBdr>
          <w:top w:val="nil"/>
          <w:left w:val="nil"/>
          <w:bottom w:val="nil"/>
          <w:right w:val="nil"/>
          <w:between w:val="nil"/>
        </w:pBdr>
        <w:tabs>
          <w:tab w:val="left" w:pos="10080"/>
          <w:tab w:val="left" w:pos="10350"/>
          <w:tab w:val="left" w:pos="10620"/>
          <w:tab w:val="left" w:pos="10710"/>
        </w:tabs>
        <w:ind w:left="630"/>
        <w:rPr>
          <w:color w:val="000000"/>
          <w:sz w:val="22"/>
          <w:szCs w:val="22"/>
        </w:rPr>
      </w:pPr>
      <w:r>
        <w:rPr>
          <w:color w:val="000000"/>
          <w:sz w:val="22"/>
          <w:szCs w:val="22"/>
        </w:rPr>
        <w:lastRenderedPageBreak/>
        <w:t>EE.   Student HIPPA Disclosure Form …………………………………………………………  161</w:t>
      </w:r>
    </w:p>
    <w:p w14:paraId="3BE712C8" w14:textId="77777777" w:rsidR="009D637D" w:rsidRDefault="009D637D" w:rsidP="009D637D">
      <w:pPr>
        <w:tabs>
          <w:tab w:val="left" w:pos="6120"/>
        </w:tabs>
        <w:ind w:left="1260" w:hanging="630"/>
        <w:rPr>
          <w:sz w:val="22"/>
          <w:szCs w:val="22"/>
        </w:rPr>
      </w:pPr>
      <w:r>
        <w:rPr>
          <w:sz w:val="22"/>
          <w:szCs w:val="22"/>
        </w:rPr>
        <w:t>FF.   Remediation Policy for Nursing Courses (2018/</w:t>
      </w:r>
      <w:proofErr w:type="gramStart"/>
      <w:r>
        <w:rPr>
          <w:sz w:val="22"/>
          <w:szCs w:val="22"/>
        </w:rPr>
        <w:t>2020)…</w:t>
      </w:r>
      <w:proofErr w:type="gramEnd"/>
      <w:r>
        <w:rPr>
          <w:sz w:val="22"/>
          <w:szCs w:val="22"/>
        </w:rPr>
        <w:t>……………………….….……   164</w:t>
      </w:r>
    </w:p>
    <w:p w14:paraId="2AC86809" w14:textId="77777777" w:rsidR="009D637D" w:rsidRDefault="009D637D" w:rsidP="009D637D">
      <w:pPr>
        <w:tabs>
          <w:tab w:val="left" w:pos="6120"/>
        </w:tabs>
        <w:ind w:left="1260" w:hanging="630"/>
        <w:rPr>
          <w:sz w:val="22"/>
          <w:szCs w:val="22"/>
        </w:rPr>
      </w:pPr>
      <w:r>
        <w:rPr>
          <w:sz w:val="22"/>
          <w:szCs w:val="22"/>
        </w:rPr>
        <w:t>GG.  Standards of Nursing Practice hyperlinks …</w:t>
      </w:r>
      <w:proofErr w:type="gramStart"/>
      <w:r>
        <w:rPr>
          <w:sz w:val="22"/>
          <w:szCs w:val="22"/>
        </w:rPr>
        <w:t>…..</w:t>
      </w:r>
      <w:proofErr w:type="gramEnd"/>
      <w:r>
        <w:rPr>
          <w:sz w:val="22"/>
          <w:szCs w:val="22"/>
        </w:rPr>
        <w:t>…………………………………………  167</w:t>
      </w:r>
    </w:p>
    <w:p w14:paraId="654BF1E4" w14:textId="77777777" w:rsidR="009D637D" w:rsidRDefault="009D637D" w:rsidP="009D637D">
      <w:pPr>
        <w:tabs>
          <w:tab w:val="left" w:pos="6120"/>
        </w:tabs>
        <w:ind w:left="1260" w:hanging="630"/>
        <w:rPr>
          <w:sz w:val="23"/>
          <w:szCs w:val="23"/>
        </w:rPr>
      </w:pPr>
      <w:r>
        <w:rPr>
          <w:sz w:val="23"/>
          <w:szCs w:val="23"/>
        </w:rPr>
        <w:t>HH. Program and semester level learning outcomes for the newly-adopted curriculum</w:t>
      </w:r>
    </w:p>
    <w:p w14:paraId="2D8BA2C1" w14:textId="77777777" w:rsidR="009D637D" w:rsidRDefault="009D637D" w:rsidP="009D637D">
      <w:pPr>
        <w:tabs>
          <w:tab w:val="left" w:pos="6120"/>
        </w:tabs>
        <w:ind w:left="1260" w:hanging="630"/>
        <w:rPr>
          <w:sz w:val="22"/>
          <w:szCs w:val="22"/>
        </w:rPr>
      </w:pPr>
      <w:r>
        <w:rPr>
          <w:sz w:val="23"/>
          <w:szCs w:val="23"/>
        </w:rPr>
        <w:t xml:space="preserve">        for those beginning Fall 2020 and after………………………………………………  168</w:t>
      </w:r>
    </w:p>
    <w:p w14:paraId="60EF814E" w14:textId="77777777" w:rsidR="009D637D" w:rsidRDefault="009D637D" w:rsidP="009D637D">
      <w:pPr>
        <w:tabs>
          <w:tab w:val="left" w:pos="6120"/>
        </w:tabs>
        <w:ind w:left="1260" w:hanging="630"/>
        <w:rPr>
          <w:color w:val="000000"/>
          <w:sz w:val="23"/>
          <w:szCs w:val="23"/>
        </w:rPr>
      </w:pPr>
      <w:r>
        <w:rPr>
          <w:sz w:val="23"/>
          <w:szCs w:val="23"/>
        </w:rPr>
        <w:t xml:space="preserve">II.  </w:t>
      </w:r>
      <w:r>
        <w:rPr>
          <w:color w:val="000000"/>
          <w:sz w:val="23"/>
          <w:szCs w:val="23"/>
        </w:rPr>
        <w:t>Course sequencing for curriculum approved -beginning Fall 2020 &amp; after…………… 174</w:t>
      </w:r>
    </w:p>
    <w:p w14:paraId="5F407A35" w14:textId="77777777" w:rsidR="009D637D" w:rsidRDefault="009D637D" w:rsidP="009D637D">
      <w:pPr>
        <w:tabs>
          <w:tab w:val="left" w:pos="6120"/>
        </w:tabs>
        <w:ind w:left="1260" w:hanging="630"/>
        <w:rPr>
          <w:color w:val="000000"/>
          <w:sz w:val="23"/>
          <w:szCs w:val="23"/>
        </w:rPr>
      </w:pPr>
      <w:r>
        <w:rPr>
          <w:sz w:val="22"/>
          <w:szCs w:val="22"/>
        </w:rPr>
        <w:t xml:space="preserve">JJ.  </w:t>
      </w:r>
      <w:r>
        <w:rPr>
          <w:color w:val="000000"/>
          <w:sz w:val="23"/>
          <w:szCs w:val="23"/>
        </w:rPr>
        <w:t>COVID-19 Coronavirus Policies &amp; Procedural Guidelines for SJSU Nursing Students found on School’s WEB Pages …………………………………………………</w:t>
      </w:r>
      <w:proofErr w:type="gramStart"/>
      <w:r>
        <w:rPr>
          <w:color w:val="000000"/>
          <w:sz w:val="23"/>
          <w:szCs w:val="23"/>
        </w:rPr>
        <w:t>…..</w:t>
      </w:r>
      <w:proofErr w:type="gramEnd"/>
      <w:r>
        <w:rPr>
          <w:color w:val="000000"/>
          <w:sz w:val="23"/>
          <w:szCs w:val="23"/>
        </w:rPr>
        <w:t xml:space="preserve"> 176</w:t>
      </w:r>
    </w:p>
    <w:p w14:paraId="479D1A2C" w14:textId="77777777" w:rsidR="009D637D" w:rsidRDefault="009D637D" w:rsidP="009D637D"/>
    <w:p w14:paraId="66D1B156" w14:textId="77777777" w:rsidR="00012B08" w:rsidRDefault="00DA1EF2">
      <w:pPr>
        <w:tabs>
          <w:tab w:val="left" w:pos="6120"/>
        </w:tabs>
        <w:ind w:left="1260" w:hanging="630"/>
        <w:rPr>
          <w:color w:val="000000"/>
        </w:rPr>
        <w:sectPr w:rsidR="00012B08" w:rsidSect="00C53534">
          <w:footerReference w:type="even" r:id="rId15"/>
          <w:footerReference w:type="default" r:id="rId16"/>
          <w:pgSz w:w="12240" w:h="15840"/>
          <w:pgMar w:top="1080" w:right="1354" w:bottom="1296" w:left="1440" w:header="1440" w:footer="936" w:gutter="0"/>
          <w:cols w:space="720"/>
          <w:titlePg/>
        </w:sectPr>
      </w:pPr>
      <w:bookmarkStart w:id="1" w:name="_GoBack"/>
      <w:bookmarkEnd w:id="1"/>
      <w:r>
        <w:rPr>
          <w:color w:val="000000"/>
        </w:rPr>
        <w:tab/>
      </w:r>
      <w:r>
        <w:rPr>
          <w:color w:val="000000"/>
        </w:rPr>
        <w:tab/>
      </w:r>
    </w:p>
    <w:p w14:paraId="158D11F4" w14:textId="77777777" w:rsidR="00012B08" w:rsidRDefault="00DA1EF2">
      <w:pPr>
        <w:rPr>
          <w:sz w:val="23"/>
          <w:szCs w:val="23"/>
        </w:rPr>
      </w:pPr>
      <w:r>
        <w:br w:type="page"/>
      </w:r>
    </w:p>
    <w:p w14:paraId="5FF66BB8" w14:textId="77777777" w:rsidR="00012B08" w:rsidRDefault="00DA1EF2">
      <w:pPr>
        <w:tabs>
          <w:tab w:val="left" w:pos="1350"/>
        </w:tabs>
        <w:ind w:right="-306"/>
        <w:jc w:val="center"/>
        <w:rPr>
          <w:sz w:val="23"/>
          <w:szCs w:val="23"/>
        </w:rPr>
      </w:pPr>
      <w:r>
        <w:rPr>
          <w:sz w:val="23"/>
          <w:szCs w:val="23"/>
        </w:rPr>
        <w:lastRenderedPageBreak/>
        <w:t>INTRODUCTION</w:t>
      </w:r>
    </w:p>
    <w:p w14:paraId="0B8F66E3" w14:textId="77777777" w:rsidR="00012B08" w:rsidRDefault="00012B08">
      <w:pPr>
        <w:spacing w:after="80"/>
        <w:ind w:right="-306"/>
        <w:rPr>
          <w:sz w:val="23"/>
          <w:szCs w:val="23"/>
        </w:rPr>
      </w:pPr>
    </w:p>
    <w:p w14:paraId="176ABB4E" w14:textId="0223C92D" w:rsidR="00012B08" w:rsidRDefault="00DA1EF2">
      <w:pPr>
        <w:spacing w:after="80"/>
        <w:ind w:right="-306"/>
        <w:rPr>
          <w:sz w:val="23"/>
          <w:szCs w:val="23"/>
        </w:rPr>
      </w:pPr>
      <w:r>
        <w:rPr>
          <w:sz w:val="23"/>
          <w:szCs w:val="23"/>
        </w:rPr>
        <w:tab/>
      </w:r>
      <w:r w:rsidR="00C054F7">
        <w:rPr>
          <w:color w:val="222222"/>
          <w:sz w:val="23"/>
          <w:szCs w:val="23"/>
          <w:shd w:val="clear" w:color="auto" w:fill="FFFFFF"/>
        </w:rPr>
        <w:t>The Valley Foundation School of Nursing offers four programs: a baccalaureate program, a master's program, a jointly-sponsored DNP (Doctor of Nursing Practice) Program), and as of Fall 2017, a Family Nurse-Practitioner program. The program began its own DNP program in 2019, having previously been associated with Fresno State</w:t>
      </w:r>
      <w:r w:rsidR="00C054F7">
        <w:rPr>
          <w:color w:val="222222"/>
          <w:sz w:val="23"/>
          <w:szCs w:val="23"/>
          <w:shd w:val="clear" w:color="auto" w:fill="FFFFFF"/>
        </w:rPr>
        <w:t xml:space="preserve">. </w:t>
      </w:r>
      <w:r>
        <w:rPr>
          <w:sz w:val="23"/>
          <w:szCs w:val="23"/>
        </w:rPr>
        <w:t xml:space="preserve">This handbook is primarily intended for students already in the baccalaureate program and addresses mainly The Valley Foundation School of Nursing’s (TVFSON) policies, procedures, and guidelines.  This handbook is </w:t>
      </w:r>
      <w:r>
        <w:rPr>
          <w:b/>
          <w:sz w:val="23"/>
          <w:szCs w:val="23"/>
        </w:rPr>
        <w:t>not</w:t>
      </w:r>
      <w:r>
        <w:rPr>
          <w:sz w:val="23"/>
          <w:szCs w:val="23"/>
        </w:rPr>
        <w:t xml:space="preserve"> intended to replace the San Jose State University Catalog.  Additional information about San Jose State University, The Valley Foundation School of Nursing’s baccalaureate, graduate and DNP program information is available on the School’s web site, </w:t>
      </w:r>
      <w:hyperlink r:id="rId17">
        <w:r>
          <w:rPr>
            <w:color w:val="0000FF"/>
            <w:sz w:val="23"/>
            <w:szCs w:val="23"/>
            <w:u w:val="single"/>
          </w:rPr>
          <w:t>www.sjsu.edu/nursing</w:t>
        </w:r>
      </w:hyperlink>
      <w:r>
        <w:rPr>
          <w:sz w:val="23"/>
          <w:szCs w:val="23"/>
        </w:rPr>
        <w:t xml:space="preserve">, or at the School’s main office, Health Bldg. (HB) 420.  Information about current admission practices is updated frequently and placed on the School’s web page  </w:t>
      </w:r>
      <w:hyperlink r:id="rId18">
        <w:r>
          <w:rPr>
            <w:color w:val="0000FF"/>
            <w:sz w:val="23"/>
            <w:szCs w:val="23"/>
            <w:u w:val="single"/>
          </w:rPr>
          <w:t>http://www.sjsu.edu/nursing</w:t>
        </w:r>
      </w:hyperlink>
      <w:r>
        <w:rPr>
          <w:sz w:val="23"/>
          <w:szCs w:val="23"/>
        </w:rPr>
        <w:t xml:space="preserve"> . </w:t>
      </w:r>
    </w:p>
    <w:p w14:paraId="74A05296" w14:textId="77777777" w:rsidR="00012B08" w:rsidRDefault="00DA1EF2">
      <w:pPr>
        <w:spacing w:after="80"/>
        <w:ind w:right="-306"/>
        <w:rPr>
          <w:sz w:val="23"/>
          <w:szCs w:val="23"/>
        </w:rPr>
      </w:pPr>
      <w:r>
        <w:rPr>
          <w:sz w:val="23"/>
          <w:szCs w:val="23"/>
        </w:rPr>
        <w:tab/>
        <w:t>The baccalaureate nursing program prepares men and women for professional nursing practice in a variety of settings and for continuing education and graduate study.  B.S. Nursing (BSN) graduates are eligible to take the National Council Licensure Examination (</w:t>
      </w:r>
      <w:r>
        <w:rPr>
          <w:b/>
          <w:sz w:val="23"/>
          <w:szCs w:val="23"/>
        </w:rPr>
        <w:t>NCLEX-RN</w:t>
      </w:r>
      <w:r>
        <w:rPr>
          <w:sz w:val="23"/>
          <w:szCs w:val="23"/>
        </w:rPr>
        <w:t>) for licensure as a registered nurse (RN) and to apply for California certification as a public health nurse (PHN).  The baccalaureate program is also available to registered nurses (RNs), and others with previous nursing preparation (known as the RN-to-BSN program).</w:t>
      </w:r>
    </w:p>
    <w:p w14:paraId="458D279F" w14:textId="77777777" w:rsidR="00012B08" w:rsidRDefault="00DA1EF2">
      <w:pPr>
        <w:spacing w:after="80"/>
        <w:ind w:right="-306"/>
        <w:rPr>
          <w:sz w:val="23"/>
          <w:szCs w:val="23"/>
        </w:rPr>
      </w:pPr>
      <w:r>
        <w:rPr>
          <w:sz w:val="23"/>
          <w:szCs w:val="23"/>
        </w:rPr>
        <w:tab/>
        <w:t xml:space="preserve">The baccalaureate nursing program in nursing at The Valley Foundation School of Nursing at San Jose State University is accredited by the Commission on Collegiate Nursing Education (CCNE) </w:t>
      </w:r>
      <w:hyperlink r:id="rId19">
        <w:r>
          <w:rPr>
            <w:color w:val="0000FF"/>
            <w:sz w:val="23"/>
            <w:szCs w:val="23"/>
            <w:u w:val="single"/>
          </w:rPr>
          <w:t>http://www.ccneaccreditation.org</w:t>
        </w:r>
      </w:hyperlink>
      <w:r>
        <w:rPr>
          <w:sz w:val="23"/>
          <w:szCs w:val="23"/>
        </w:rPr>
        <w:t xml:space="preserve"> .  The program also has approval through the California State Board of Registered Nursing (California BRN). </w:t>
      </w:r>
    </w:p>
    <w:p w14:paraId="5335E497" w14:textId="77777777" w:rsidR="00012B08" w:rsidRDefault="00DA1EF2">
      <w:pPr>
        <w:spacing w:after="80"/>
        <w:ind w:right="-306" w:firstLine="720"/>
        <w:rPr>
          <w:rFonts w:ascii="Cambria" w:eastAsia="Cambria" w:hAnsi="Cambria" w:cs="Cambria"/>
          <w:sz w:val="23"/>
          <w:szCs w:val="23"/>
        </w:rPr>
      </w:pPr>
      <w:r>
        <w:rPr>
          <w:rFonts w:ascii="Cambria" w:eastAsia="Cambria" w:hAnsi="Cambria" w:cs="Cambria"/>
          <w:sz w:val="23"/>
          <w:szCs w:val="23"/>
        </w:rPr>
        <w:t xml:space="preserve">IMPORTANT!  All </w:t>
      </w:r>
      <w:r>
        <w:rPr>
          <w:rFonts w:ascii="Cambria" w:eastAsia="Cambria" w:hAnsi="Cambria" w:cs="Cambria"/>
          <w:color w:val="FF0000"/>
          <w:sz w:val="23"/>
          <w:szCs w:val="23"/>
          <w:u w:val="single"/>
        </w:rPr>
        <w:t xml:space="preserve">prospective </w:t>
      </w:r>
      <w:r>
        <w:rPr>
          <w:rFonts w:ascii="Cambria" w:eastAsia="Cambria" w:hAnsi="Cambria" w:cs="Cambria"/>
          <w:sz w:val="23"/>
          <w:szCs w:val="23"/>
        </w:rPr>
        <w:t>students for any nursing program must not only complete the SJSU University application (</w:t>
      </w:r>
      <w:hyperlink r:id="rId20">
        <w:r>
          <w:rPr>
            <w:rFonts w:ascii="Cambria" w:eastAsia="Cambria" w:hAnsi="Cambria" w:cs="Cambria"/>
            <w:color w:val="0000FF"/>
            <w:sz w:val="23"/>
            <w:szCs w:val="23"/>
            <w:u w:val="single"/>
          </w:rPr>
          <w:t>www.calstate.edu/apply</w:t>
        </w:r>
      </w:hyperlink>
      <w:r>
        <w:rPr>
          <w:rFonts w:ascii="Cambria" w:eastAsia="Cambria" w:hAnsi="Cambria" w:cs="Cambria"/>
          <w:sz w:val="23"/>
          <w:szCs w:val="23"/>
        </w:rPr>
        <w:t xml:space="preserve"> ) but also must apply to the specific nursing program at SJSU, if he/she meets the School’s specified criteria </w:t>
      </w:r>
      <w:proofErr w:type="gramStart"/>
      <w:r>
        <w:rPr>
          <w:rFonts w:ascii="Cambria" w:eastAsia="Cambria" w:hAnsi="Cambria" w:cs="Cambria"/>
          <w:sz w:val="23"/>
          <w:szCs w:val="23"/>
        </w:rPr>
        <w:t>( see</w:t>
      </w:r>
      <w:proofErr w:type="gramEnd"/>
      <w:r>
        <w:rPr>
          <w:rFonts w:ascii="Cambria" w:eastAsia="Cambria" w:hAnsi="Cambria" w:cs="Cambria"/>
          <w:sz w:val="23"/>
          <w:szCs w:val="23"/>
        </w:rPr>
        <w:t xml:space="preserve"> nursing web page-sjsu.edu/nursing).</w:t>
      </w:r>
    </w:p>
    <w:p w14:paraId="558F48ED" w14:textId="77777777" w:rsidR="00012B08" w:rsidRDefault="00DA1EF2">
      <w:pPr>
        <w:spacing w:before="280" w:after="280"/>
        <w:rPr>
          <w:rFonts w:ascii="Cambria" w:eastAsia="Cambria" w:hAnsi="Cambria" w:cs="Cambria"/>
          <w:sz w:val="23"/>
          <w:szCs w:val="23"/>
        </w:rPr>
      </w:pPr>
      <w:r>
        <w:rPr>
          <w:rFonts w:ascii="Cambria" w:eastAsia="Cambria" w:hAnsi="Cambria" w:cs="Cambria"/>
          <w:b/>
          <w:sz w:val="23"/>
          <w:szCs w:val="23"/>
          <w:u w:val="single"/>
        </w:rPr>
        <w:t>COVID-19 information (as of Fall 2020</w:t>
      </w:r>
      <w:r>
        <w:rPr>
          <w:rFonts w:ascii="Cambria" w:eastAsia="Cambria" w:hAnsi="Cambria" w:cs="Cambria"/>
          <w:sz w:val="23"/>
          <w:szCs w:val="23"/>
        </w:rPr>
        <w:t xml:space="preserve">):  The University web site for most up-to-date information is listed at either  </w:t>
      </w:r>
      <w:hyperlink r:id="rId21">
        <w:r>
          <w:rPr>
            <w:rFonts w:ascii="Cambria" w:eastAsia="Cambria" w:hAnsi="Cambria" w:cs="Cambria"/>
            <w:color w:val="0000FF"/>
            <w:sz w:val="23"/>
            <w:szCs w:val="23"/>
            <w:u w:val="single"/>
          </w:rPr>
          <w:t>https://www.sjsu.edu/healthadvisories/</w:t>
        </w:r>
      </w:hyperlink>
      <w:r>
        <w:rPr>
          <w:rFonts w:ascii="Cambria" w:eastAsia="Cambria" w:hAnsi="Cambria" w:cs="Cambria"/>
          <w:sz w:val="23"/>
          <w:szCs w:val="23"/>
        </w:rPr>
        <w:t xml:space="preserve">  or  </w:t>
      </w:r>
      <w:hyperlink r:id="rId22">
        <w:r>
          <w:rPr>
            <w:rFonts w:ascii="Cambria" w:eastAsia="Cambria" w:hAnsi="Cambria" w:cs="Cambria"/>
            <w:color w:val="0000FF"/>
            <w:sz w:val="23"/>
            <w:szCs w:val="23"/>
            <w:u w:val="single"/>
          </w:rPr>
          <w:t>go.sjsu.edu/</w:t>
        </w:r>
        <w:proofErr w:type="spellStart"/>
        <w:r>
          <w:rPr>
            <w:rFonts w:ascii="Cambria" w:eastAsia="Cambria" w:hAnsi="Cambria" w:cs="Cambria"/>
            <w:color w:val="0000FF"/>
            <w:sz w:val="23"/>
            <w:szCs w:val="23"/>
            <w:u w:val="single"/>
          </w:rPr>
          <w:t>sjsu</w:t>
        </w:r>
        <w:proofErr w:type="spellEnd"/>
        <w:r>
          <w:rPr>
            <w:rFonts w:ascii="Cambria" w:eastAsia="Cambria" w:hAnsi="Cambria" w:cs="Cambria"/>
            <w:color w:val="0000FF"/>
            <w:sz w:val="23"/>
            <w:szCs w:val="23"/>
            <w:u w:val="single"/>
          </w:rPr>
          <w:t>-adapt.</w:t>
        </w:r>
      </w:hyperlink>
      <w:r>
        <w:rPr>
          <w:rFonts w:ascii="Cambria" w:eastAsia="Cambria" w:hAnsi="Cambria" w:cs="Cambria"/>
          <w:sz w:val="23"/>
          <w:szCs w:val="23"/>
        </w:rPr>
        <w:t xml:space="preserve">  Fall 2020 classes will be largely online while the University stays within certain  Covid-19 established levels. </w:t>
      </w:r>
    </w:p>
    <w:p w14:paraId="74ED7E4B" w14:textId="77777777" w:rsidR="00012B08" w:rsidRDefault="00DA1EF2">
      <w:pPr>
        <w:spacing w:before="280" w:after="280"/>
        <w:rPr>
          <w:rFonts w:ascii="Cambria" w:eastAsia="Cambria" w:hAnsi="Cambria" w:cs="Cambria"/>
          <w:sz w:val="23"/>
          <w:szCs w:val="23"/>
        </w:rPr>
      </w:pPr>
      <w:r>
        <w:rPr>
          <w:rFonts w:ascii="Cambria" w:eastAsia="Cambria" w:hAnsi="Cambria" w:cs="Cambria"/>
          <w:b/>
          <w:sz w:val="23"/>
          <w:szCs w:val="23"/>
        </w:rPr>
        <w:t>Isolation and Quarantine for Communicable Diseases:</w:t>
      </w:r>
      <w:r>
        <w:rPr>
          <w:rFonts w:ascii="Cambria" w:eastAsia="Cambria" w:hAnsi="Cambria" w:cs="Cambria"/>
          <w:sz w:val="23"/>
          <w:szCs w:val="23"/>
        </w:rPr>
        <w:t xml:space="preserve">   In the event a nursing student qualifies for isolation or quarantine as determined by a local public health department, the faculty and administration will adhere to guidelines as set forth by the Centers for Disease Control and Prevention, the Santa Clara and State Departments of Health, and the guidelines set forth with SJSU (see above listed web sites). Curricular issues caused by a student's adherence to public health isolation/quarantine guidance will be evaluated on a case-by-case basis to meet student needs and program requirements. The student is responsible for providing documentation regarding isolation/quarantine protocols from the local public health department. Further information </w:t>
      </w:r>
      <w:proofErr w:type="gramStart"/>
      <w:r>
        <w:rPr>
          <w:rFonts w:ascii="Cambria" w:eastAsia="Cambria" w:hAnsi="Cambria" w:cs="Cambria"/>
          <w:sz w:val="23"/>
          <w:szCs w:val="23"/>
        </w:rPr>
        <w:t>about  COVID</w:t>
      </w:r>
      <w:proofErr w:type="gramEnd"/>
      <w:r>
        <w:rPr>
          <w:rFonts w:ascii="Cambria" w:eastAsia="Cambria" w:hAnsi="Cambria" w:cs="Cambria"/>
          <w:sz w:val="23"/>
          <w:szCs w:val="23"/>
        </w:rPr>
        <w:t xml:space="preserve">-19 guidelines specific to student nurse health care placements is listed in </w:t>
      </w:r>
      <w:r>
        <w:rPr>
          <w:rFonts w:ascii="Cambria" w:eastAsia="Cambria" w:hAnsi="Cambria" w:cs="Cambria"/>
          <w:sz w:val="23"/>
          <w:szCs w:val="23"/>
          <w:highlight w:val="yellow"/>
        </w:rPr>
        <w:t>Appendix JJ.</w:t>
      </w:r>
    </w:p>
    <w:p w14:paraId="5612E70D" w14:textId="77777777" w:rsidR="00012B08" w:rsidRDefault="00012B08">
      <w:pPr>
        <w:spacing w:after="80"/>
        <w:ind w:right="-306"/>
        <w:rPr>
          <w:sz w:val="23"/>
          <w:szCs w:val="23"/>
        </w:rPr>
      </w:pPr>
    </w:p>
    <w:p w14:paraId="2E36B577" w14:textId="77777777" w:rsidR="00012B08" w:rsidRDefault="00012B08">
      <w:pPr>
        <w:ind w:right="-306"/>
        <w:jc w:val="center"/>
        <w:rPr>
          <w:sz w:val="23"/>
          <w:szCs w:val="23"/>
        </w:rPr>
      </w:pPr>
    </w:p>
    <w:p w14:paraId="03DC649C" w14:textId="77777777" w:rsidR="00012B08" w:rsidRDefault="00012B08">
      <w:pPr>
        <w:ind w:right="-306"/>
        <w:jc w:val="center"/>
        <w:rPr>
          <w:sz w:val="23"/>
          <w:szCs w:val="23"/>
        </w:rPr>
      </w:pPr>
    </w:p>
    <w:p w14:paraId="390C6800" w14:textId="77777777" w:rsidR="00012B08" w:rsidRDefault="00DA1EF2">
      <w:pPr>
        <w:ind w:right="-306"/>
        <w:jc w:val="center"/>
        <w:rPr>
          <w:sz w:val="23"/>
          <w:szCs w:val="23"/>
        </w:rPr>
      </w:pPr>
      <w:r>
        <w:rPr>
          <w:sz w:val="23"/>
          <w:szCs w:val="23"/>
        </w:rPr>
        <w:t>HISTORY OF THE NURSING PROGRAMS</w:t>
      </w:r>
    </w:p>
    <w:p w14:paraId="2BFE8BBD" w14:textId="77777777" w:rsidR="00012B08" w:rsidRDefault="00DA1EF2">
      <w:pPr>
        <w:ind w:right="-306"/>
        <w:jc w:val="center"/>
        <w:rPr>
          <w:b/>
          <w:sz w:val="23"/>
          <w:szCs w:val="23"/>
        </w:rPr>
      </w:pPr>
      <w:r>
        <w:rPr>
          <w:sz w:val="23"/>
          <w:szCs w:val="23"/>
        </w:rPr>
        <w:t>AT SAN JOSE STATE UNIVERSITY</w:t>
      </w:r>
    </w:p>
    <w:p w14:paraId="5F438CED" w14:textId="77777777" w:rsidR="00012B08" w:rsidRDefault="00012B08">
      <w:pPr>
        <w:ind w:right="-306"/>
        <w:rPr>
          <w:sz w:val="16"/>
          <w:szCs w:val="16"/>
        </w:rPr>
      </w:pPr>
    </w:p>
    <w:p w14:paraId="3D8253F0" w14:textId="77777777" w:rsidR="00012B08" w:rsidRDefault="00DA1EF2">
      <w:pPr>
        <w:spacing w:after="60"/>
        <w:ind w:right="-306"/>
        <w:rPr>
          <w:sz w:val="23"/>
          <w:szCs w:val="23"/>
        </w:rPr>
      </w:pPr>
      <w:r>
        <w:rPr>
          <w:sz w:val="23"/>
          <w:szCs w:val="23"/>
        </w:rPr>
        <w:tab/>
        <w:t>San Jose State University located in San Jose, California is the oldest state educational institution in the California State University system.  From 1928 to 1952 it functioned as a combination of two colleges under the name and organization of a four-year college.  In 1946, under the direction of Dr. J. C. Elder, Dean of the Lower Divisions, four programs were developed for students interested in a career in nursing:</w:t>
      </w:r>
    </w:p>
    <w:p w14:paraId="4BDAF0FC" w14:textId="77777777" w:rsidR="00012B08" w:rsidRDefault="00DA1EF2">
      <w:pPr>
        <w:spacing w:after="60"/>
        <w:ind w:left="990" w:right="-306" w:hanging="270"/>
        <w:rPr>
          <w:sz w:val="23"/>
          <w:szCs w:val="23"/>
        </w:rPr>
      </w:pPr>
      <w:r>
        <w:rPr>
          <w:sz w:val="23"/>
          <w:szCs w:val="23"/>
        </w:rPr>
        <w:t>1. A one-year preparatory program for those hospital schools requiring one year of college for admission,</w:t>
      </w:r>
    </w:p>
    <w:p w14:paraId="295BC260" w14:textId="77777777" w:rsidR="00012B08" w:rsidRDefault="00DA1EF2">
      <w:pPr>
        <w:spacing w:after="60"/>
        <w:ind w:left="990" w:right="-306" w:hanging="270"/>
        <w:rPr>
          <w:sz w:val="23"/>
          <w:szCs w:val="23"/>
        </w:rPr>
      </w:pPr>
      <w:r>
        <w:rPr>
          <w:sz w:val="23"/>
          <w:szCs w:val="23"/>
        </w:rPr>
        <w:t>2. A two-year pre-nursing program approved for transfer to the University of California,</w:t>
      </w:r>
    </w:p>
    <w:p w14:paraId="403C93A6" w14:textId="77777777" w:rsidR="00012B08" w:rsidRDefault="00DA1EF2">
      <w:pPr>
        <w:spacing w:after="60"/>
        <w:ind w:left="990" w:right="-306" w:hanging="270"/>
        <w:rPr>
          <w:sz w:val="23"/>
          <w:szCs w:val="23"/>
        </w:rPr>
      </w:pPr>
      <w:r>
        <w:rPr>
          <w:sz w:val="23"/>
          <w:szCs w:val="23"/>
        </w:rPr>
        <w:t>3. A three-year program leading to an associate degree and eligibility for the RN licensure                                                              exam,</w:t>
      </w:r>
    </w:p>
    <w:p w14:paraId="6EF918AD" w14:textId="77777777" w:rsidR="00012B08" w:rsidRDefault="00DA1EF2">
      <w:pPr>
        <w:spacing w:after="60"/>
        <w:ind w:left="990" w:right="-306" w:hanging="270"/>
        <w:rPr>
          <w:sz w:val="23"/>
          <w:szCs w:val="23"/>
        </w:rPr>
      </w:pPr>
      <w:r>
        <w:rPr>
          <w:sz w:val="23"/>
          <w:szCs w:val="23"/>
        </w:rPr>
        <w:t>4. A BA degree program for all graduates of RN programs.</w:t>
      </w:r>
    </w:p>
    <w:p w14:paraId="653488BA" w14:textId="77777777" w:rsidR="00012B08" w:rsidRDefault="00DA1EF2">
      <w:pPr>
        <w:spacing w:after="60"/>
        <w:ind w:right="-306" w:firstLine="720"/>
        <w:rPr>
          <w:sz w:val="23"/>
          <w:szCs w:val="23"/>
        </w:rPr>
      </w:pPr>
      <w:r>
        <w:rPr>
          <w:sz w:val="23"/>
          <w:szCs w:val="23"/>
        </w:rPr>
        <w:t>In 1952, the Junior College separated from the State College and moved to its own campus.  However, the hospital affiliation program continued at the State College at the request of the hospital school directors.</w:t>
      </w:r>
    </w:p>
    <w:p w14:paraId="2B6E265B" w14:textId="77777777" w:rsidR="00012B08" w:rsidRDefault="00DA1EF2">
      <w:pPr>
        <w:spacing w:after="60"/>
        <w:ind w:right="-306"/>
        <w:rPr>
          <w:sz w:val="23"/>
          <w:szCs w:val="23"/>
        </w:rPr>
      </w:pPr>
      <w:r>
        <w:rPr>
          <w:sz w:val="23"/>
          <w:szCs w:val="23"/>
        </w:rPr>
        <w:tab/>
        <w:t>In September 1953, nursing was separated from the Natural Science Department and became an autonomous department in the Division of Science.  At that time, approximately 50-60 students registered each year as nursing majors.  These were students who were interested in the hospital affiliation program and did not wish to transfer to the University of California.  Consequently, with the cooperation of President John T. </w:t>
      </w:r>
      <w:proofErr w:type="spellStart"/>
      <w:r>
        <w:rPr>
          <w:sz w:val="23"/>
          <w:szCs w:val="23"/>
        </w:rPr>
        <w:t>Wahlquist</w:t>
      </w:r>
      <w:proofErr w:type="spellEnd"/>
      <w:r>
        <w:rPr>
          <w:sz w:val="23"/>
          <w:szCs w:val="23"/>
        </w:rPr>
        <w:t xml:space="preserve"> and Chairman of the Natural Science Area, Dr. Carl D. Duncan, a series of meetings were planned with community representatives to discuss the possibility of developing a collegiate program in nursing at San Jose State University.  Community representatives formed an advisory board to assist the college administration in making decisions regarding the future of nursing at the college.  A proposal that the hospitals continue their schools but permit the college to use their clinical facilities for the education of students in the proposed baccalaureate program was agreed upon and was approved in May 1955.  The first students were admitted in September 1955.  The baccalaureate program with a major in nursing received full accreditation from the National League for Nursing in May 1959.  The first class of 18 was graduated in June of the same year. It continues to have ongoing </w:t>
      </w:r>
      <w:proofErr w:type="gramStart"/>
      <w:r>
        <w:rPr>
          <w:sz w:val="23"/>
          <w:szCs w:val="23"/>
        </w:rPr>
        <w:t>AACN  accreditation</w:t>
      </w:r>
      <w:proofErr w:type="gramEnd"/>
      <w:r>
        <w:rPr>
          <w:sz w:val="23"/>
          <w:szCs w:val="23"/>
        </w:rPr>
        <w:t>.</w:t>
      </w:r>
    </w:p>
    <w:p w14:paraId="3BC24248" w14:textId="77777777" w:rsidR="00012B08" w:rsidRDefault="00DA1EF2">
      <w:pPr>
        <w:spacing w:after="60"/>
        <w:ind w:right="-306"/>
        <w:rPr>
          <w:sz w:val="23"/>
          <w:szCs w:val="23"/>
        </w:rPr>
      </w:pPr>
      <w:r>
        <w:rPr>
          <w:sz w:val="23"/>
          <w:szCs w:val="23"/>
        </w:rPr>
        <w:tab/>
        <w:t xml:space="preserve">In 1965, a grant was received from the National Institute of Mental Health for the purpose of integrating mental health concepts into the total curriculum.  The grant provided faculty and funds for this purpose.  In 1968, a grant was received from the Department of Health, Education and Welfare for curriculum improvement and for the purpose of studying the curriculum in the senior year.  In 1970, the focus of this grant was changed to provide for a total curriculum study and revision.  As a result of this study, the Department of Nursing moved into a two-year upper division integrated holistic nursing curriculum, designed to respond to the changing social and health care needs of the society.  This program was implemented in September 1971.  In 1968, a proposal for a graduate program in nursing was approved with the first students being admitted that year.  A coordinator of the graduate program was appointed in 1969 and, following her appointment, students were admitted to candidacy.  In 1970, the </w:t>
      </w:r>
      <w:proofErr w:type="spellStart"/>
      <w:r>
        <w:rPr>
          <w:sz w:val="23"/>
          <w:szCs w:val="23"/>
        </w:rPr>
        <w:t>Masters</w:t>
      </w:r>
      <w:proofErr w:type="spellEnd"/>
      <w:r>
        <w:rPr>
          <w:sz w:val="23"/>
          <w:szCs w:val="23"/>
        </w:rPr>
        <w:t xml:space="preserve"> program graduated its first students.  </w:t>
      </w:r>
    </w:p>
    <w:p w14:paraId="26759A1A" w14:textId="77777777" w:rsidR="00012B08" w:rsidRDefault="00DA1EF2">
      <w:pPr>
        <w:spacing w:after="60"/>
        <w:ind w:right="-306"/>
        <w:rPr>
          <w:sz w:val="23"/>
          <w:szCs w:val="23"/>
        </w:rPr>
      </w:pPr>
      <w:r>
        <w:rPr>
          <w:sz w:val="23"/>
          <w:szCs w:val="23"/>
        </w:rPr>
        <w:tab/>
        <w:t xml:space="preserve">On March 25, 1993 the Department of Nursing officially became the “The School of Nursing”.  The goal of the School of Nursing is to provide excellence in nursing education through innovation and </w:t>
      </w:r>
      <w:r>
        <w:rPr>
          <w:sz w:val="23"/>
          <w:szCs w:val="23"/>
        </w:rPr>
        <w:lastRenderedPageBreak/>
        <w:t>creativity to serve the needs of diverse communities. In Fall 2010, The Valley Foundation made a $5 million gift commitment to the School of Nursing.  In gratitude for this gift and over $3.5 million in past donations, the School of Nursing was re-named “The Valley Foundation School of Nursing”.  The gift is being used to invest in an endowment providing long-term support for the nursing school, and to provide current support for state-of-the-art nursing clinical simulation labs.  The gift also allows San Jose State to take a prominent role in addressing our nation’s nursing shortage.</w:t>
      </w:r>
    </w:p>
    <w:p w14:paraId="08A5980A" w14:textId="77777777" w:rsidR="00012B08" w:rsidRDefault="00DA1EF2">
      <w:pPr>
        <w:spacing w:after="60"/>
        <w:ind w:right="-306" w:firstLine="720"/>
        <w:rPr>
          <w:sz w:val="23"/>
          <w:szCs w:val="23"/>
        </w:rPr>
      </w:pPr>
      <w:r>
        <w:rPr>
          <w:sz w:val="23"/>
          <w:szCs w:val="23"/>
        </w:rPr>
        <w:t xml:space="preserve">Presently, The Valley Foundation School of Nursing, structurally and functionally, is a component of the Division of Health Professions located in the College of Applied Sciences and Arts.  A Director for School is directly responsible to the Dean of the College of Health and Human Sciences, in conjunction with the Coordinator for the Division of Health Professions and the Associate Dean for Curriculum administers the School. The Division of Health Professions was organized in 1977-78 through mutual consent of the Department of Nursing, Department of Health Sciences, Department of Occupational Therapy, and the Department of Nutrition and Food Science to allow for closer collaboration among the </w:t>
      </w:r>
      <w:proofErr w:type="gramStart"/>
      <w:r>
        <w:rPr>
          <w:sz w:val="23"/>
          <w:szCs w:val="23"/>
        </w:rPr>
        <w:t>health related</w:t>
      </w:r>
      <w:proofErr w:type="gramEnd"/>
      <w:r>
        <w:rPr>
          <w:sz w:val="23"/>
          <w:szCs w:val="23"/>
        </w:rPr>
        <w:t xml:space="preserve"> programs and to plan for interdisciplinary courses where feasible. Being a member of the Division within the College of Health and Human Sciences has strengthened the administrative relationship and representation between The Valley Foundation School of Nursing and the rest of the College, the University and the CSU system.  It offers opportunities for consolidation of efforts in the delivery of health care services and education.</w:t>
      </w:r>
    </w:p>
    <w:p w14:paraId="53C65AC6" w14:textId="77777777" w:rsidR="00012B08" w:rsidRDefault="00012B08">
      <w:pPr>
        <w:ind w:right="-306"/>
        <w:jc w:val="center"/>
        <w:rPr>
          <w:sz w:val="23"/>
          <w:szCs w:val="23"/>
        </w:rPr>
      </w:pPr>
    </w:p>
    <w:p w14:paraId="7B953F09" w14:textId="77777777" w:rsidR="00012B08" w:rsidRDefault="00DA1EF2">
      <w:pPr>
        <w:ind w:right="-306"/>
        <w:jc w:val="center"/>
        <w:rPr>
          <w:sz w:val="23"/>
          <w:szCs w:val="23"/>
        </w:rPr>
      </w:pPr>
      <w:r>
        <w:rPr>
          <w:sz w:val="23"/>
          <w:szCs w:val="23"/>
        </w:rPr>
        <w:t>ORGANIZATION OF THE VALLEY FOUNDATION SCHOOL OF NURSING</w:t>
      </w:r>
    </w:p>
    <w:p w14:paraId="27A025B2" w14:textId="77777777" w:rsidR="00012B08" w:rsidRDefault="00DA1EF2">
      <w:pPr>
        <w:ind w:right="-306"/>
        <w:rPr>
          <w:sz w:val="23"/>
          <w:szCs w:val="23"/>
        </w:rPr>
      </w:pPr>
      <w:r>
        <w:rPr>
          <w:sz w:val="23"/>
          <w:szCs w:val="23"/>
        </w:rPr>
        <w:tab/>
      </w:r>
    </w:p>
    <w:p w14:paraId="45D2E705" w14:textId="7A8FCBB2" w:rsidR="00012B08" w:rsidRDefault="00DA1EF2">
      <w:pPr>
        <w:ind w:right="-306" w:firstLine="720"/>
        <w:rPr>
          <w:sz w:val="23"/>
          <w:szCs w:val="23"/>
        </w:rPr>
      </w:pPr>
      <w:r>
        <w:rPr>
          <w:sz w:val="23"/>
          <w:szCs w:val="23"/>
        </w:rPr>
        <w:t xml:space="preserve">The Director of The Valley Foundation School of Nursing administers the School and the educational programs in collaboration with the faculty through the program coordinators and the various faculty committees.  Program operation is facilitated by six coordinators: an Undergraduate Coordinator, who chairs the Student Affairs Committee and oversees student admissions and progression tracking; a Graduate Coordinator, who administers the Graduate Program (and as of Fall 2017, there will be a Family Nurse Practitioner Coordinator); a Retention Coordinator, who serves on the Student Affairs Committee; an Advanced Placement Coordinator, who administers the Advanced Placement RN-to-BSN Program; a Nurse Managed Centers Coordinator, who chairs the Nurse Managed Centers Committee; and a Curriculum Coordinator, who chairs the Curriculum Coordinating Committee.  See the following </w:t>
      </w:r>
      <w:proofErr w:type="gramStart"/>
      <w:r>
        <w:rPr>
          <w:sz w:val="23"/>
          <w:szCs w:val="23"/>
        </w:rPr>
        <w:t>( Figure</w:t>
      </w:r>
      <w:proofErr w:type="gramEnd"/>
      <w:r>
        <w:rPr>
          <w:sz w:val="23"/>
          <w:szCs w:val="23"/>
        </w:rPr>
        <w:t xml:space="preserve"> 1 - a diagram of the organization</w:t>
      </w:r>
      <w:r w:rsidR="000B6117">
        <w:rPr>
          <w:sz w:val="23"/>
          <w:szCs w:val="23"/>
        </w:rPr>
        <w:t>al chart</w:t>
      </w:r>
      <w:r>
        <w:rPr>
          <w:sz w:val="23"/>
          <w:szCs w:val="23"/>
        </w:rPr>
        <w:t xml:space="preserve"> of The Valley Foundation School of Nursing). </w:t>
      </w:r>
    </w:p>
    <w:p w14:paraId="46F57DFD" w14:textId="77777777" w:rsidR="00012B08" w:rsidRDefault="00012B08">
      <w:pPr>
        <w:pStyle w:val="Title"/>
        <w:ind w:right="-306"/>
        <w:rPr>
          <w:sz w:val="32"/>
          <w:szCs w:val="32"/>
        </w:rPr>
      </w:pPr>
    </w:p>
    <w:p w14:paraId="59BBFD44" w14:textId="77777777" w:rsidR="00D80D5E" w:rsidRDefault="00D80D5E">
      <w:pPr>
        <w:rPr>
          <w:sz w:val="23"/>
          <w:szCs w:val="23"/>
        </w:rPr>
      </w:pPr>
      <w:r>
        <w:rPr>
          <w:sz w:val="23"/>
          <w:szCs w:val="23"/>
        </w:rPr>
        <w:br w:type="page"/>
      </w:r>
    </w:p>
    <w:p w14:paraId="52EF1E36" w14:textId="6AE47727" w:rsidR="00012B08" w:rsidRDefault="00DA1EF2">
      <w:pPr>
        <w:ind w:right="-306" w:firstLine="720"/>
        <w:jc w:val="center"/>
        <w:rPr>
          <w:sz w:val="23"/>
          <w:szCs w:val="23"/>
        </w:rPr>
      </w:pPr>
      <w:r>
        <w:rPr>
          <w:sz w:val="23"/>
          <w:szCs w:val="23"/>
        </w:rPr>
        <w:lastRenderedPageBreak/>
        <w:t>PHILOSOPHY, MISSION STATEMENT, CONCEPTUAL FRAMEWORK,</w:t>
      </w:r>
    </w:p>
    <w:p w14:paraId="3A66EC83" w14:textId="77777777" w:rsidR="00012B08" w:rsidRDefault="00DA1EF2">
      <w:pPr>
        <w:ind w:right="-306"/>
        <w:jc w:val="center"/>
        <w:rPr>
          <w:b/>
          <w:sz w:val="23"/>
          <w:szCs w:val="23"/>
        </w:rPr>
      </w:pPr>
      <w:r>
        <w:rPr>
          <w:sz w:val="23"/>
          <w:szCs w:val="23"/>
        </w:rPr>
        <w:t>AND PURPOSES OF THE BACCALAUREATE PROGRAM</w:t>
      </w:r>
    </w:p>
    <w:p w14:paraId="198C30D6" w14:textId="77777777" w:rsidR="00012B08" w:rsidRDefault="00012B08">
      <w:pPr>
        <w:ind w:right="-306"/>
        <w:jc w:val="center"/>
        <w:rPr>
          <w:sz w:val="23"/>
          <w:szCs w:val="23"/>
        </w:rPr>
      </w:pPr>
    </w:p>
    <w:p w14:paraId="323A5404" w14:textId="77777777" w:rsidR="00012B08" w:rsidRDefault="00DA1EF2">
      <w:pPr>
        <w:ind w:right="-306" w:firstLine="720"/>
        <w:rPr>
          <w:sz w:val="23"/>
          <w:szCs w:val="23"/>
        </w:rPr>
      </w:pPr>
      <w:r>
        <w:rPr>
          <w:sz w:val="23"/>
          <w:szCs w:val="23"/>
        </w:rPr>
        <w:t>The curriculum designed for nursing majors at San Jose State University reflects the philosophy that a professional nurse needs a liberal background for professional development in nursing.  It provides students the means for personal and professional advancement and qualifies them for progression into programs that offer advanced degrees. The Valley Foundation School of Nursing bases its educational philosophy, purposes, and objectives on the mission and goal statements of the California State University system and the College of Health and Human Sciences and on current community nursing needs and standards of practice defined in Section 2725 of Article 2 of the Nurse Practice Act.  The philosophy, purposes, and objectives reflect consensual agreement of the faculty and serve as a guide to all aspects of curriculum development/revision, implementation, and evaluation.</w:t>
      </w:r>
    </w:p>
    <w:p w14:paraId="02B5E1DE" w14:textId="77777777" w:rsidR="00012B08" w:rsidRDefault="00012B08">
      <w:pPr>
        <w:ind w:right="-306"/>
        <w:rPr>
          <w:sz w:val="23"/>
          <w:szCs w:val="23"/>
        </w:rPr>
      </w:pPr>
    </w:p>
    <w:p w14:paraId="16A6AEE8" w14:textId="77777777" w:rsidR="00012B08" w:rsidRDefault="00DA1EF2">
      <w:pPr>
        <w:pStyle w:val="Heading1"/>
        <w:ind w:right="-306"/>
        <w:rPr>
          <w:sz w:val="23"/>
          <w:szCs w:val="23"/>
        </w:rPr>
      </w:pPr>
      <w:r>
        <w:rPr>
          <w:sz w:val="23"/>
          <w:szCs w:val="23"/>
        </w:rPr>
        <w:t xml:space="preserve">Philosophy </w:t>
      </w:r>
      <w:proofErr w:type="gramStart"/>
      <w:r>
        <w:rPr>
          <w:sz w:val="23"/>
          <w:szCs w:val="23"/>
        </w:rPr>
        <w:t>of  The</w:t>
      </w:r>
      <w:proofErr w:type="gramEnd"/>
      <w:r>
        <w:rPr>
          <w:sz w:val="23"/>
          <w:szCs w:val="23"/>
        </w:rPr>
        <w:t xml:space="preserve"> Valley Foundation School of Nursing</w:t>
      </w:r>
    </w:p>
    <w:p w14:paraId="1390C909" w14:textId="77777777" w:rsidR="00012B08" w:rsidRDefault="00DA1EF2">
      <w:pPr>
        <w:ind w:right="-306"/>
        <w:rPr>
          <w:sz w:val="23"/>
          <w:szCs w:val="23"/>
        </w:rPr>
      </w:pPr>
      <w:r>
        <w:rPr>
          <w:sz w:val="23"/>
          <w:szCs w:val="23"/>
        </w:rPr>
        <w:tab/>
        <w:t xml:space="preserve">The philosophy of the faculty of The Valley Foundation School of Nursing evolves from four interrelated concepts: </w:t>
      </w:r>
      <w:r>
        <w:rPr>
          <w:sz w:val="23"/>
          <w:szCs w:val="23"/>
          <w:u w:val="single"/>
        </w:rPr>
        <w:t>person</w:t>
      </w:r>
      <w:r>
        <w:rPr>
          <w:sz w:val="23"/>
          <w:szCs w:val="23"/>
        </w:rPr>
        <w:t xml:space="preserve">, </w:t>
      </w:r>
      <w:r>
        <w:rPr>
          <w:sz w:val="23"/>
          <w:szCs w:val="23"/>
          <w:u w:val="single"/>
        </w:rPr>
        <w:t>environment,</w:t>
      </w:r>
      <w:r>
        <w:rPr>
          <w:sz w:val="23"/>
          <w:szCs w:val="23"/>
        </w:rPr>
        <w:t xml:space="preserve"> </w:t>
      </w:r>
      <w:r>
        <w:rPr>
          <w:sz w:val="23"/>
          <w:szCs w:val="23"/>
          <w:u w:val="single"/>
        </w:rPr>
        <w:t>health,</w:t>
      </w:r>
      <w:r>
        <w:rPr>
          <w:sz w:val="23"/>
          <w:szCs w:val="23"/>
        </w:rPr>
        <w:t xml:space="preserve"> and </w:t>
      </w:r>
      <w:r>
        <w:rPr>
          <w:sz w:val="23"/>
          <w:szCs w:val="23"/>
          <w:u w:val="single"/>
        </w:rPr>
        <w:t>nursing</w:t>
      </w:r>
      <w:r>
        <w:rPr>
          <w:sz w:val="23"/>
          <w:szCs w:val="23"/>
        </w:rPr>
        <w:t xml:space="preserve">.  These concepts are interdependent and interactive. </w:t>
      </w:r>
    </w:p>
    <w:p w14:paraId="347D2514" w14:textId="77777777" w:rsidR="00012B08" w:rsidRDefault="00DA1EF2">
      <w:pPr>
        <w:ind w:right="-306"/>
        <w:rPr>
          <w:sz w:val="23"/>
          <w:szCs w:val="23"/>
        </w:rPr>
      </w:pPr>
      <w:r>
        <w:rPr>
          <w:sz w:val="23"/>
          <w:szCs w:val="23"/>
        </w:rPr>
        <w:tab/>
      </w:r>
      <w:r>
        <w:rPr>
          <w:sz w:val="23"/>
          <w:szCs w:val="23"/>
          <w:u w:val="single"/>
        </w:rPr>
        <w:t>Person</w:t>
      </w:r>
      <w:r>
        <w:rPr>
          <w:sz w:val="23"/>
          <w:szCs w:val="23"/>
        </w:rPr>
        <w:t>. Each person is a biopsychosocial being with intrinsic worth and unique needs. People evolve and develop over the life span in relationship to others within a dynamic and increasingly complex environment.  People interact with others in the environment to form support systems, families, and communities.  A major factor that influences the growth and development of the person is the learning</w:t>
      </w:r>
    </w:p>
    <w:p w14:paraId="40043CB1" w14:textId="77777777" w:rsidR="00012B08" w:rsidRDefault="00DA1EF2">
      <w:pPr>
        <w:ind w:right="-306"/>
        <w:rPr>
          <w:sz w:val="23"/>
          <w:szCs w:val="23"/>
        </w:rPr>
      </w:pPr>
      <w:r>
        <w:rPr>
          <w:sz w:val="23"/>
          <w:szCs w:val="23"/>
        </w:rPr>
        <w:t>process, which is multidimensional and lifelong.  Also, learning should be enjoyable, exciting and satisfying.</w:t>
      </w:r>
    </w:p>
    <w:p w14:paraId="7D9936A0" w14:textId="77777777" w:rsidR="00012B08" w:rsidRDefault="00DA1EF2">
      <w:pPr>
        <w:ind w:right="-306"/>
        <w:rPr>
          <w:sz w:val="23"/>
          <w:szCs w:val="23"/>
        </w:rPr>
      </w:pPr>
      <w:r>
        <w:rPr>
          <w:sz w:val="23"/>
          <w:szCs w:val="23"/>
        </w:rPr>
        <w:tab/>
        <w:t>A person's learning is an interactive process fostered by an experiential milieu of inquiry and creativity.  Nursing faculty take into consideration the individual differences of students, including their cultural and ethnic backgrounds, learning styles, goals, and support systems.</w:t>
      </w:r>
    </w:p>
    <w:p w14:paraId="79D1A0A4" w14:textId="77777777" w:rsidR="00012B08" w:rsidRDefault="00DA1EF2">
      <w:pPr>
        <w:ind w:right="-306"/>
        <w:rPr>
          <w:sz w:val="23"/>
          <w:szCs w:val="23"/>
        </w:rPr>
      </w:pPr>
      <w:r>
        <w:rPr>
          <w:sz w:val="23"/>
          <w:szCs w:val="23"/>
        </w:rPr>
        <w:tab/>
      </w:r>
      <w:r>
        <w:rPr>
          <w:sz w:val="23"/>
          <w:szCs w:val="23"/>
          <w:u w:val="single"/>
        </w:rPr>
        <w:t>Environment</w:t>
      </w:r>
      <w:r>
        <w:rPr>
          <w:sz w:val="23"/>
          <w:szCs w:val="23"/>
        </w:rPr>
        <w:t>. The environment includes biological, spiritual, social, cultural, political, economic and institutional factors that influence the existence, development, and health of individuals, families, and communities.  People and the environment are in constant interaction, and as a result, growth and learning occur.  The environment is dynamic and becomes increasingly complex over the life span.</w:t>
      </w:r>
    </w:p>
    <w:p w14:paraId="7A0CB1FB" w14:textId="6028812D" w:rsidR="00012B08" w:rsidRDefault="00DA1EF2">
      <w:pPr>
        <w:ind w:right="-306" w:firstLine="720"/>
        <w:rPr>
          <w:sz w:val="23"/>
          <w:szCs w:val="23"/>
        </w:rPr>
      </w:pPr>
      <w:r>
        <w:rPr>
          <w:sz w:val="23"/>
          <w:szCs w:val="23"/>
          <w:u w:val="single"/>
        </w:rPr>
        <w:t>Health</w:t>
      </w:r>
      <w:r>
        <w:rPr>
          <w:sz w:val="23"/>
          <w:szCs w:val="23"/>
        </w:rPr>
        <w:t xml:space="preserve">. Health is a dynamic state of being in which the developmental and behavioral potential of the individual, a family, and/or the community needs to be realized.  The interaction of the health care system and biopsychosocial factors influences the strengths and limitations that affect health.  The balance of these strengths and limitations determines the status on the continuum of health and illness of individuals, families and communities.  Each person, family, and community </w:t>
      </w:r>
      <w:proofErr w:type="gramStart"/>
      <w:r>
        <w:rPr>
          <w:sz w:val="23"/>
          <w:szCs w:val="23"/>
        </w:rPr>
        <w:t>ha</w:t>
      </w:r>
      <w:r w:rsidR="00EF07DA">
        <w:rPr>
          <w:sz w:val="23"/>
          <w:szCs w:val="23"/>
        </w:rPr>
        <w:t>s</w:t>
      </w:r>
      <w:proofErr w:type="gramEnd"/>
      <w:r>
        <w:rPr>
          <w:sz w:val="23"/>
          <w:szCs w:val="23"/>
        </w:rPr>
        <w:t xml:space="preserve"> a right to quality health care and a responsibility to participate in this health care according to each one's capabilities.</w:t>
      </w:r>
    </w:p>
    <w:p w14:paraId="5414D482" w14:textId="77777777" w:rsidR="00012B08" w:rsidRDefault="00DA1EF2">
      <w:pPr>
        <w:ind w:right="-306"/>
        <w:rPr>
          <w:sz w:val="23"/>
          <w:szCs w:val="23"/>
        </w:rPr>
      </w:pPr>
      <w:r>
        <w:rPr>
          <w:sz w:val="23"/>
          <w:szCs w:val="23"/>
        </w:rPr>
        <w:tab/>
      </w:r>
      <w:r>
        <w:rPr>
          <w:sz w:val="23"/>
          <w:szCs w:val="23"/>
          <w:u w:val="single"/>
        </w:rPr>
        <w:t>Nursing</w:t>
      </w:r>
      <w:r>
        <w:rPr>
          <w:sz w:val="23"/>
          <w:szCs w:val="23"/>
        </w:rPr>
        <w:t xml:space="preserve">. Nursing is a dynamic profession occurring in a multicultural environment and is the application of concepts and theories from a unique knowledge and practice base.  Nursing also uses and incorporates principles from many other disciplines.  Nursing education is a process that formalizes and transmits the theoretical, technical, and interpersonal bases directing nursing behaviors.  Nurses collaborate in a therapeutic manner with individuals, families, and communities to promote, maintain, and restore health through diagnosis and treatment of actual and potential health needs and problems.  Nursing care should be holistic in focus and manifested through diverse roles in a variety of settings.  Nurses have a responsibility to enhance and assure dignity and health care for all.   [See the following page for updated organizational chart]                   </w:t>
      </w:r>
    </w:p>
    <w:p w14:paraId="3E294F7A" w14:textId="77777777" w:rsidR="00012B08" w:rsidRDefault="00012B08">
      <w:pPr>
        <w:rPr>
          <w:sz w:val="23"/>
          <w:szCs w:val="23"/>
        </w:rPr>
      </w:pPr>
    </w:p>
    <w:p w14:paraId="51DAC367" w14:textId="77777777" w:rsidR="00012B08" w:rsidRDefault="00012B08">
      <w:pPr>
        <w:rPr>
          <w:b/>
          <w:sz w:val="32"/>
          <w:szCs w:val="32"/>
        </w:rPr>
      </w:pPr>
    </w:p>
    <w:p w14:paraId="6E7871B7" w14:textId="1BEFFB56" w:rsidR="00012B08" w:rsidRDefault="00012B08">
      <w:pPr>
        <w:rPr>
          <w:b/>
          <w:sz w:val="32"/>
          <w:szCs w:val="32"/>
        </w:rPr>
        <w:sectPr w:rsidR="00012B08">
          <w:footerReference w:type="even" r:id="rId23"/>
          <w:footerReference w:type="default" r:id="rId24"/>
          <w:type w:val="continuous"/>
          <w:pgSz w:w="12240" w:h="15840"/>
          <w:pgMar w:top="1296" w:right="1296" w:bottom="1296" w:left="1440" w:header="1440" w:footer="936" w:gutter="0"/>
          <w:cols w:space="720"/>
        </w:sectPr>
      </w:pPr>
    </w:p>
    <w:p w14:paraId="32F44809" w14:textId="77777777" w:rsidR="00D80D5E" w:rsidRDefault="00D80D5E" w:rsidP="00125292">
      <w:pPr>
        <w:ind w:left="-630"/>
        <w:rPr>
          <w:sz w:val="32"/>
          <w:szCs w:val="32"/>
        </w:rPr>
      </w:pPr>
      <w:r w:rsidRPr="00D80D5E">
        <w:rPr>
          <w:sz w:val="32"/>
          <w:szCs w:val="32"/>
        </w:rPr>
        <w:lastRenderedPageBreak/>
        <w:t>Figure 1-Organizational Chart</w:t>
      </w:r>
    </w:p>
    <w:p w14:paraId="291B8063" w14:textId="149854A7" w:rsidR="00125292" w:rsidRDefault="00DA1EF2" w:rsidP="00125292">
      <w:pPr>
        <w:ind w:left="-630"/>
      </w:pPr>
      <w:r>
        <w:rPr>
          <w:b/>
          <w:sz w:val="32"/>
          <w:szCs w:val="32"/>
        </w:rPr>
        <w:br/>
      </w:r>
      <w:r w:rsidR="00125292">
        <w:rPr>
          <w:rFonts w:ascii="Calibri" w:hAnsi="Calibri" w:cs="Calibri"/>
          <w:noProof/>
          <w:color w:val="000000"/>
          <w:bdr w:val="none" w:sz="0" w:space="0" w:color="auto" w:frame="1"/>
        </w:rPr>
        <w:drawing>
          <wp:inline distT="0" distB="0" distL="0" distR="0" wp14:anchorId="201E739F" wp14:editId="797FE856">
            <wp:extent cx="7027818" cy="4710715"/>
            <wp:effectExtent l="0" t="0" r="0" b="1270"/>
            <wp:docPr id="32" name="Picture 32" descr="https://lh4.googleusercontent.com/d0U9Klfx6RdESoDQb6GDITgmoXm3ALBZinR0ScFnvp8z6wOLrBkaDF1knEwLFSGFoK_WeKRcufNUoItVdyV7CyveeNjWwkG3NNuKssEmzXS_4xzhIYaqY6dPXLY9AhwDBwVeoO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d0U9Klfx6RdESoDQb6GDITgmoXm3ALBZinR0ScFnvp8z6wOLrBkaDF1knEwLFSGFoK_WeKRcufNUoItVdyV7CyveeNjWwkG3NNuKssEmzXS_4xzhIYaqY6dPXLY9AhwDBwVeoO3_"/>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51730" cy="4726743"/>
                    </a:xfrm>
                    <a:prstGeom prst="rect">
                      <a:avLst/>
                    </a:prstGeom>
                    <a:noFill/>
                    <a:ln>
                      <a:noFill/>
                    </a:ln>
                  </pic:spPr>
                </pic:pic>
              </a:graphicData>
            </a:graphic>
          </wp:inline>
        </w:drawing>
      </w:r>
    </w:p>
    <w:p w14:paraId="1DAF774A" w14:textId="18B08E62" w:rsidR="00012B08" w:rsidRPr="00125292" w:rsidRDefault="00125292">
      <w:pPr>
        <w:rPr>
          <w:bCs/>
          <w:i/>
          <w:iCs/>
          <w:sz w:val="18"/>
          <w:szCs w:val="18"/>
        </w:rPr>
        <w:sectPr w:rsidR="00012B08" w:rsidRPr="00125292">
          <w:pgSz w:w="12240" w:h="15840"/>
          <w:pgMar w:top="1296" w:right="1296" w:bottom="1440" w:left="1296" w:header="1440" w:footer="936" w:gutter="0"/>
          <w:cols w:space="720"/>
        </w:sectPr>
      </w:pPr>
      <w:r w:rsidRPr="00125292">
        <w:rPr>
          <w:bCs/>
          <w:i/>
          <w:iCs/>
          <w:sz w:val="18"/>
          <w:szCs w:val="18"/>
        </w:rPr>
        <w:t>Approved.  4/29/14; 5/2018; 5/</w:t>
      </w:r>
      <w:proofErr w:type="gramStart"/>
      <w:r w:rsidRPr="00125292">
        <w:rPr>
          <w:bCs/>
          <w:i/>
          <w:iCs/>
          <w:sz w:val="18"/>
          <w:szCs w:val="18"/>
        </w:rPr>
        <w:t>2021</w:t>
      </w:r>
      <w:r>
        <w:rPr>
          <w:bCs/>
          <w:i/>
          <w:iCs/>
          <w:sz w:val="18"/>
          <w:szCs w:val="18"/>
        </w:rPr>
        <w:t xml:space="preserve">  -</w:t>
      </w:r>
      <w:proofErr w:type="gramEnd"/>
      <w:r>
        <w:rPr>
          <w:bCs/>
          <w:i/>
          <w:iCs/>
          <w:sz w:val="18"/>
          <w:szCs w:val="18"/>
        </w:rPr>
        <w:t xml:space="preserve"> TVFSON Organization Chart</w:t>
      </w:r>
    </w:p>
    <w:p w14:paraId="6F800475" w14:textId="77777777" w:rsidR="00012B08" w:rsidRDefault="00DA1EF2">
      <w:pPr>
        <w:pStyle w:val="Heading5"/>
      </w:pPr>
      <w:r>
        <w:lastRenderedPageBreak/>
        <w:t>Mission Statement</w:t>
      </w:r>
    </w:p>
    <w:p w14:paraId="1D37EDA6" w14:textId="77777777" w:rsidR="00012B08" w:rsidRDefault="00012B08">
      <w:pPr>
        <w:jc w:val="center"/>
        <w:rPr>
          <w:sz w:val="22"/>
          <w:szCs w:val="22"/>
        </w:rPr>
      </w:pPr>
    </w:p>
    <w:p w14:paraId="05A4B793" w14:textId="77777777" w:rsidR="00012B08" w:rsidRDefault="00DA1EF2">
      <w:pPr>
        <w:ind w:firstLine="720"/>
      </w:pPr>
      <w:r>
        <w:t xml:space="preserve">The School’s mission statement is intended to share the faculty’s commitment to nursing education, to highlight the primary roles of the professional nurse (clinician, leader, and scholar) and to accurately reflect its core values. </w:t>
      </w:r>
      <w:r>
        <w:rPr>
          <w:i/>
        </w:rPr>
        <w:t>The mission of The Valley Foundation School of Nursing is to</w:t>
      </w:r>
      <w:r>
        <w:t>:</w:t>
      </w:r>
    </w:p>
    <w:p w14:paraId="1B2333B5" w14:textId="77777777" w:rsidR="00012B08" w:rsidRDefault="00DA1EF2">
      <w:pPr>
        <w:ind w:firstLine="720"/>
      </w:pPr>
      <w:r>
        <w:t>“Provide educational excellence in the science and art of professional nursing to empower our graduates to be responsible and knowledgeable clinicians, leaders, and scholars who strive to meet changing global healthcare needs.” (5/2016).</w:t>
      </w:r>
    </w:p>
    <w:p w14:paraId="30836E29" w14:textId="77777777" w:rsidR="00012B08" w:rsidRDefault="00012B08">
      <w:pPr>
        <w:pStyle w:val="Heading1"/>
        <w:rPr>
          <w:sz w:val="23"/>
          <w:szCs w:val="23"/>
        </w:rPr>
      </w:pPr>
    </w:p>
    <w:p w14:paraId="3D25F8B5" w14:textId="77777777" w:rsidR="00012B08" w:rsidRDefault="00DA1EF2">
      <w:pPr>
        <w:pStyle w:val="Heading1"/>
        <w:rPr>
          <w:sz w:val="23"/>
          <w:szCs w:val="23"/>
        </w:rPr>
      </w:pPr>
      <w:r>
        <w:rPr>
          <w:sz w:val="23"/>
          <w:szCs w:val="23"/>
        </w:rPr>
        <w:t>Conceptual Framework</w:t>
      </w:r>
    </w:p>
    <w:p w14:paraId="74C2FB1D" w14:textId="77777777" w:rsidR="00012B08" w:rsidRDefault="00012B08"/>
    <w:p w14:paraId="77286CAF" w14:textId="77777777" w:rsidR="00012B08" w:rsidRDefault="00DA1EF2">
      <w:pPr>
        <w:rPr>
          <w:sz w:val="23"/>
          <w:szCs w:val="23"/>
        </w:rPr>
      </w:pPr>
      <w:r>
        <w:rPr>
          <w:sz w:val="23"/>
          <w:szCs w:val="23"/>
        </w:rPr>
        <w:tab/>
        <w:t xml:space="preserve">The conceptual framework and mission statement for the curriculum are based on the School’s philosophy, systems theory, the American Nurses’ </w:t>
      </w:r>
      <w:proofErr w:type="gramStart"/>
      <w:r>
        <w:rPr>
          <w:sz w:val="23"/>
          <w:szCs w:val="23"/>
        </w:rPr>
        <w:t>Association  (</w:t>
      </w:r>
      <w:proofErr w:type="gramEnd"/>
      <w:r>
        <w:rPr>
          <w:sz w:val="23"/>
          <w:szCs w:val="23"/>
        </w:rPr>
        <w:t xml:space="preserve">ANA) Social Policy Statement, American Assn of Colleges of Nursing’s QSEN Competencies, and on the Shirley </w:t>
      </w:r>
      <w:proofErr w:type="spellStart"/>
      <w:r>
        <w:rPr>
          <w:sz w:val="23"/>
          <w:szCs w:val="23"/>
        </w:rPr>
        <w:t>Chater</w:t>
      </w:r>
      <w:proofErr w:type="spellEnd"/>
      <w:r>
        <w:rPr>
          <w:sz w:val="23"/>
          <w:szCs w:val="23"/>
        </w:rPr>
        <w:t xml:space="preserve"> Model for Curriculum (which focuses on the “Student, Subject, and Setting”). This framework supports, and is congruent with, the mission and goal statements of the California State University, San Jose State University, and the College of Health and Human Sciences. </w:t>
      </w:r>
      <w:r>
        <w:t>Faculty members revise the program learning outcomes and leveled these outcomes by semester, after reviewing and discussing the current rules and regulations in the California Board of Registered Nursing Nurse Practice Act, the updated Essentials of Baccalaureate Education for Professional Nursing Practice (AACN, 2008), the Institute of Medicine report, the American Nurses Association standards, the National Council Licensure Examination for Registered Nurses (NCLEX-RN), and materials from the Quality and Safety Education for Nurses (QSEN) project.</w:t>
      </w:r>
    </w:p>
    <w:p w14:paraId="64DE7E2B" w14:textId="77777777" w:rsidR="00012B08" w:rsidRDefault="00012B08">
      <w:pPr>
        <w:rPr>
          <w:sz w:val="23"/>
          <w:szCs w:val="23"/>
        </w:rPr>
      </w:pPr>
    </w:p>
    <w:p w14:paraId="469B168E" w14:textId="77777777" w:rsidR="00012B08" w:rsidRDefault="00DA1EF2">
      <w:pPr>
        <w:ind w:firstLine="720"/>
        <w:rPr>
          <w:sz w:val="23"/>
          <w:szCs w:val="23"/>
        </w:rPr>
      </w:pPr>
      <w:r>
        <w:rPr>
          <w:b/>
          <w:sz w:val="23"/>
          <w:szCs w:val="23"/>
          <w:u w:val="single"/>
        </w:rPr>
        <w:t>Systems Theory:</w:t>
      </w:r>
      <w:r>
        <w:rPr>
          <w:sz w:val="23"/>
          <w:szCs w:val="23"/>
        </w:rPr>
        <w:t xml:space="preserve">  The individual, family, and community/society are open, living systems capable of taking action.  Living systems are made up of subsystems, and the interaction among these subsystems helps to define the whole system.  Therefore, the whole system is greater than the sum of its parts.</w:t>
      </w:r>
    </w:p>
    <w:p w14:paraId="46BD24BF" w14:textId="77777777" w:rsidR="00012B08" w:rsidRDefault="00012B08">
      <w:pPr>
        <w:rPr>
          <w:sz w:val="23"/>
          <w:szCs w:val="23"/>
        </w:rPr>
      </w:pPr>
    </w:p>
    <w:p w14:paraId="61378116" w14:textId="77777777" w:rsidR="00012B08" w:rsidRDefault="00DA1EF2">
      <w:pPr>
        <w:rPr>
          <w:sz w:val="23"/>
          <w:szCs w:val="23"/>
        </w:rPr>
      </w:pPr>
      <w:r>
        <w:rPr>
          <w:sz w:val="23"/>
          <w:szCs w:val="23"/>
        </w:rPr>
        <w:tab/>
        <w:t>Living systems operate by certain principles.  Living systems exist within contexts comprised of various aspects, such as physiological, economic, and political factors.  The contexts provide the conditions in which the life processes occur.  Also, living systems are open and can exchange resources with their environment.  Consequently, they are capable of ongoing growth and increasing complexity.</w:t>
      </w:r>
    </w:p>
    <w:p w14:paraId="296010B2" w14:textId="77777777" w:rsidR="00012B08" w:rsidRDefault="00012B08">
      <w:pPr>
        <w:rPr>
          <w:sz w:val="23"/>
          <w:szCs w:val="23"/>
        </w:rPr>
      </w:pPr>
    </w:p>
    <w:p w14:paraId="656D3F20" w14:textId="77777777" w:rsidR="00012B08" w:rsidRDefault="00DA1EF2">
      <w:pPr>
        <w:rPr>
          <w:sz w:val="23"/>
          <w:szCs w:val="23"/>
        </w:rPr>
      </w:pPr>
      <w:r>
        <w:rPr>
          <w:sz w:val="23"/>
          <w:szCs w:val="23"/>
        </w:rPr>
        <w:tab/>
        <w:t>Patterns of interaction and the influences among systems and subsystems are circular; that is, each part of the system influences and is influenced by the other parts of the system.  Furthermore, a system influences and is influenced by the environment which with it interacts.</w:t>
      </w:r>
    </w:p>
    <w:p w14:paraId="2B1B8CE3" w14:textId="77777777" w:rsidR="00012B08" w:rsidRDefault="00012B08">
      <w:pPr>
        <w:rPr>
          <w:sz w:val="23"/>
          <w:szCs w:val="23"/>
        </w:rPr>
      </w:pPr>
    </w:p>
    <w:p w14:paraId="5AF8A745" w14:textId="77777777" w:rsidR="00012B08" w:rsidRDefault="00DA1EF2">
      <w:pPr>
        <w:rPr>
          <w:sz w:val="23"/>
          <w:szCs w:val="23"/>
        </w:rPr>
      </w:pPr>
      <w:r>
        <w:rPr>
          <w:sz w:val="23"/>
          <w:szCs w:val="23"/>
        </w:rPr>
        <w:tab/>
        <w:t>Living systems are constantly changing and the changes are evolutionary, resulting in growth, expansion, or contraction; and variable, having a pattern but not necessarily regular and predictable steps.  Open, living systems demonstrate patterns, which maintain stability of the system over time, as well as patterns that may challenge the very existence of the system or any of its subsystems.  Also, the life processes of human systems and their subsystems tend to be purposeful and/or goal directed.  However, the methods for achieving the purpose or reaching goals are not rigid or fixed.</w:t>
      </w:r>
    </w:p>
    <w:p w14:paraId="1035F4DC" w14:textId="77777777" w:rsidR="00012B08" w:rsidRDefault="00DA1EF2">
      <w:pPr>
        <w:rPr>
          <w:sz w:val="23"/>
          <w:szCs w:val="23"/>
        </w:rPr>
      </w:pPr>
      <w:r>
        <w:rPr>
          <w:sz w:val="23"/>
          <w:szCs w:val="23"/>
        </w:rPr>
        <w:tab/>
        <w:t>Nursing considers individuals, families, and communities as open, living systems, and nursing care extends to clients across life spans, cultures, and the health-illness continuum to support the human systems as much as possible.  Health is viewed not only as the absence of disease, but also as the optimal fit between a living system (client) and its environment.</w:t>
      </w:r>
    </w:p>
    <w:p w14:paraId="00FF59E4" w14:textId="77777777" w:rsidR="00012B08" w:rsidRDefault="00012B08">
      <w:pPr>
        <w:rPr>
          <w:sz w:val="23"/>
          <w:szCs w:val="23"/>
        </w:rPr>
      </w:pPr>
    </w:p>
    <w:p w14:paraId="5F283B9F" w14:textId="77777777" w:rsidR="00012B08" w:rsidRDefault="00DA1EF2">
      <w:pPr>
        <w:rPr>
          <w:sz w:val="23"/>
          <w:szCs w:val="23"/>
        </w:rPr>
      </w:pPr>
      <w:r>
        <w:rPr>
          <w:sz w:val="23"/>
          <w:szCs w:val="23"/>
        </w:rPr>
        <w:lastRenderedPageBreak/>
        <w:tab/>
        <w:t>The nursing (problem solving) process is a collaborative, holistic, and circular process that supports the change, growth, and/or stability within the system/client in order to facilitate optimal interaction between clients and their environment.  Assessment of clients includes appraisal of the interaction among subsystems, as well as the circular influences among clients and their environments.  Also, in assessment, establishing a nursing diagnosis, planning care, implementing nursing interventions, and evaluating health illness related outcomes, the nurse recognizes that there are many alternative ways of reaching goals and that the goals of a client may not always be congruent with those of the health care provider(s).</w:t>
      </w:r>
    </w:p>
    <w:p w14:paraId="25841AA8" w14:textId="77777777" w:rsidR="00012B08" w:rsidRDefault="00012B08">
      <w:pPr>
        <w:rPr>
          <w:sz w:val="23"/>
          <w:szCs w:val="23"/>
        </w:rPr>
      </w:pPr>
    </w:p>
    <w:p w14:paraId="57FF6071" w14:textId="77777777" w:rsidR="00012B08" w:rsidRDefault="00DA1EF2">
      <w:pPr>
        <w:rPr>
          <w:sz w:val="23"/>
          <w:szCs w:val="23"/>
        </w:rPr>
      </w:pPr>
      <w:r>
        <w:rPr>
          <w:sz w:val="23"/>
          <w:szCs w:val="23"/>
        </w:rPr>
        <w:tab/>
        <w:t>For safe, effective nursing care, nurses need knowledge of the biological, psychological, sociocultural, political, and economic processes, which influence human systems in health and illness.  Nurses also must have the knowledge and technical, interpersonal, and critical thinking skills that will enhance, maintain and support clients in interacting optimally with their environment.</w:t>
      </w:r>
    </w:p>
    <w:p w14:paraId="7B23BED7" w14:textId="77777777" w:rsidR="00012B08" w:rsidRDefault="00012B08">
      <w:pPr>
        <w:rPr>
          <w:sz w:val="23"/>
          <w:szCs w:val="23"/>
        </w:rPr>
      </w:pPr>
    </w:p>
    <w:p w14:paraId="255D3E9C" w14:textId="77777777" w:rsidR="00012B08" w:rsidRDefault="00DA1EF2">
      <w:pPr>
        <w:pStyle w:val="Heading1"/>
        <w:rPr>
          <w:sz w:val="23"/>
          <w:szCs w:val="23"/>
        </w:rPr>
      </w:pPr>
      <w:r>
        <w:rPr>
          <w:sz w:val="23"/>
          <w:szCs w:val="23"/>
        </w:rPr>
        <w:t>Purposes of the Baccalaureate Program</w:t>
      </w:r>
    </w:p>
    <w:p w14:paraId="0537ADEF" w14:textId="77777777" w:rsidR="00012B08" w:rsidRDefault="00DA1EF2">
      <w:pPr>
        <w:rPr>
          <w:sz w:val="23"/>
          <w:szCs w:val="23"/>
        </w:rPr>
      </w:pPr>
      <w:r>
        <w:rPr>
          <w:sz w:val="23"/>
          <w:szCs w:val="23"/>
        </w:rPr>
        <w:tab/>
        <w:t xml:space="preserve">The baccalaureate program in nursing has five stated purposes that are consistent with the </w:t>
      </w:r>
    </w:p>
    <w:p w14:paraId="44185356" w14:textId="77777777" w:rsidR="00012B08" w:rsidRDefault="00DA1EF2">
      <w:pPr>
        <w:rPr>
          <w:sz w:val="23"/>
          <w:szCs w:val="23"/>
        </w:rPr>
      </w:pPr>
      <w:r>
        <w:rPr>
          <w:sz w:val="23"/>
          <w:szCs w:val="23"/>
        </w:rPr>
        <w:t xml:space="preserve">program's philosophy and outcomes (see </w:t>
      </w:r>
      <w:r>
        <w:rPr>
          <w:sz w:val="23"/>
          <w:szCs w:val="23"/>
          <w:highlight w:val="yellow"/>
        </w:rPr>
        <w:t>Appendix A</w:t>
      </w:r>
      <w:r>
        <w:rPr>
          <w:sz w:val="23"/>
          <w:szCs w:val="23"/>
        </w:rPr>
        <w:t>, Program and Semester Level Outcomes).  The purposes are to:</w:t>
      </w:r>
    </w:p>
    <w:p w14:paraId="7441D5D8" w14:textId="77777777" w:rsidR="00012B08" w:rsidRDefault="00012B08">
      <w:pPr>
        <w:rPr>
          <w:sz w:val="23"/>
          <w:szCs w:val="23"/>
        </w:rPr>
      </w:pPr>
    </w:p>
    <w:p w14:paraId="1CB5A3E0" w14:textId="77777777" w:rsidR="00012B08" w:rsidRDefault="00DA1EF2">
      <w:pPr>
        <w:tabs>
          <w:tab w:val="left" w:pos="990"/>
        </w:tabs>
        <w:ind w:left="990" w:hanging="270"/>
        <w:rPr>
          <w:sz w:val="23"/>
          <w:szCs w:val="23"/>
        </w:rPr>
      </w:pPr>
      <w:r>
        <w:rPr>
          <w:sz w:val="23"/>
          <w:szCs w:val="23"/>
        </w:rPr>
        <w:t>1. Provide a liberal and professional education as a foundation for practice and advanced nursing education;</w:t>
      </w:r>
    </w:p>
    <w:p w14:paraId="7F5C8B22" w14:textId="77777777" w:rsidR="00012B08" w:rsidRDefault="00DA1EF2">
      <w:pPr>
        <w:rPr>
          <w:sz w:val="23"/>
          <w:szCs w:val="23"/>
        </w:rPr>
      </w:pPr>
      <w:r>
        <w:rPr>
          <w:sz w:val="23"/>
          <w:szCs w:val="23"/>
        </w:rPr>
        <w:tab/>
        <w:t>2. Promote an attitude of intellectual inquiry and competency in critical analysis;</w:t>
      </w:r>
    </w:p>
    <w:p w14:paraId="1C52917D" w14:textId="77777777" w:rsidR="00012B08" w:rsidRDefault="00DA1EF2">
      <w:pPr>
        <w:rPr>
          <w:sz w:val="23"/>
          <w:szCs w:val="23"/>
        </w:rPr>
      </w:pPr>
      <w:r>
        <w:rPr>
          <w:sz w:val="23"/>
          <w:szCs w:val="23"/>
        </w:rPr>
        <w:tab/>
        <w:t xml:space="preserve">3. Provide a theory base for using the nursing process in primary, secondary, and tertiary </w:t>
      </w:r>
    </w:p>
    <w:p w14:paraId="26A41EE3" w14:textId="77777777" w:rsidR="00012B08" w:rsidRDefault="00DA1EF2">
      <w:pPr>
        <w:rPr>
          <w:sz w:val="23"/>
          <w:szCs w:val="23"/>
        </w:rPr>
      </w:pPr>
      <w:r>
        <w:rPr>
          <w:sz w:val="23"/>
          <w:szCs w:val="23"/>
        </w:rPr>
        <w:t xml:space="preserve">                 care;</w:t>
      </w:r>
    </w:p>
    <w:p w14:paraId="01419FF8" w14:textId="77777777" w:rsidR="00012B08" w:rsidRDefault="00DA1EF2">
      <w:pPr>
        <w:rPr>
          <w:sz w:val="23"/>
          <w:szCs w:val="23"/>
        </w:rPr>
      </w:pPr>
      <w:r>
        <w:rPr>
          <w:sz w:val="23"/>
          <w:szCs w:val="23"/>
        </w:rPr>
        <w:tab/>
        <w:t xml:space="preserve">4. Foster collaborative relationships with others concerned with health care; and, </w:t>
      </w:r>
    </w:p>
    <w:p w14:paraId="4DA294BB" w14:textId="77777777" w:rsidR="00012B08" w:rsidRDefault="00DA1EF2">
      <w:pPr>
        <w:ind w:left="990" w:hanging="270"/>
        <w:rPr>
          <w:sz w:val="23"/>
          <w:szCs w:val="23"/>
        </w:rPr>
      </w:pPr>
      <w:r>
        <w:rPr>
          <w:sz w:val="23"/>
          <w:szCs w:val="23"/>
        </w:rPr>
        <w:t>5. Prepare the graduate for leadership in traditional and emerging roles in response to changing needs of society.</w:t>
      </w:r>
    </w:p>
    <w:p w14:paraId="7130A725" w14:textId="77777777" w:rsidR="00012B08" w:rsidRDefault="00012B08">
      <w:pPr>
        <w:jc w:val="center"/>
        <w:rPr>
          <w:sz w:val="23"/>
          <w:szCs w:val="23"/>
        </w:rPr>
      </w:pPr>
    </w:p>
    <w:p w14:paraId="72891A3E" w14:textId="77777777" w:rsidR="00012B08" w:rsidRDefault="00DA1EF2">
      <w:pPr>
        <w:jc w:val="center"/>
        <w:rPr>
          <w:sz w:val="23"/>
          <w:szCs w:val="23"/>
        </w:rPr>
      </w:pPr>
      <w:r>
        <w:rPr>
          <w:sz w:val="23"/>
          <w:szCs w:val="23"/>
        </w:rPr>
        <w:t>DESCRIPTION OF THE BACCALAUREATE PROGRAM</w:t>
      </w:r>
    </w:p>
    <w:p w14:paraId="10C0BAA2" w14:textId="77777777" w:rsidR="00012B08" w:rsidRDefault="00DA1EF2">
      <w:pPr>
        <w:rPr>
          <w:sz w:val="23"/>
          <w:szCs w:val="23"/>
        </w:rPr>
      </w:pPr>
      <w:r>
        <w:rPr>
          <w:sz w:val="23"/>
          <w:szCs w:val="23"/>
        </w:rPr>
        <w:tab/>
      </w:r>
    </w:p>
    <w:p w14:paraId="4CC480F0" w14:textId="34ABBF31" w:rsidR="00012B08" w:rsidRDefault="00DA1EF2">
      <w:pPr>
        <w:ind w:firstLine="720"/>
        <w:rPr>
          <w:sz w:val="23"/>
          <w:szCs w:val="23"/>
        </w:rPr>
      </w:pPr>
      <w:r>
        <w:rPr>
          <w:sz w:val="23"/>
          <w:szCs w:val="23"/>
        </w:rPr>
        <w:t xml:space="preserve">A minimum of 120 semester units is required to fulfill all the University requirements for graduation and to earn the Bachelor of Science degree with a major in nursing.  Table 1 is an outline of the program.  The curriculum initially underwent a major curriculum change in Fall 1993 and another major curriculum change in Fall 2010. </w:t>
      </w:r>
      <w:r w:rsidR="000B6117">
        <w:rPr>
          <w:sz w:val="23"/>
          <w:szCs w:val="23"/>
        </w:rPr>
        <w:t>The most recent curriculum change occurred with students newly-admitted to begin Fall 2020.</w:t>
      </w:r>
      <w:r>
        <w:rPr>
          <w:sz w:val="23"/>
          <w:szCs w:val="23"/>
        </w:rPr>
        <w:t xml:space="preserve"> Currently, sixty units are required nursing courses and the remainder of the 120 units are general education and prerequisite courses, which are shared with other students at the University.  The School offers an RN-to-BSN program as well as the generic BSN program.</w:t>
      </w:r>
    </w:p>
    <w:p w14:paraId="299357D9" w14:textId="77777777" w:rsidR="00012B08" w:rsidRDefault="00012B08">
      <w:pPr>
        <w:ind w:firstLine="720"/>
        <w:rPr>
          <w:sz w:val="18"/>
          <w:szCs w:val="18"/>
        </w:rPr>
      </w:pPr>
    </w:p>
    <w:p w14:paraId="149DDF73" w14:textId="77777777" w:rsidR="00012B08" w:rsidRDefault="00DA1EF2">
      <w:pPr>
        <w:pStyle w:val="Heading1"/>
        <w:rPr>
          <w:sz w:val="23"/>
          <w:szCs w:val="23"/>
        </w:rPr>
      </w:pPr>
      <w:r>
        <w:rPr>
          <w:sz w:val="23"/>
          <w:szCs w:val="23"/>
        </w:rPr>
        <w:t>Organization of the Program</w:t>
      </w:r>
    </w:p>
    <w:p w14:paraId="0791FA6D" w14:textId="77777777" w:rsidR="00012B08" w:rsidRDefault="00012B08">
      <w:pPr>
        <w:ind w:firstLine="720"/>
        <w:rPr>
          <w:sz w:val="23"/>
          <w:szCs w:val="23"/>
        </w:rPr>
      </w:pPr>
    </w:p>
    <w:p w14:paraId="0640CB31" w14:textId="77777777" w:rsidR="00012B08" w:rsidRDefault="00DA1EF2">
      <w:pPr>
        <w:ind w:firstLine="720"/>
        <w:rPr>
          <w:sz w:val="23"/>
          <w:szCs w:val="23"/>
        </w:rPr>
      </w:pPr>
      <w:r>
        <w:rPr>
          <w:sz w:val="23"/>
          <w:szCs w:val="23"/>
        </w:rPr>
        <w:t>The curriculum consists of prerequisite courses and nursing courses that meet the specifications of the California Board of Registered Nursing (BRN). At the completion of the program, graduates are eligible for application to sit for the BRN licensure examination (NCLEX-RN) and they may also apply for the California Public Health Nursing Certificate.</w:t>
      </w:r>
    </w:p>
    <w:p w14:paraId="7EBFD4FD" w14:textId="77777777" w:rsidR="00012B08" w:rsidRDefault="00012B08">
      <w:pPr>
        <w:rPr>
          <w:sz w:val="23"/>
          <w:szCs w:val="23"/>
        </w:rPr>
      </w:pPr>
    </w:p>
    <w:p w14:paraId="205AE4F9" w14:textId="77777777" w:rsidR="00012B08" w:rsidRDefault="00DA1EF2">
      <w:pPr>
        <w:pStyle w:val="Heading5"/>
      </w:pPr>
      <w:r>
        <w:t>Nursing Courses</w:t>
      </w:r>
    </w:p>
    <w:p w14:paraId="5A0EF00F" w14:textId="5D3CD60F" w:rsidR="00012B08" w:rsidRDefault="00DA1EF2">
      <w:pPr>
        <w:rPr>
          <w:sz w:val="23"/>
          <w:szCs w:val="23"/>
        </w:rPr>
      </w:pPr>
      <w:r>
        <w:rPr>
          <w:sz w:val="23"/>
          <w:szCs w:val="23"/>
        </w:rPr>
        <w:tab/>
        <w:t>Nursing courses are designed so that they are integrated; that is, they form a coordinated approach to nursing and health care (see Table 1).  The focus is on the nursing (problem solving) process and the “holistic” approach to nursing care.  The person is not viewed as a dualistic being with a physiological self and a psychological/emotional self, but as a whole being; therefore, there is little traditional medical-</w:t>
      </w:r>
      <w:r>
        <w:rPr>
          <w:sz w:val="23"/>
          <w:szCs w:val="23"/>
        </w:rPr>
        <w:lastRenderedPageBreak/>
        <w:t>surgical, pediatric, obstetric, and psychiatric content in courses.  Instead, concepts, processes, and content from these specialty areas are woven throughout all courses.  Similarities and pervasive processes are emphasized.  This means the student will learn how to process information in the planning, implementing, and evaluating of nursing care.</w:t>
      </w:r>
      <w:r w:rsidR="00125292">
        <w:rPr>
          <w:sz w:val="23"/>
          <w:szCs w:val="23"/>
        </w:rPr>
        <w:t xml:space="preserve"> Cri</w:t>
      </w:r>
      <w:r w:rsidR="00591D72">
        <w:rPr>
          <w:sz w:val="23"/>
          <w:szCs w:val="23"/>
        </w:rPr>
        <w:t>tical thinking and problem-solving are emphasized throughout the curriculum.</w:t>
      </w:r>
    </w:p>
    <w:p w14:paraId="0A1C53DB" w14:textId="77777777" w:rsidR="00012B08" w:rsidRDefault="00012B08">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sz w:val="22"/>
          <w:szCs w:val="22"/>
          <w:u w:val="single"/>
        </w:rPr>
      </w:pPr>
    </w:p>
    <w:p w14:paraId="7BC9BB51" w14:textId="77777777" w:rsidR="00012B08" w:rsidRDefault="00012B08">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sz w:val="22"/>
          <w:szCs w:val="22"/>
          <w:u w:val="single"/>
        </w:rPr>
      </w:pPr>
    </w:p>
    <w:p w14:paraId="05240C90"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000000"/>
          <w:sz w:val="22"/>
          <w:szCs w:val="22"/>
          <w:u w:val="single"/>
        </w:rPr>
      </w:pPr>
      <w:r>
        <w:rPr>
          <w:b/>
          <w:color w:val="000000"/>
          <w:sz w:val="22"/>
          <w:szCs w:val="22"/>
          <w:u w:val="single"/>
        </w:rPr>
        <w:t>PREREQUISITES TO THE B.S. NURSING MAJOR (as of Fall 2020)</w:t>
      </w:r>
    </w:p>
    <w:p w14:paraId="5302A6C9" w14:textId="77777777" w:rsidR="00012B08" w:rsidRDefault="00012B08">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2"/>
          <w:szCs w:val="22"/>
          <w:u w:val="single"/>
        </w:rPr>
      </w:pPr>
    </w:p>
    <w:p w14:paraId="27C548E2"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 xml:space="preserve">BIOL 65 </w:t>
      </w:r>
      <w:r>
        <w:rPr>
          <w:color w:val="000000"/>
          <w:sz w:val="22"/>
          <w:szCs w:val="22"/>
        </w:rPr>
        <w:tab/>
      </w:r>
      <w:r>
        <w:rPr>
          <w:color w:val="000000"/>
          <w:sz w:val="22"/>
          <w:szCs w:val="22"/>
        </w:rPr>
        <w:tab/>
        <w:t>Human Anatomy</w:t>
      </w:r>
      <w:r>
        <w:rPr>
          <w:color w:val="000000"/>
          <w:sz w:val="22"/>
          <w:szCs w:val="22"/>
        </w:rPr>
        <w:tab/>
      </w:r>
      <w:r>
        <w:rPr>
          <w:color w:val="000000"/>
          <w:sz w:val="22"/>
          <w:szCs w:val="22"/>
        </w:rPr>
        <w:tab/>
      </w:r>
      <w:r>
        <w:rPr>
          <w:color w:val="000000"/>
          <w:sz w:val="22"/>
          <w:szCs w:val="22"/>
        </w:rPr>
        <w:tab/>
        <w:t>4 units*</w:t>
      </w:r>
    </w:p>
    <w:p w14:paraId="5689D41A"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BIOL 66 (SPR only)</w:t>
      </w:r>
      <w:r>
        <w:rPr>
          <w:color w:val="000000"/>
          <w:sz w:val="22"/>
          <w:szCs w:val="22"/>
        </w:rPr>
        <w:tab/>
        <w:t>Human Physiology (</w:t>
      </w:r>
      <w:r>
        <w:rPr>
          <w:b/>
          <w:color w:val="000000"/>
          <w:sz w:val="18"/>
          <w:szCs w:val="18"/>
        </w:rPr>
        <w:t>Spring only @SJSU</w:t>
      </w:r>
      <w:r>
        <w:rPr>
          <w:color w:val="000000"/>
          <w:sz w:val="22"/>
          <w:szCs w:val="22"/>
        </w:rPr>
        <w:t>)</w:t>
      </w:r>
      <w:r>
        <w:rPr>
          <w:color w:val="000000"/>
          <w:sz w:val="22"/>
          <w:szCs w:val="22"/>
        </w:rPr>
        <w:tab/>
        <w:t>5 units*</w:t>
      </w:r>
      <w:proofErr w:type="gramStart"/>
      <w:r>
        <w:rPr>
          <w:color w:val="000000"/>
          <w:sz w:val="22"/>
          <w:szCs w:val="22"/>
        </w:rPr>
        <w:t xml:space="preserve">   </w:t>
      </w:r>
      <w:r>
        <w:rPr>
          <w:color w:val="000000"/>
          <w:sz w:val="20"/>
          <w:szCs w:val="20"/>
        </w:rPr>
        <w:t>(</w:t>
      </w:r>
      <w:proofErr w:type="gramEnd"/>
      <w:r>
        <w:rPr>
          <w:color w:val="000000"/>
          <w:sz w:val="20"/>
          <w:szCs w:val="20"/>
        </w:rPr>
        <w:t xml:space="preserve">Recommended </w:t>
      </w:r>
      <w:proofErr w:type="spellStart"/>
      <w:r>
        <w:rPr>
          <w:color w:val="000000"/>
          <w:sz w:val="20"/>
          <w:szCs w:val="20"/>
        </w:rPr>
        <w:t>Prereq</w:t>
      </w:r>
      <w:proofErr w:type="spellEnd"/>
      <w:r>
        <w:rPr>
          <w:color w:val="000000"/>
          <w:sz w:val="20"/>
          <w:szCs w:val="20"/>
        </w:rPr>
        <w:t xml:space="preserv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                                CHEM 30A</w:t>
      </w:r>
      <w:r>
        <w:rPr>
          <w:color w:val="000000"/>
          <w:sz w:val="22"/>
          <w:szCs w:val="22"/>
        </w:rPr>
        <w:t>)</w:t>
      </w:r>
    </w:p>
    <w:p w14:paraId="009AC6A9"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CHEM 30A</w:t>
      </w:r>
      <w:r>
        <w:rPr>
          <w:color w:val="000000"/>
          <w:sz w:val="22"/>
          <w:szCs w:val="22"/>
        </w:rPr>
        <w:tab/>
      </w:r>
      <w:r>
        <w:rPr>
          <w:color w:val="000000"/>
          <w:sz w:val="22"/>
          <w:szCs w:val="22"/>
        </w:rPr>
        <w:tab/>
        <w:t>Intro to CHEM-Inorganic</w:t>
      </w:r>
      <w:r>
        <w:rPr>
          <w:color w:val="000000"/>
          <w:sz w:val="22"/>
          <w:szCs w:val="22"/>
        </w:rPr>
        <w:tab/>
      </w:r>
      <w:r>
        <w:rPr>
          <w:color w:val="000000"/>
          <w:sz w:val="22"/>
          <w:szCs w:val="22"/>
        </w:rPr>
        <w:tab/>
        <w:t>3 units*</w:t>
      </w:r>
    </w:p>
    <w:p w14:paraId="4CC3F35F"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MICR 20</w:t>
      </w:r>
      <w:r>
        <w:rPr>
          <w:color w:val="000000"/>
          <w:sz w:val="22"/>
          <w:szCs w:val="22"/>
        </w:rPr>
        <w:tab/>
      </w:r>
      <w:r>
        <w:rPr>
          <w:color w:val="000000"/>
          <w:sz w:val="22"/>
          <w:szCs w:val="22"/>
        </w:rPr>
        <w:tab/>
        <w:t>Microbiology</w:t>
      </w:r>
      <w:r>
        <w:rPr>
          <w:color w:val="000000"/>
          <w:sz w:val="22"/>
          <w:szCs w:val="22"/>
        </w:rPr>
        <w:tab/>
      </w:r>
      <w:r>
        <w:rPr>
          <w:color w:val="000000"/>
          <w:sz w:val="22"/>
          <w:szCs w:val="22"/>
        </w:rPr>
        <w:tab/>
      </w:r>
      <w:r>
        <w:rPr>
          <w:color w:val="000000"/>
          <w:sz w:val="22"/>
          <w:szCs w:val="22"/>
        </w:rPr>
        <w:tab/>
      </w:r>
      <w:r>
        <w:rPr>
          <w:color w:val="000000"/>
          <w:sz w:val="22"/>
          <w:szCs w:val="22"/>
        </w:rPr>
        <w:tab/>
        <w:t xml:space="preserve">5 units  </w:t>
      </w:r>
      <w:proofErr w:type="gramStart"/>
      <w:r>
        <w:rPr>
          <w:color w:val="000000"/>
          <w:sz w:val="22"/>
          <w:szCs w:val="22"/>
        </w:rPr>
        <w:t xml:space="preserve">   (</w:t>
      </w:r>
      <w:proofErr w:type="spellStart"/>
      <w:proofErr w:type="gramEnd"/>
      <w:r>
        <w:rPr>
          <w:color w:val="000000"/>
          <w:sz w:val="22"/>
          <w:szCs w:val="22"/>
        </w:rPr>
        <w:t>Prereq</w:t>
      </w:r>
      <w:proofErr w:type="spellEnd"/>
      <w:r>
        <w:rPr>
          <w:color w:val="000000"/>
          <w:sz w:val="22"/>
          <w:szCs w:val="22"/>
        </w:rPr>
        <w:t>: CHEM 30A)</w:t>
      </w:r>
    </w:p>
    <w:p w14:paraId="145C6346"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COMM 20/20N</w:t>
      </w:r>
      <w:r>
        <w:rPr>
          <w:color w:val="000000"/>
          <w:sz w:val="22"/>
          <w:szCs w:val="22"/>
        </w:rPr>
        <w:tab/>
      </w:r>
      <w:r>
        <w:rPr>
          <w:color w:val="000000"/>
          <w:sz w:val="22"/>
          <w:szCs w:val="22"/>
        </w:rPr>
        <w:tab/>
        <w:t>Public Speaking</w:t>
      </w:r>
      <w:r>
        <w:rPr>
          <w:color w:val="000000"/>
          <w:sz w:val="22"/>
          <w:szCs w:val="22"/>
        </w:rPr>
        <w:tab/>
      </w:r>
      <w:r>
        <w:rPr>
          <w:color w:val="000000"/>
          <w:sz w:val="22"/>
          <w:szCs w:val="22"/>
        </w:rPr>
        <w:tab/>
      </w:r>
      <w:r>
        <w:rPr>
          <w:color w:val="000000"/>
          <w:sz w:val="22"/>
          <w:szCs w:val="22"/>
        </w:rPr>
        <w:tab/>
      </w:r>
      <w:r>
        <w:rPr>
          <w:color w:val="000000"/>
          <w:sz w:val="22"/>
          <w:szCs w:val="22"/>
        </w:rPr>
        <w:tab/>
        <w:t xml:space="preserve">3 units*      </w:t>
      </w:r>
    </w:p>
    <w:p w14:paraId="3759389E"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 xml:space="preserve">ENGL 1A </w:t>
      </w:r>
      <w:r>
        <w:rPr>
          <w:color w:val="000000"/>
          <w:sz w:val="22"/>
          <w:szCs w:val="22"/>
        </w:rPr>
        <w:tab/>
      </w:r>
      <w:r>
        <w:rPr>
          <w:color w:val="000000"/>
          <w:sz w:val="22"/>
          <w:szCs w:val="22"/>
        </w:rPr>
        <w:tab/>
        <w:t>Composition</w:t>
      </w:r>
      <w:r>
        <w:rPr>
          <w:color w:val="000000"/>
          <w:sz w:val="22"/>
          <w:szCs w:val="22"/>
        </w:rPr>
        <w:tab/>
      </w:r>
      <w:r>
        <w:rPr>
          <w:color w:val="000000"/>
          <w:sz w:val="22"/>
          <w:szCs w:val="22"/>
        </w:rPr>
        <w:tab/>
      </w:r>
      <w:r>
        <w:rPr>
          <w:color w:val="000000"/>
          <w:sz w:val="22"/>
          <w:szCs w:val="22"/>
        </w:rPr>
        <w:tab/>
      </w:r>
      <w:r>
        <w:rPr>
          <w:color w:val="000000"/>
          <w:sz w:val="22"/>
          <w:szCs w:val="22"/>
        </w:rPr>
        <w:tab/>
        <w:t>3 units*</w:t>
      </w:r>
    </w:p>
    <w:p w14:paraId="74DDC41C"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AREA A3</w:t>
      </w:r>
      <w:r>
        <w:rPr>
          <w:color w:val="000000"/>
          <w:sz w:val="22"/>
          <w:szCs w:val="22"/>
        </w:rPr>
        <w:tab/>
      </w:r>
      <w:r>
        <w:rPr>
          <w:color w:val="000000"/>
          <w:sz w:val="22"/>
          <w:szCs w:val="22"/>
        </w:rPr>
        <w:tab/>
        <w:t>Critical Thinking</w:t>
      </w:r>
      <w:r>
        <w:rPr>
          <w:color w:val="000000"/>
          <w:sz w:val="22"/>
          <w:szCs w:val="22"/>
        </w:rPr>
        <w:tab/>
      </w:r>
      <w:r>
        <w:rPr>
          <w:color w:val="000000"/>
          <w:sz w:val="22"/>
          <w:szCs w:val="22"/>
        </w:rPr>
        <w:tab/>
      </w:r>
      <w:r>
        <w:rPr>
          <w:color w:val="000000"/>
          <w:sz w:val="22"/>
          <w:szCs w:val="22"/>
        </w:rPr>
        <w:tab/>
        <w:t>3 units*</w:t>
      </w:r>
    </w:p>
    <w:p w14:paraId="7AB967A5"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STATS 95</w:t>
      </w:r>
      <w:r>
        <w:rPr>
          <w:color w:val="000000"/>
          <w:sz w:val="22"/>
          <w:szCs w:val="22"/>
        </w:rPr>
        <w:tab/>
      </w:r>
      <w:r>
        <w:rPr>
          <w:color w:val="000000"/>
          <w:sz w:val="22"/>
          <w:szCs w:val="22"/>
        </w:rPr>
        <w:tab/>
        <w:t>Elementary Statistics</w:t>
      </w:r>
      <w:r>
        <w:rPr>
          <w:color w:val="000000"/>
          <w:sz w:val="22"/>
          <w:szCs w:val="22"/>
        </w:rPr>
        <w:tab/>
      </w:r>
      <w:r>
        <w:rPr>
          <w:color w:val="000000"/>
          <w:sz w:val="22"/>
          <w:szCs w:val="22"/>
        </w:rPr>
        <w:tab/>
      </w:r>
      <w:r>
        <w:rPr>
          <w:color w:val="000000"/>
          <w:sz w:val="22"/>
          <w:szCs w:val="22"/>
        </w:rPr>
        <w:tab/>
        <w:t>3 units * (or HS 67)</w:t>
      </w:r>
    </w:p>
    <w:p w14:paraId="35CA2059" w14:textId="77777777" w:rsidR="00012B08" w:rsidRDefault="00012B08">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2647D678" w14:textId="77777777" w:rsidR="00012B08" w:rsidRDefault="00DA1EF2">
      <w:pPr>
        <w:widowControl w:val="0"/>
        <w:numPr>
          <w:ilvl w:val="0"/>
          <w:numId w:val="34"/>
        </w:numPr>
        <w:pBdr>
          <w:top w:val="nil"/>
          <w:left w:val="nil"/>
          <w:bottom w:val="nil"/>
          <w:right w:val="nil"/>
          <w:between w:val="nil"/>
        </w:pBdr>
        <w:tabs>
          <w:tab w:val="left" w:pos="833"/>
        </w:tabs>
        <w:spacing w:before="9"/>
        <w:ind w:hanging="324"/>
        <w:rPr>
          <w:rFonts w:ascii="Calibri" w:eastAsia="Calibri" w:hAnsi="Calibri" w:cs="Calibri"/>
          <w:color w:val="000000"/>
          <w:sz w:val="22"/>
          <w:szCs w:val="22"/>
        </w:rPr>
      </w:pPr>
      <w:r>
        <w:rPr>
          <w:color w:val="000000"/>
          <w:sz w:val="23"/>
          <w:szCs w:val="23"/>
        </w:rPr>
        <w:t xml:space="preserve">NOTE: NUFS 08 (not NUFS 09), CHAD 70, and Psych 1 must be completed prior to applying </w:t>
      </w:r>
      <w:r>
        <w:rPr>
          <w:b/>
          <w:i/>
          <w:color w:val="000000"/>
          <w:sz w:val="23"/>
          <w:szCs w:val="23"/>
        </w:rPr>
        <w:t xml:space="preserve">or </w:t>
      </w:r>
      <w:r>
        <w:rPr>
          <w:color w:val="000000"/>
          <w:sz w:val="23"/>
          <w:szCs w:val="23"/>
        </w:rPr>
        <w:t>during the actual semester the student is applying.</w:t>
      </w:r>
      <w:r>
        <w:rPr>
          <w:rFonts w:ascii="Calibri" w:eastAsia="Calibri" w:hAnsi="Calibri" w:cs="Calibri"/>
          <w:color w:val="000000"/>
          <w:sz w:val="22"/>
          <w:szCs w:val="22"/>
        </w:rPr>
        <w:tab/>
      </w:r>
    </w:p>
    <w:p w14:paraId="2CFB6ECB"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PSYC 1</w:t>
      </w:r>
      <w:r>
        <w:rPr>
          <w:color w:val="000000"/>
          <w:sz w:val="22"/>
          <w:szCs w:val="22"/>
        </w:rPr>
        <w:tab/>
      </w:r>
      <w:r>
        <w:rPr>
          <w:color w:val="000000"/>
          <w:sz w:val="22"/>
          <w:szCs w:val="22"/>
        </w:rPr>
        <w:tab/>
      </w:r>
      <w:r>
        <w:rPr>
          <w:color w:val="000000"/>
          <w:sz w:val="22"/>
          <w:szCs w:val="22"/>
        </w:rPr>
        <w:tab/>
        <w:t>General Psychology</w:t>
      </w:r>
      <w:r>
        <w:rPr>
          <w:color w:val="000000"/>
          <w:sz w:val="22"/>
          <w:szCs w:val="22"/>
        </w:rPr>
        <w:tab/>
      </w:r>
      <w:r>
        <w:rPr>
          <w:color w:val="000000"/>
          <w:sz w:val="22"/>
          <w:szCs w:val="22"/>
        </w:rPr>
        <w:tab/>
      </w:r>
      <w:r>
        <w:rPr>
          <w:color w:val="000000"/>
          <w:sz w:val="22"/>
          <w:szCs w:val="22"/>
        </w:rPr>
        <w:tab/>
        <w:t>3 units*</w:t>
      </w:r>
    </w:p>
    <w:p w14:paraId="44D63A3D" w14:textId="3E954D32"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ab/>
        <w:t>CHAD 70</w:t>
      </w:r>
      <w:r>
        <w:rPr>
          <w:color w:val="000000"/>
          <w:sz w:val="22"/>
          <w:szCs w:val="22"/>
        </w:rPr>
        <w:tab/>
      </w:r>
      <w:r>
        <w:rPr>
          <w:color w:val="000000"/>
          <w:sz w:val="22"/>
          <w:szCs w:val="22"/>
        </w:rPr>
        <w:tab/>
        <w:t>Development of Human Potential</w:t>
      </w:r>
      <w:r>
        <w:rPr>
          <w:color w:val="000000"/>
          <w:sz w:val="22"/>
          <w:szCs w:val="22"/>
        </w:rPr>
        <w:tab/>
        <w:t>3 units*</w:t>
      </w:r>
      <w:r w:rsidR="00591D72">
        <w:rPr>
          <w:color w:val="000000"/>
          <w:sz w:val="22"/>
          <w:szCs w:val="22"/>
        </w:rPr>
        <w:t xml:space="preserve"> (Birth to Death)</w:t>
      </w:r>
    </w:p>
    <w:p w14:paraId="6984FD7D" w14:textId="77777777" w:rsidR="00012B08" w:rsidRDefault="00DA1EF2">
      <w:r>
        <w:rPr>
          <w:color w:val="000000"/>
          <w:sz w:val="22"/>
          <w:szCs w:val="22"/>
        </w:rPr>
        <w:tab/>
        <w:t xml:space="preserve">NUFS 08.  </w:t>
      </w:r>
      <w:r>
        <w:rPr>
          <w:color w:val="000000"/>
          <w:sz w:val="22"/>
          <w:szCs w:val="22"/>
        </w:rPr>
        <w:tab/>
      </w:r>
      <w:r>
        <w:rPr>
          <w:color w:val="000000"/>
          <w:sz w:val="22"/>
          <w:szCs w:val="22"/>
        </w:rPr>
        <w:tab/>
      </w:r>
      <w:r>
        <w:rPr>
          <w:rFonts w:ascii="Cambria" w:eastAsia="Cambria" w:hAnsi="Cambria" w:cs="Cambria"/>
          <w:sz w:val="22"/>
          <w:szCs w:val="22"/>
        </w:rPr>
        <w:t>Nutrition for the Health Professions </w:t>
      </w:r>
      <w:r>
        <w:rPr>
          <w:rFonts w:ascii="Cambria" w:eastAsia="Cambria" w:hAnsi="Cambria" w:cs="Cambria"/>
          <w:i/>
          <w:color w:val="333333"/>
          <w:sz w:val="22"/>
          <w:szCs w:val="22"/>
        </w:rPr>
        <w:tab/>
      </w:r>
      <w:r>
        <w:rPr>
          <w:color w:val="000000"/>
          <w:sz w:val="22"/>
          <w:szCs w:val="22"/>
        </w:rPr>
        <w:t>3 units</w:t>
      </w:r>
    </w:p>
    <w:p w14:paraId="2DFDA19E" w14:textId="77777777" w:rsidR="00012B08" w:rsidRDefault="00012B08">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p>
    <w:p w14:paraId="762DF1E1" w14:textId="62875E7C"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 xml:space="preserve">[NOTE: </w:t>
      </w:r>
      <w:r w:rsidR="002D2C2F">
        <w:rPr>
          <w:color w:val="000000"/>
          <w:sz w:val="22"/>
          <w:szCs w:val="22"/>
        </w:rPr>
        <w:t>B</w:t>
      </w:r>
      <w:r>
        <w:rPr>
          <w:color w:val="000000"/>
          <w:sz w:val="22"/>
          <w:szCs w:val="22"/>
        </w:rPr>
        <w:t>egin</w:t>
      </w:r>
      <w:r w:rsidR="002D2C2F">
        <w:rPr>
          <w:color w:val="000000"/>
          <w:sz w:val="22"/>
          <w:szCs w:val="22"/>
        </w:rPr>
        <w:t>ning</w:t>
      </w:r>
      <w:r>
        <w:rPr>
          <w:color w:val="000000"/>
          <w:sz w:val="22"/>
          <w:szCs w:val="22"/>
        </w:rPr>
        <w:t xml:space="preserve"> Fall 2020 (NURS100</w:t>
      </w:r>
      <w:r w:rsidR="002D2C2F">
        <w:rPr>
          <w:color w:val="000000"/>
          <w:sz w:val="22"/>
          <w:szCs w:val="22"/>
        </w:rPr>
        <w:t xml:space="preserve"> </w:t>
      </w:r>
      <w:r>
        <w:rPr>
          <w:color w:val="000000"/>
          <w:sz w:val="22"/>
          <w:szCs w:val="22"/>
        </w:rPr>
        <w:t>W</w:t>
      </w:r>
      <w:r w:rsidR="002D2C2F">
        <w:rPr>
          <w:color w:val="000000"/>
          <w:sz w:val="22"/>
          <w:szCs w:val="22"/>
        </w:rPr>
        <w:t>e</w:t>
      </w:r>
      <w:r>
        <w:rPr>
          <w:color w:val="000000"/>
          <w:sz w:val="22"/>
          <w:szCs w:val="22"/>
        </w:rPr>
        <w:t>-Evidence Based Nursing)</w:t>
      </w:r>
      <w:r w:rsidR="00260963">
        <w:rPr>
          <w:color w:val="000000"/>
          <w:sz w:val="22"/>
          <w:szCs w:val="22"/>
        </w:rPr>
        <w:t xml:space="preserve"> </w:t>
      </w:r>
      <w:r w:rsidR="002D2C2F">
        <w:rPr>
          <w:color w:val="000000"/>
          <w:sz w:val="22"/>
          <w:szCs w:val="22"/>
        </w:rPr>
        <w:t>covers area Z of SJSU studies</w:t>
      </w:r>
      <w:r w:rsidR="00260963">
        <w:rPr>
          <w:color w:val="000000"/>
          <w:sz w:val="22"/>
          <w:szCs w:val="22"/>
        </w:rPr>
        <w:t>]</w:t>
      </w:r>
      <w:r>
        <w:rPr>
          <w:color w:val="000000"/>
          <w:sz w:val="22"/>
          <w:szCs w:val="22"/>
        </w:rPr>
        <w:tab/>
      </w:r>
    </w:p>
    <w:p w14:paraId="5BA52984" w14:textId="77777777" w:rsidR="00012B08" w:rsidRDefault="00012B08">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2"/>
          <w:szCs w:val="22"/>
        </w:rPr>
      </w:pPr>
    </w:p>
    <w:p w14:paraId="6A3692A1" w14:textId="77777777" w:rsidR="00012B08" w:rsidRDefault="00DA1EF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2"/>
        </w:rPr>
      </w:pPr>
      <w:r>
        <w:rPr>
          <w:color w:val="000000"/>
          <w:sz w:val="22"/>
          <w:szCs w:val="22"/>
        </w:rPr>
        <w:t xml:space="preserve">The asterisked (*) courses meet general education requirements.  Core GE, </w:t>
      </w:r>
      <w:r>
        <w:rPr>
          <w:i/>
          <w:color w:val="000000"/>
          <w:sz w:val="22"/>
          <w:szCs w:val="22"/>
        </w:rPr>
        <w:t>Area B</w:t>
      </w:r>
      <w:r>
        <w:rPr>
          <w:color w:val="000000"/>
          <w:sz w:val="22"/>
          <w:szCs w:val="22"/>
        </w:rPr>
        <w:t>, is satisfied by completing nursing laboratory science prerequisite courses (from a Pre-Agreement with the Admissions &amp; Records dept.).</w:t>
      </w:r>
    </w:p>
    <w:p w14:paraId="4AA416FC" w14:textId="77777777" w:rsidR="00012B08" w:rsidRDefault="00012B08">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2"/>
          <w:szCs w:val="22"/>
        </w:rPr>
      </w:pPr>
    </w:p>
    <w:p w14:paraId="14129BFD" w14:textId="77777777" w:rsidR="00012B08" w:rsidRDefault="00012B08">
      <w:pPr>
        <w:pBdr>
          <w:top w:val="nil"/>
          <w:left w:val="nil"/>
          <w:bottom w:val="nil"/>
          <w:right w:val="nil"/>
          <w:between w:val="nil"/>
        </w:pBdr>
        <w:tabs>
          <w:tab w:val="center" w:pos="4320"/>
          <w:tab w:val="right" w:pos="8640"/>
        </w:tabs>
        <w:rPr>
          <w:b/>
          <w:color w:val="000000"/>
          <w:sz w:val="23"/>
          <w:szCs w:val="23"/>
        </w:rPr>
      </w:pPr>
    </w:p>
    <w:p w14:paraId="12BE6A8C" w14:textId="77777777" w:rsidR="00260963" w:rsidRDefault="00260963">
      <w:pPr>
        <w:rPr>
          <w:b/>
          <w:color w:val="000000"/>
          <w:sz w:val="23"/>
          <w:szCs w:val="23"/>
        </w:rPr>
      </w:pPr>
      <w:r>
        <w:rPr>
          <w:b/>
          <w:color w:val="000000"/>
          <w:sz w:val="23"/>
          <w:szCs w:val="23"/>
        </w:rPr>
        <w:br w:type="page"/>
      </w:r>
    </w:p>
    <w:p w14:paraId="28F6F59B" w14:textId="7E40B075" w:rsidR="00012B08" w:rsidRDefault="00DA1EF2">
      <w:pPr>
        <w:pBdr>
          <w:top w:val="nil"/>
          <w:left w:val="nil"/>
          <w:bottom w:val="nil"/>
          <w:right w:val="nil"/>
          <w:between w:val="nil"/>
        </w:pBdr>
        <w:tabs>
          <w:tab w:val="center" w:pos="4320"/>
          <w:tab w:val="right" w:pos="8640"/>
        </w:tabs>
        <w:jc w:val="center"/>
        <w:rPr>
          <w:b/>
          <w:color w:val="000000"/>
          <w:sz w:val="23"/>
          <w:szCs w:val="23"/>
        </w:rPr>
      </w:pPr>
      <w:r>
        <w:rPr>
          <w:b/>
          <w:color w:val="000000"/>
          <w:sz w:val="23"/>
          <w:szCs w:val="23"/>
        </w:rPr>
        <w:lastRenderedPageBreak/>
        <w:t>Table 1</w:t>
      </w:r>
    </w:p>
    <w:p w14:paraId="2538F3BB" w14:textId="77777777" w:rsidR="00012B08" w:rsidRDefault="00012B08">
      <w:pPr>
        <w:jc w:val="center"/>
        <w:rPr>
          <w:b/>
          <w:sz w:val="23"/>
          <w:szCs w:val="23"/>
        </w:rPr>
      </w:pPr>
    </w:p>
    <w:p w14:paraId="14EB1E29" w14:textId="77777777" w:rsidR="00012B08" w:rsidRDefault="00DA1EF2">
      <w:pPr>
        <w:keepNext/>
        <w:pBdr>
          <w:top w:val="nil"/>
          <w:left w:val="nil"/>
          <w:bottom w:val="nil"/>
          <w:right w:val="nil"/>
          <w:between w:val="nil"/>
        </w:pBdr>
        <w:jc w:val="center"/>
        <w:rPr>
          <w:color w:val="000000"/>
          <w:sz w:val="23"/>
          <w:szCs w:val="23"/>
          <w:u w:val="single"/>
        </w:rPr>
      </w:pPr>
      <w:r>
        <w:rPr>
          <w:color w:val="000000"/>
          <w:sz w:val="23"/>
          <w:szCs w:val="23"/>
          <w:u w:val="single"/>
        </w:rPr>
        <w:t xml:space="preserve">OUTLINE OF NURSING COURSES FOR THE GENERIC UNDERGRADUATE PROGRAM </w:t>
      </w:r>
    </w:p>
    <w:p w14:paraId="1AF0BA7A" w14:textId="77777777" w:rsidR="00012B08" w:rsidRDefault="00DA1EF2">
      <w:pPr>
        <w:keepNext/>
        <w:pBdr>
          <w:top w:val="nil"/>
          <w:left w:val="nil"/>
          <w:bottom w:val="nil"/>
          <w:right w:val="nil"/>
          <w:between w:val="nil"/>
        </w:pBdr>
        <w:jc w:val="center"/>
        <w:rPr>
          <w:color w:val="000000"/>
          <w:sz w:val="23"/>
          <w:szCs w:val="23"/>
          <w:u w:val="single"/>
        </w:rPr>
      </w:pPr>
      <w:r>
        <w:rPr>
          <w:color w:val="000000"/>
          <w:sz w:val="23"/>
          <w:szCs w:val="23"/>
          <w:u w:val="single"/>
        </w:rPr>
        <w:t xml:space="preserve">for those who began the Nursing Major </w:t>
      </w:r>
      <w:r>
        <w:rPr>
          <w:color w:val="000000"/>
          <w:sz w:val="23"/>
          <w:szCs w:val="23"/>
          <w:highlight w:val="yellow"/>
          <w:u w:val="single"/>
        </w:rPr>
        <w:t>prior to Fall 2020</w:t>
      </w:r>
    </w:p>
    <w:p w14:paraId="202E9AE9" w14:textId="77777777" w:rsidR="00012B08" w:rsidRDefault="00012B08">
      <w:pPr>
        <w:jc w:val="center"/>
        <w:rPr>
          <w:sz w:val="23"/>
          <w:szCs w:val="23"/>
        </w:rPr>
      </w:pPr>
    </w:p>
    <w:p w14:paraId="36F9A626" w14:textId="77777777" w:rsidR="00012B08" w:rsidRDefault="00DA1EF2">
      <w:pPr>
        <w:rPr>
          <w:sz w:val="23"/>
          <w:szCs w:val="23"/>
        </w:rPr>
      </w:pPr>
      <w:r>
        <w:rPr>
          <w:sz w:val="23"/>
          <w:szCs w:val="23"/>
        </w:rPr>
        <w:t>Descriptions of specific course offerings are on the School’s web site (</w:t>
      </w:r>
      <w:hyperlink r:id="rId26">
        <w:r>
          <w:rPr>
            <w:color w:val="0000FF"/>
            <w:sz w:val="23"/>
            <w:szCs w:val="23"/>
            <w:u w:val="single"/>
          </w:rPr>
          <w:t>www.sjsu.edu/nursing</w:t>
        </w:r>
      </w:hyperlink>
      <w:r>
        <w:rPr>
          <w:sz w:val="23"/>
          <w:szCs w:val="23"/>
        </w:rPr>
        <w:t xml:space="preserve"> and in the UNIV. catalog).  There are three distinct types of courses in the nursing major:</w:t>
      </w:r>
    </w:p>
    <w:p w14:paraId="2267E0EA" w14:textId="77777777" w:rsidR="00012B08" w:rsidRDefault="00DA1EF2">
      <w:pPr>
        <w:tabs>
          <w:tab w:val="left" w:pos="1160"/>
        </w:tabs>
        <w:ind w:left="1160" w:hanging="380"/>
        <w:rPr>
          <w:sz w:val="23"/>
          <w:szCs w:val="23"/>
        </w:rPr>
      </w:pPr>
      <w:r>
        <w:rPr>
          <w:sz w:val="23"/>
          <w:szCs w:val="23"/>
        </w:rPr>
        <w:t>(a)</w:t>
      </w:r>
      <w:r>
        <w:rPr>
          <w:sz w:val="23"/>
          <w:szCs w:val="23"/>
        </w:rPr>
        <w:tab/>
      </w:r>
      <w:r>
        <w:rPr>
          <w:sz w:val="23"/>
          <w:szCs w:val="23"/>
          <w:u w:val="single"/>
        </w:rPr>
        <w:t>Theory Courses</w:t>
      </w:r>
      <w:r>
        <w:rPr>
          <w:sz w:val="23"/>
          <w:szCs w:val="23"/>
        </w:rPr>
        <w:t xml:space="preserve"> - NURS 23, NURS 24, NURS 125, NURS 126A &amp; B, NURS 127 A &amp; B, and NURS 128;</w:t>
      </w:r>
    </w:p>
    <w:p w14:paraId="062C3413" w14:textId="68979C97" w:rsidR="00012B08" w:rsidRDefault="00DA1EF2">
      <w:pPr>
        <w:ind w:left="1160" w:hanging="380"/>
        <w:rPr>
          <w:sz w:val="23"/>
          <w:szCs w:val="23"/>
        </w:rPr>
      </w:pPr>
      <w:r>
        <w:rPr>
          <w:sz w:val="23"/>
          <w:szCs w:val="23"/>
        </w:rPr>
        <w:t xml:space="preserve">(b) </w:t>
      </w:r>
      <w:r>
        <w:rPr>
          <w:sz w:val="23"/>
          <w:szCs w:val="23"/>
          <w:u w:val="single"/>
        </w:rPr>
        <w:t>Simulated Skills and PRD (Professional Role Development) Nursing Courses</w:t>
      </w:r>
      <w:r>
        <w:rPr>
          <w:sz w:val="23"/>
          <w:szCs w:val="23"/>
        </w:rPr>
        <w:t xml:space="preserve"> - skills courses (NURS 53, and NURS 54), and professional role development (PRD) courses: NURS 33, NURS 34, NURS 133, NURS 136, NURS 137, NURS 138- (NURS 138 counts for 3 units “Area S” of SJSU Studies); and</w:t>
      </w:r>
    </w:p>
    <w:p w14:paraId="68D65FD1" w14:textId="5A938664" w:rsidR="00012B08" w:rsidRDefault="00DA1EF2">
      <w:pPr>
        <w:tabs>
          <w:tab w:val="left" w:pos="720"/>
          <w:tab w:val="left" w:pos="4320"/>
          <w:tab w:val="left" w:pos="7920"/>
        </w:tabs>
        <w:ind w:left="1170" w:hanging="540"/>
        <w:rPr>
          <w:sz w:val="23"/>
          <w:szCs w:val="23"/>
        </w:rPr>
      </w:pPr>
      <w:r>
        <w:rPr>
          <w:sz w:val="23"/>
          <w:szCs w:val="23"/>
        </w:rPr>
        <w:tab/>
        <w:t xml:space="preserve"> (c) </w:t>
      </w:r>
      <w:r w:rsidRPr="00260963">
        <w:rPr>
          <w:sz w:val="23"/>
          <w:szCs w:val="23"/>
          <w:u w:val="single"/>
        </w:rPr>
        <w:t>Clinical Practicum Courses</w:t>
      </w:r>
      <w:r>
        <w:rPr>
          <w:sz w:val="23"/>
          <w:szCs w:val="23"/>
        </w:rPr>
        <w:t xml:space="preserve"> – NURS 44, NURS 145, NURS 146A &amp; 146B, NURS 147A (or N 147A-I) &amp;147B, and NURS 148A (or N 148A-I). “I” stands for “international”.</w:t>
      </w:r>
      <w:r>
        <w:rPr>
          <w:sz w:val="23"/>
          <w:szCs w:val="23"/>
        </w:rPr>
        <w:tab/>
      </w:r>
    </w:p>
    <w:p w14:paraId="3D3AF8B0" w14:textId="2E0A4205" w:rsidR="00012B08" w:rsidRDefault="00012B08">
      <w:pPr>
        <w:rPr>
          <w:b/>
          <w:sz w:val="23"/>
          <w:szCs w:val="23"/>
        </w:rPr>
      </w:pPr>
    </w:p>
    <w:p w14:paraId="1A633F58" w14:textId="77777777" w:rsidR="00012B08" w:rsidRDefault="00DA1EF2">
      <w:pPr>
        <w:tabs>
          <w:tab w:val="left" w:pos="3780"/>
          <w:tab w:val="left" w:pos="4320"/>
          <w:tab w:val="left" w:pos="7920"/>
        </w:tabs>
        <w:rPr>
          <w:b/>
          <w:sz w:val="23"/>
          <w:szCs w:val="23"/>
        </w:rPr>
      </w:pPr>
      <w:r>
        <w:rPr>
          <w:b/>
          <w:sz w:val="23"/>
          <w:szCs w:val="23"/>
        </w:rPr>
        <w:t>SEQUENCE OF NURSING COURSES * (Curriculum beginning Fall 2010 class</w:t>
      </w:r>
      <w:r>
        <w:rPr>
          <w:b/>
          <w:sz w:val="23"/>
          <w:szCs w:val="23"/>
          <w:highlight w:val="yellow"/>
        </w:rPr>
        <w:t>, but prior to Fall 2020</w:t>
      </w:r>
      <w:r>
        <w:rPr>
          <w:b/>
          <w:sz w:val="23"/>
          <w:szCs w:val="23"/>
        </w:rPr>
        <w:t>) - Table 1</w:t>
      </w:r>
    </w:p>
    <w:p w14:paraId="04CF41D1" w14:textId="77777777" w:rsidR="00012B08" w:rsidRDefault="00012B08" w:rsidP="00260963">
      <w:pPr>
        <w:tabs>
          <w:tab w:val="left" w:pos="3780"/>
          <w:tab w:val="left" w:pos="4320"/>
          <w:tab w:val="left" w:pos="7920"/>
        </w:tabs>
        <w:rPr>
          <w:sz w:val="16"/>
          <w:szCs w:val="16"/>
        </w:rPr>
      </w:pPr>
    </w:p>
    <w:tbl>
      <w:tblPr>
        <w:tblStyle w:val="af1"/>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0"/>
        <w:gridCol w:w="5130"/>
      </w:tblGrid>
      <w:tr w:rsidR="00012B08" w14:paraId="27B856F2" w14:textId="77777777" w:rsidTr="0021357A">
        <w:tc>
          <w:tcPr>
            <w:tcW w:w="4590" w:type="dxa"/>
            <w:shd w:val="clear" w:color="auto" w:fill="auto"/>
          </w:tcPr>
          <w:p w14:paraId="1E1CB1C4" w14:textId="77777777" w:rsidR="00012B08" w:rsidRDefault="00012B08">
            <w:pPr>
              <w:tabs>
                <w:tab w:val="left" w:pos="3780"/>
                <w:tab w:val="left" w:pos="4320"/>
                <w:tab w:val="left" w:pos="7920"/>
              </w:tabs>
              <w:ind w:right="19"/>
              <w:jc w:val="center"/>
              <w:rPr>
                <w:sz w:val="16"/>
                <w:szCs w:val="16"/>
              </w:rPr>
            </w:pPr>
          </w:p>
          <w:p w14:paraId="4DDC6094" w14:textId="77777777" w:rsidR="00012B08" w:rsidRDefault="00DA1EF2">
            <w:pPr>
              <w:tabs>
                <w:tab w:val="left" w:pos="3780"/>
                <w:tab w:val="left" w:pos="4320"/>
                <w:tab w:val="left" w:pos="7920"/>
              </w:tabs>
              <w:ind w:right="19"/>
              <w:rPr>
                <w:sz w:val="23"/>
                <w:szCs w:val="23"/>
              </w:rPr>
            </w:pPr>
            <w:r>
              <w:rPr>
                <w:sz w:val="23"/>
                <w:szCs w:val="23"/>
                <w:u w:val="single"/>
              </w:rPr>
              <w:t>Semester 1 (first Nursing semester)</w:t>
            </w:r>
            <w:r>
              <w:rPr>
                <w:sz w:val="23"/>
                <w:szCs w:val="23"/>
              </w:rPr>
              <w:t xml:space="preserve"> </w:t>
            </w:r>
            <w:r>
              <w:rPr>
                <w:sz w:val="23"/>
                <w:szCs w:val="23"/>
              </w:rPr>
              <w:tab/>
            </w:r>
            <w:r>
              <w:rPr>
                <w:sz w:val="23"/>
                <w:szCs w:val="23"/>
              </w:rPr>
              <w:tab/>
            </w:r>
          </w:p>
          <w:p w14:paraId="1A71E655" w14:textId="77777777" w:rsidR="00012B08" w:rsidRDefault="00DA1EF2">
            <w:pPr>
              <w:tabs>
                <w:tab w:val="left" w:pos="3780"/>
                <w:tab w:val="left" w:pos="4320"/>
                <w:tab w:val="left" w:pos="7920"/>
              </w:tabs>
              <w:ind w:right="19"/>
              <w:rPr>
                <w:sz w:val="23"/>
                <w:szCs w:val="23"/>
              </w:rPr>
            </w:pPr>
            <w:r>
              <w:rPr>
                <w:sz w:val="23"/>
                <w:szCs w:val="23"/>
              </w:rPr>
              <w:t>NURS 23 (Theory I)</w:t>
            </w:r>
            <w:r>
              <w:rPr>
                <w:sz w:val="23"/>
                <w:szCs w:val="23"/>
              </w:rPr>
              <w:tab/>
              <w:t>3</w:t>
            </w:r>
          </w:p>
          <w:p w14:paraId="1E9E192E" w14:textId="77777777" w:rsidR="00012B08" w:rsidRDefault="00DA1EF2">
            <w:pPr>
              <w:tabs>
                <w:tab w:val="left" w:pos="3780"/>
                <w:tab w:val="left" w:pos="4320"/>
                <w:tab w:val="left" w:pos="7920"/>
              </w:tabs>
              <w:ind w:right="19"/>
              <w:rPr>
                <w:sz w:val="23"/>
                <w:szCs w:val="23"/>
              </w:rPr>
            </w:pPr>
            <w:r>
              <w:rPr>
                <w:sz w:val="23"/>
                <w:szCs w:val="23"/>
              </w:rPr>
              <w:t>NURS 33 (Prof. Role Development I)</w:t>
            </w:r>
            <w:r>
              <w:rPr>
                <w:sz w:val="23"/>
                <w:szCs w:val="23"/>
              </w:rPr>
              <w:tab/>
              <w:t>2</w:t>
            </w:r>
            <w:r>
              <w:rPr>
                <w:sz w:val="23"/>
                <w:szCs w:val="23"/>
              </w:rPr>
              <w:tab/>
            </w:r>
          </w:p>
          <w:p w14:paraId="3238CC6F" w14:textId="77777777" w:rsidR="00012B08" w:rsidRDefault="00DA1EF2">
            <w:pPr>
              <w:tabs>
                <w:tab w:val="left" w:pos="3780"/>
                <w:tab w:val="left" w:pos="4320"/>
                <w:tab w:val="left" w:pos="7920"/>
              </w:tabs>
              <w:ind w:right="19"/>
              <w:rPr>
                <w:sz w:val="23"/>
                <w:szCs w:val="23"/>
              </w:rPr>
            </w:pPr>
            <w:r>
              <w:rPr>
                <w:sz w:val="23"/>
                <w:szCs w:val="23"/>
              </w:rPr>
              <w:t>NURS 43 (Pharmacology)</w:t>
            </w:r>
            <w:r>
              <w:rPr>
                <w:sz w:val="23"/>
                <w:szCs w:val="23"/>
              </w:rPr>
              <w:tab/>
              <w:t>3</w:t>
            </w:r>
          </w:p>
          <w:p w14:paraId="4807862E" w14:textId="77777777" w:rsidR="00012B08" w:rsidRDefault="00DA1EF2">
            <w:pPr>
              <w:tabs>
                <w:tab w:val="left" w:pos="3780"/>
                <w:tab w:val="left" w:pos="4320"/>
                <w:tab w:val="left" w:pos="7920"/>
              </w:tabs>
              <w:ind w:right="19"/>
              <w:rPr>
                <w:sz w:val="23"/>
                <w:szCs w:val="23"/>
              </w:rPr>
            </w:pPr>
            <w:r>
              <w:rPr>
                <w:sz w:val="23"/>
                <w:szCs w:val="23"/>
              </w:rPr>
              <w:t xml:space="preserve">NURS 53 (Skills I) </w:t>
            </w:r>
            <w:r>
              <w:rPr>
                <w:sz w:val="23"/>
                <w:szCs w:val="23"/>
              </w:rPr>
              <w:tab/>
              <w:t>3</w:t>
            </w:r>
            <w:r>
              <w:rPr>
                <w:sz w:val="23"/>
                <w:szCs w:val="23"/>
              </w:rPr>
              <w:tab/>
            </w:r>
          </w:p>
          <w:p w14:paraId="63B373F7" w14:textId="6FEA792A" w:rsidR="00012B08" w:rsidRDefault="00DA1EF2">
            <w:pPr>
              <w:tabs>
                <w:tab w:val="left" w:pos="3780"/>
                <w:tab w:val="left" w:pos="4320"/>
                <w:tab w:val="left" w:pos="7920"/>
              </w:tabs>
              <w:ind w:right="19"/>
              <w:rPr>
                <w:sz w:val="23"/>
                <w:szCs w:val="23"/>
              </w:rPr>
            </w:pPr>
            <w:r w:rsidRPr="00E97FA8">
              <w:rPr>
                <w:sz w:val="23"/>
                <w:szCs w:val="23"/>
                <w:u w:val="single"/>
              </w:rPr>
              <w:t xml:space="preserve">HPRF 100W (or other upper </w:t>
            </w:r>
            <w:proofErr w:type="gramStart"/>
            <w:r w:rsidRPr="00E97FA8">
              <w:rPr>
                <w:sz w:val="23"/>
                <w:szCs w:val="23"/>
                <w:u w:val="single"/>
              </w:rPr>
              <w:t>GE</w:t>
            </w:r>
            <w:r w:rsidR="0021357A">
              <w:rPr>
                <w:sz w:val="23"/>
                <w:szCs w:val="23"/>
                <w:u w:val="single"/>
              </w:rPr>
              <w:t xml:space="preserve">)   </w:t>
            </w:r>
            <w:proofErr w:type="gramEnd"/>
            <w:r w:rsidR="0021357A">
              <w:rPr>
                <w:sz w:val="23"/>
                <w:szCs w:val="23"/>
                <w:u w:val="single"/>
              </w:rPr>
              <w:t xml:space="preserve">          </w:t>
            </w:r>
            <w:r>
              <w:rPr>
                <w:sz w:val="23"/>
                <w:szCs w:val="23"/>
                <w:u w:val="single"/>
              </w:rPr>
              <w:t>3</w:t>
            </w:r>
            <w:r>
              <w:rPr>
                <w:sz w:val="23"/>
                <w:szCs w:val="23"/>
              </w:rPr>
              <w:tab/>
            </w:r>
          </w:p>
          <w:p w14:paraId="7846D3C1" w14:textId="33AFA353" w:rsidR="00012B08" w:rsidRPr="0021357A" w:rsidRDefault="00DA1EF2" w:rsidP="0021357A">
            <w:pPr>
              <w:tabs>
                <w:tab w:val="left" w:pos="3780"/>
                <w:tab w:val="left" w:pos="4320"/>
                <w:tab w:val="left" w:pos="7920"/>
              </w:tabs>
              <w:ind w:right="19"/>
              <w:rPr>
                <w:sz w:val="23"/>
                <w:szCs w:val="23"/>
              </w:rPr>
            </w:pPr>
            <w:r>
              <w:rPr>
                <w:sz w:val="23"/>
                <w:szCs w:val="23"/>
              </w:rPr>
              <w:t xml:space="preserve">     Total Units for semester                     11</w:t>
            </w:r>
            <w:r>
              <w:rPr>
                <w:sz w:val="23"/>
                <w:szCs w:val="23"/>
              </w:rPr>
              <w:tab/>
            </w:r>
            <w:r>
              <w:rPr>
                <w:sz w:val="23"/>
                <w:szCs w:val="23"/>
              </w:rPr>
              <w:tab/>
            </w:r>
          </w:p>
          <w:p w14:paraId="5036866D" w14:textId="77777777" w:rsidR="00012B08" w:rsidRDefault="00DA1EF2">
            <w:pPr>
              <w:tabs>
                <w:tab w:val="left" w:pos="2880"/>
                <w:tab w:val="left" w:pos="4320"/>
                <w:tab w:val="left" w:pos="7920"/>
              </w:tabs>
              <w:ind w:right="19"/>
              <w:rPr>
                <w:sz w:val="23"/>
                <w:szCs w:val="23"/>
              </w:rPr>
            </w:pPr>
            <w:r>
              <w:rPr>
                <w:sz w:val="23"/>
                <w:szCs w:val="23"/>
                <w:u w:val="single"/>
              </w:rPr>
              <w:t>Semester 2</w:t>
            </w:r>
          </w:p>
          <w:p w14:paraId="56CFF26A" w14:textId="77777777" w:rsidR="00012B08" w:rsidRDefault="00DA1EF2">
            <w:pPr>
              <w:tabs>
                <w:tab w:val="left" w:pos="2880"/>
                <w:tab w:val="left" w:pos="3780"/>
                <w:tab w:val="left" w:pos="7920"/>
              </w:tabs>
              <w:ind w:right="19"/>
              <w:rPr>
                <w:sz w:val="23"/>
                <w:szCs w:val="23"/>
              </w:rPr>
            </w:pPr>
            <w:r>
              <w:rPr>
                <w:sz w:val="23"/>
                <w:szCs w:val="23"/>
              </w:rPr>
              <w:t>NURS 24 (Theory II)</w:t>
            </w:r>
            <w:r>
              <w:rPr>
                <w:sz w:val="23"/>
                <w:szCs w:val="23"/>
              </w:rPr>
              <w:tab/>
              <w:t xml:space="preserve">            </w:t>
            </w:r>
            <w:r>
              <w:rPr>
                <w:sz w:val="23"/>
                <w:szCs w:val="23"/>
              </w:rPr>
              <w:tab/>
              <w:t>4</w:t>
            </w:r>
          </w:p>
          <w:p w14:paraId="0293BF27" w14:textId="77777777" w:rsidR="00012B08" w:rsidRDefault="00DA1EF2">
            <w:pPr>
              <w:tabs>
                <w:tab w:val="left" w:pos="2880"/>
                <w:tab w:val="left" w:pos="3780"/>
                <w:tab w:val="left" w:pos="7920"/>
              </w:tabs>
              <w:ind w:right="19"/>
              <w:rPr>
                <w:sz w:val="23"/>
                <w:szCs w:val="23"/>
              </w:rPr>
            </w:pPr>
            <w:r>
              <w:rPr>
                <w:sz w:val="23"/>
                <w:szCs w:val="23"/>
              </w:rPr>
              <w:t>NURS 34 (</w:t>
            </w:r>
            <w:r>
              <w:rPr>
                <w:sz w:val="22"/>
                <w:szCs w:val="22"/>
              </w:rPr>
              <w:t>Prof. Role Development II</w:t>
            </w:r>
            <w:proofErr w:type="gramStart"/>
            <w:r>
              <w:rPr>
                <w:sz w:val="23"/>
                <w:szCs w:val="23"/>
              </w:rPr>
              <w:t xml:space="preserve">)  </w:t>
            </w:r>
            <w:r>
              <w:rPr>
                <w:sz w:val="23"/>
                <w:szCs w:val="23"/>
              </w:rPr>
              <w:tab/>
            </w:r>
            <w:proofErr w:type="gramEnd"/>
            <w:r>
              <w:rPr>
                <w:sz w:val="23"/>
                <w:szCs w:val="23"/>
              </w:rPr>
              <w:t>1</w:t>
            </w:r>
          </w:p>
          <w:p w14:paraId="7918EB32" w14:textId="77777777" w:rsidR="00012B08" w:rsidRDefault="00DA1EF2">
            <w:pPr>
              <w:tabs>
                <w:tab w:val="left" w:pos="2880"/>
              </w:tabs>
              <w:ind w:right="19"/>
              <w:rPr>
                <w:sz w:val="23"/>
                <w:szCs w:val="23"/>
              </w:rPr>
            </w:pPr>
            <w:r>
              <w:rPr>
                <w:sz w:val="23"/>
                <w:szCs w:val="23"/>
              </w:rPr>
              <w:t>NURS 44 (Med/Surg Practicum I)</w:t>
            </w:r>
            <w:r>
              <w:rPr>
                <w:sz w:val="23"/>
                <w:szCs w:val="23"/>
              </w:rPr>
              <w:tab/>
              <w:t xml:space="preserve">   3</w:t>
            </w:r>
          </w:p>
          <w:p w14:paraId="4C03C790" w14:textId="77777777" w:rsidR="00012B08" w:rsidRDefault="00DA1EF2">
            <w:pPr>
              <w:tabs>
                <w:tab w:val="left" w:pos="2880"/>
                <w:tab w:val="left" w:pos="3690"/>
                <w:tab w:val="left" w:pos="7920"/>
              </w:tabs>
              <w:ind w:right="19"/>
              <w:rPr>
                <w:sz w:val="23"/>
                <w:szCs w:val="23"/>
              </w:rPr>
            </w:pPr>
            <w:r>
              <w:rPr>
                <w:sz w:val="23"/>
                <w:szCs w:val="23"/>
              </w:rPr>
              <w:t>NURS 54 (Skills II)</w:t>
            </w:r>
            <w:r>
              <w:rPr>
                <w:sz w:val="23"/>
                <w:szCs w:val="23"/>
              </w:rPr>
              <w:tab/>
              <w:t xml:space="preserve"> </w:t>
            </w:r>
            <w:r>
              <w:rPr>
                <w:sz w:val="23"/>
                <w:szCs w:val="23"/>
              </w:rPr>
              <w:tab/>
              <w:t xml:space="preserve"> 2</w:t>
            </w:r>
          </w:p>
          <w:p w14:paraId="480BCD88" w14:textId="77777777" w:rsidR="00012B08" w:rsidRDefault="00DA1EF2">
            <w:pPr>
              <w:tabs>
                <w:tab w:val="left" w:pos="2880"/>
                <w:tab w:val="left" w:pos="3690"/>
                <w:tab w:val="left" w:pos="4230"/>
                <w:tab w:val="left" w:pos="7920"/>
              </w:tabs>
              <w:ind w:right="19"/>
              <w:rPr>
                <w:sz w:val="23"/>
                <w:szCs w:val="23"/>
              </w:rPr>
            </w:pPr>
            <w:r>
              <w:rPr>
                <w:sz w:val="23"/>
                <w:szCs w:val="23"/>
              </w:rPr>
              <w:t>NURS 128 (Theory VI)</w:t>
            </w:r>
            <w:r>
              <w:rPr>
                <w:sz w:val="23"/>
                <w:szCs w:val="23"/>
              </w:rPr>
              <w:tab/>
            </w:r>
            <w:r>
              <w:rPr>
                <w:sz w:val="23"/>
                <w:szCs w:val="23"/>
              </w:rPr>
              <w:tab/>
              <w:t xml:space="preserve"> 2</w:t>
            </w:r>
          </w:p>
          <w:p w14:paraId="07D8BBAB" w14:textId="45821128" w:rsidR="00012B08" w:rsidRDefault="00DA1EF2">
            <w:pPr>
              <w:tabs>
                <w:tab w:val="left" w:pos="2880"/>
                <w:tab w:val="left" w:pos="3690"/>
                <w:tab w:val="left" w:pos="7920"/>
              </w:tabs>
              <w:ind w:right="19"/>
              <w:rPr>
                <w:sz w:val="23"/>
                <w:szCs w:val="23"/>
                <w:u w:val="single"/>
              </w:rPr>
            </w:pPr>
            <w:r w:rsidRPr="00E97FA8">
              <w:rPr>
                <w:sz w:val="23"/>
                <w:szCs w:val="23"/>
                <w:u w:val="single"/>
              </w:rPr>
              <w:t>Upper Division General Education</w:t>
            </w:r>
            <w:r w:rsidR="0021357A">
              <w:rPr>
                <w:sz w:val="23"/>
                <w:szCs w:val="23"/>
                <w:u w:val="single"/>
              </w:rPr>
              <w:t xml:space="preserve">          </w:t>
            </w:r>
            <w:r>
              <w:rPr>
                <w:sz w:val="23"/>
                <w:szCs w:val="23"/>
                <w:u w:val="single"/>
              </w:rPr>
              <w:t>3</w:t>
            </w:r>
            <w:r w:rsidR="0021357A">
              <w:rPr>
                <w:sz w:val="23"/>
                <w:szCs w:val="23"/>
                <w:u w:val="single"/>
              </w:rPr>
              <w:t xml:space="preserve"> </w:t>
            </w:r>
          </w:p>
          <w:p w14:paraId="20A439C2" w14:textId="77777777" w:rsidR="00012B08" w:rsidRDefault="00DA1EF2">
            <w:pPr>
              <w:tabs>
                <w:tab w:val="left" w:pos="3780"/>
                <w:tab w:val="left" w:pos="4320"/>
                <w:tab w:val="left" w:pos="7920"/>
              </w:tabs>
              <w:ind w:right="19"/>
              <w:rPr>
                <w:sz w:val="23"/>
                <w:szCs w:val="23"/>
              </w:rPr>
            </w:pPr>
            <w:r>
              <w:rPr>
                <w:sz w:val="23"/>
                <w:szCs w:val="23"/>
              </w:rPr>
              <w:t xml:space="preserve">      Total Units for semester                    15</w:t>
            </w:r>
            <w:r>
              <w:rPr>
                <w:sz w:val="23"/>
                <w:szCs w:val="23"/>
              </w:rPr>
              <w:tab/>
            </w:r>
          </w:p>
          <w:p w14:paraId="0FE6D3ED" w14:textId="77777777" w:rsidR="0021357A" w:rsidRDefault="0021357A">
            <w:pPr>
              <w:tabs>
                <w:tab w:val="left" w:pos="2880"/>
                <w:tab w:val="left" w:pos="4320"/>
                <w:tab w:val="left" w:pos="7920"/>
              </w:tabs>
              <w:ind w:right="19"/>
              <w:rPr>
                <w:sz w:val="16"/>
                <w:szCs w:val="16"/>
              </w:rPr>
            </w:pPr>
          </w:p>
          <w:p w14:paraId="57488883" w14:textId="74197693" w:rsidR="00012B08" w:rsidRDefault="00DA1EF2">
            <w:pPr>
              <w:tabs>
                <w:tab w:val="left" w:pos="2880"/>
                <w:tab w:val="left" w:pos="4320"/>
                <w:tab w:val="left" w:pos="7920"/>
              </w:tabs>
              <w:ind w:right="19"/>
              <w:rPr>
                <w:sz w:val="16"/>
                <w:szCs w:val="16"/>
              </w:rPr>
            </w:pPr>
            <w:r>
              <w:rPr>
                <w:sz w:val="16"/>
                <w:szCs w:val="16"/>
              </w:rPr>
              <w:tab/>
            </w:r>
          </w:p>
          <w:p w14:paraId="14A9FCE8" w14:textId="77777777" w:rsidR="00012B08" w:rsidRDefault="00DA1EF2">
            <w:pPr>
              <w:tabs>
                <w:tab w:val="left" w:pos="3780"/>
                <w:tab w:val="left" w:pos="4320"/>
                <w:tab w:val="left" w:pos="7920"/>
              </w:tabs>
              <w:ind w:right="19"/>
              <w:jc w:val="both"/>
              <w:rPr>
                <w:sz w:val="23"/>
                <w:szCs w:val="23"/>
              </w:rPr>
            </w:pPr>
            <w:r>
              <w:rPr>
                <w:sz w:val="23"/>
                <w:szCs w:val="23"/>
                <w:u w:val="single"/>
              </w:rPr>
              <w:t>Semester 3</w:t>
            </w:r>
            <w:r>
              <w:rPr>
                <w:sz w:val="23"/>
                <w:szCs w:val="23"/>
              </w:rPr>
              <w:tab/>
            </w:r>
            <w:r>
              <w:rPr>
                <w:sz w:val="23"/>
                <w:szCs w:val="23"/>
              </w:rPr>
              <w:tab/>
            </w:r>
          </w:p>
          <w:p w14:paraId="585818A9" w14:textId="77777777" w:rsidR="00012B08" w:rsidRDefault="00DA1EF2">
            <w:pPr>
              <w:tabs>
                <w:tab w:val="left" w:pos="3780"/>
                <w:tab w:val="left" w:pos="4320"/>
                <w:tab w:val="left" w:pos="7920"/>
              </w:tabs>
              <w:ind w:right="19"/>
              <w:rPr>
                <w:sz w:val="23"/>
                <w:szCs w:val="23"/>
              </w:rPr>
            </w:pPr>
            <w:r>
              <w:rPr>
                <w:sz w:val="23"/>
                <w:szCs w:val="23"/>
              </w:rPr>
              <w:t>NURS 126A (PEDS Theory IV)</w:t>
            </w:r>
            <w:r>
              <w:rPr>
                <w:sz w:val="23"/>
                <w:szCs w:val="23"/>
              </w:rPr>
              <w:tab/>
              <w:t>2</w:t>
            </w:r>
          </w:p>
          <w:p w14:paraId="46B6F711" w14:textId="77777777" w:rsidR="00012B08" w:rsidRDefault="00DA1EF2">
            <w:pPr>
              <w:tabs>
                <w:tab w:val="left" w:pos="3780"/>
                <w:tab w:val="left" w:pos="4320"/>
                <w:tab w:val="left" w:pos="7920"/>
              </w:tabs>
              <w:ind w:right="19"/>
              <w:rPr>
                <w:sz w:val="23"/>
                <w:szCs w:val="23"/>
              </w:rPr>
            </w:pPr>
            <w:r>
              <w:rPr>
                <w:sz w:val="23"/>
                <w:szCs w:val="23"/>
              </w:rPr>
              <w:t>NURS 126B (OB Theory IV</w:t>
            </w:r>
            <w:r>
              <w:rPr>
                <w:sz w:val="23"/>
                <w:szCs w:val="23"/>
              </w:rPr>
              <w:tab/>
              <w:t>2</w:t>
            </w:r>
            <w:r>
              <w:rPr>
                <w:sz w:val="23"/>
                <w:szCs w:val="23"/>
              </w:rPr>
              <w:tab/>
            </w:r>
          </w:p>
          <w:p w14:paraId="743121B0" w14:textId="77777777" w:rsidR="00012B08" w:rsidRDefault="00DA1EF2">
            <w:pPr>
              <w:tabs>
                <w:tab w:val="left" w:pos="3780"/>
                <w:tab w:val="left" w:pos="4320"/>
                <w:tab w:val="left" w:pos="7920"/>
              </w:tabs>
              <w:ind w:right="19"/>
              <w:rPr>
                <w:sz w:val="23"/>
                <w:szCs w:val="23"/>
              </w:rPr>
            </w:pPr>
            <w:r>
              <w:rPr>
                <w:sz w:val="23"/>
                <w:szCs w:val="23"/>
              </w:rPr>
              <w:t xml:space="preserve">NURS 136 </w:t>
            </w:r>
            <w:r>
              <w:rPr>
                <w:sz w:val="22"/>
                <w:szCs w:val="22"/>
              </w:rPr>
              <w:t>(Prof. Role Development III</w:t>
            </w:r>
            <w:proofErr w:type="gramStart"/>
            <w:r>
              <w:rPr>
                <w:sz w:val="22"/>
                <w:szCs w:val="22"/>
              </w:rPr>
              <w:t>)</w:t>
            </w:r>
            <w:r>
              <w:rPr>
                <w:sz w:val="23"/>
                <w:szCs w:val="23"/>
              </w:rPr>
              <w:t xml:space="preserve">  2</w:t>
            </w:r>
            <w:proofErr w:type="gramEnd"/>
          </w:p>
          <w:p w14:paraId="1BE646F7" w14:textId="77777777" w:rsidR="00012B08" w:rsidRDefault="00DA1EF2">
            <w:pPr>
              <w:tabs>
                <w:tab w:val="left" w:pos="3780"/>
                <w:tab w:val="left" w:pos="4320"/>
                <w:tab w:val="left" w:pos="7920"/>
              </w:tabs>
              <w:ind w:right="19"/>
              <w:rPr>
                <w:sz w:val="23"/>
                <w:szCs w:val="23"/>
              </w:rPr>
            </w:pPr>
            <w:r>
              <w:rPr>
                <w:sz w:val="23"/>
                <w:szCs w:val="23"/>
              </w:rPr>
              <w:t>NURS 146A (Practicum IIA- PEDS)</w:t>
            </w:r>
            <w:r>
              <w:rPr>
                <w:sz w:val="23"/>
                <w:szCs w:val="23"/>
              </w:rPr>
              <w:tab/>
              <w:t xml:space="preserve">2 </w:t>
            </w:r>
            <w:r>
              <w:rPr>
                <w:sz w:val="23"/>
                <w:szCs w:val="23"/>
              </w:rPr>
              <w:tab/>
            </w:r>
          </w:p>
          <w:p w14:paraId="6C3D261A" w14:textId="77777777" w:rsidR="00012B08" w:rsidRDefault="00DA1EF2">
            <w:pPr>
              <w:tabs>
                <w:tab w:val="left" w:pos="3780"/>
                <w:tab w:val="left" w:pos="4320"/>
                <w:tab w:val="left" w:pos="7920"/>
              </w:tabs>
              <w:ind w:right="19"/>
              <w:rPr>
                <w:sz w:val="23"/>
                <w:szCs w:val="23"/>
              </w:rPr>
            </w:pPr>
            <w:r>
              <w:rPr>
                <w:sz w:val="23"/>
                <w:szCs w:val="23"/>
              </w:rPr>
              <w:t>NURS 146B (Practicum IIB-OB)</w:t>
            </w:r>
            <w:r>
              <w:rPr>
                <w:sz w:val="23"/>
                <w:szCs w:val="23"/>
              </w:rPr>
              <w:tab/>
              <w:t>2</w:t>
            </w:r>
          </w:p>
          <w:p w14:paraId="00EBB261" w14:textId="0033DC18" w:rsidR="00012B08" w:rsidRDefault="00DA1EF2">
            <w:pPr>
              <w:tabs>
                <w:tab w:val="left" w:pos="3780"/>
                <w:tab w:val="left" w:pos="4320"/>
                <w:tab w:val="left" w:pos="7920"/>
              </w:tabs>
              <w:ind w:right="19"/>
              <w:rPr>
                <w:sz w:val="23"/>
                <w:szCs w:val="23"/>
              </w:rPr>
            </w:pPr>
            <w:r w:rsidRPr="00E97FA8">
              <w:rPr>
                <w:sz w:val="23"/>
                <w:szCs w:val="23"/>
                <w:u w:val="single"/>
              </w:rPr>
              <w:t>General Education</w:t>
            </w:r>
            <w:r w:rsidR="0021357A">
              <w:rPr>
                <w:sz w:val="23"/>
                <w:szCs w:val="23"/>
                <w:u w:val="single"/>
              </w:rPr>
              <w:t xml:space="preserve">                                    </w:t>
            </w:r>
            <w:r>
              <w:rPr>
                <w:sz w:val="23"/>
                <w:szCs w:val="23"/>
                <w:u w:val="single"/>
              </w:rPr>
              <w:t>3</w:t>
            </w:r>
            <w:r>
              <w:rPr>
                <w:sz w:val="23"/>
                <w:szCs w:val="23"/>
              </w:rPr>
              <w:tab/>
            </w:r>
          </w:p>
          <w:p w14:paraId="6D26DB53" w14:textId="77777777" w:rsidR="00012B08" w:rsidRDefault="00DA1EF2">
            <w:pPr>
              <w:tabs>
                <w:tab w:val="left" w:pos="3780"/>
                <w:tab w:val="left" w:pos="4320"/>
                <w:tab w:val="left" w:pos="7920"/>
              </w:tabs>
              <w:ind w:right="19"/>
              <w:rPr>
                <w:sz w:val="23"/>
                <w:szCs w:val="23"/>
              </w:rPr>
            </w:pPr>
            <w:r>
              <w:rPr>
                <w:sz w:val="23"/>
                <w:szCs w:val="23"/>
              </w:rPr>
              <w:t xml:space="preserve">    Total Units for semester                      13</w:t>
            </w:r>
          </w:p>
          <w:p w14:paraId="06B8DFD1" w14:textId="77777777" w:rsidR="00012B08" w:rsidRDefault="00012B08">
            <w:pPr>
              <w:tabs>
                <w:tab w:val="left" w:pos="3780"/>
                <w:tab w:val="left" w:pos="4320"/>
                <w:tab w:val="left" w:pos="7920"/>
              </w:tabs>
              <w:ind w:right="19"/>
              <w:rPr>
                <w:sz w:val="16"/>
                <w:szCs w:val="16"/>
              </w:rPr>
            </w:pPr>
          </w:p>
        </w:tc>
        <w:tc>
          <w:tcPr>
            <w:tcW w:w="5130" w:type="dxa"/>
            <w:shd w:val="clear" w:color="auto" w:fill="auto"/>
          </w:tcPr>
          <w:p w14:paraId="7D6EF9B6" w14:textId="77777777" w:rsidR="00012B08" w:rsidRDefault="00012B08">
            <w:pPr>
              <w:tabs>
                <w:tab w:val="left" w:pos="2880"/>
                <w:tab w:val="left" w:pos="4320"/>
                <w:tab w:val="left" w:pos="7920"/>
              </w:tabs>
              <w:ind w:right="518"/>
              <w:rPr>
                <w:sz w:val="16"/>
                <w:szCs w:val="16"/>
                <w:u w:val="single"/>
              </w:rPr>
            </w:pPr>
          </w:p>
          <w:p w14:paraId="256EC271" w14:textId="77777777" w:rsidR="00012B08" w:rsidRDefault="00DA1EF2">
            <w:pPr>
              <w:tabs>
                <w:tab w:val="left" w:pos="2880"/>
                <w:tab w:val="left" w:pos="4320"/>
                <w:tab w:val="left" w:pos="7920"/>
              </w:tabs>
              <w:ind w:right="518"/>
              <w:rPr>
                <w:sz w:val="23"/>
                <w:szCs w:val="23"/>
              </w:rPr>
            </w:pPr>
            <w:r>
              <w:rPr>
                <w:sz w:val="23"/>
                <w:szCs w:val="23"/>
                <w:u w:val="single"/>
              </w:rPr>
              <w:t>Semester 4</w:t>
            </w:r>
          </w:p>
          <w:p w14:paraId="25261E54" w14:textId="77777777" w:rsidR="00012B08" w:rsidRDefault="00DA1EF2">
            <w:pPr>
              <w:tabs>
                <w:tab w:val="left" w:pos="3780"/>
                <w:tab w:val="left" w:pos="4320"/>
                <w:tab w:val="left" w:pos="7920"/>
              </w:tabs>
              <w:ind w:right="518"/>
              <w:rPr>
                <w:sz w:val="23"/>
                <w:szCs w:val="23"/>
              </w:rPr>
            </w:pPr>
            <w:r>
              <w:rPr>
                <w:sz w:val="23"/>
                <w:szCs w:val="23"/>
              </w:rPr>
              <w:t>NURS 125 (Theory III)</w:t>
            </w:r>
            <w:r>
              <w:rPr>
                <w:sz w:val="23"/>
                <w:szCs w:val="23"/>
              </w:rPr>
              <w:tab/>
              <w:t xml:space="preserve">    4</w:t>
            </w:r>
          </w:p>
          <w:p w14:paraId="4266359C" w14:textId="77777777" w:rsidR="00012B08" w:rsidRDefault="00DA1EF2">
            <w:pPr>
              <w:tabs>
                <w:tab w:val="left" w:pos="3780"/>
                <w:tab w:val="left" w:pos="4320"/>
                <w:tab w:val="left" w:pos="7920"/>
              </w:tabs>
              <w:ind w:right="518"/>
              <w:rPr>
                <w:sz w:val="23"/>
                <w:szCs w:val="23"/>
              </w:rPr>
            </w:pPr>
            <w:r>
              <w:rPr>
                <w:sz w:val="23"/>
                <w:szCs w:val="23"/>
              </w:rPr>
              <w:t xml:space="preserve">NURS 133 </w:t>
            </w:r>
            <w:r>
              <w:rPr>
                <w:sz w:val="22"/>
                <w:szCs w:val="22"/>
              </w:rPr>
              <w:t>(Prof. Role Development IV)</w:t>
            </w:r>
            <w:r>
              <w:rPr>
                <w:sz w:val="23"/>
                <w:szCs w:val="23"/>
              </w:rPr>
              <w:t xml:space="preserve">      2</w:t>
            </w:r>
          </w:p>
          <w:p w14:paraId="5F83A2A3" w14:textId="77777777" w:rsidR="0021357A" w:rsidRDefault="00DA1EF2">
            <w:pPr>
              <w:tabs>
                <w:tab w:val="left" w:pos="3780"/>
                <w:tab w:val="left" w:pos="4320"/>
                <w:tab w:val="left" w:pos="7920"/>
              </w:tabs>
              <w:ind w:right="518"/>
              <w:rPr>
                <w:sz w:val="23"/>
                <w:szCs w:val="23"/>
              </w:rPr>
            </w:pPr>
            <w:r>
              <w:rPr>
                <w:sz w:val="23"/>
                <w:szCs w:val="23"/>
              </w:rPr>
              <w:t>NURS 145 (</w:t>
            </w:r>
            <w:proofErr w:type="spellStart"/>
            <w:r>
              <w:rPr>
                <w:sz w:val="23"/>
                <w:szCs w:val="23"/>
              </w:rPr>
              <w:t>Adv.Med</w:t>
            </w:r>
            <w:proofErr w:type="spellEnd"/>
            <w:r>
              <w:rPr>
                <w:sz w:val="23"/>
                <w:szCs w:val="23"/>
              </w:rPr>
              <w:t>/Surg Practicum III</w:t>
            </w:r>
            <w:proofErr w:type="gramStart"/>
            <w:r>
              <w:rPr>
                <w:sz w:val="23"/>
                <w:szCs w:val="23"/>
              </w:rPr>
              <w:t>)  4</w:t>
            </w:r>
            <w:proofErr w:type="gramEnd"/>
            <w:r>
              <w:rPr>
                <w:sz w:val="23"/>
                <w:szCs w:val="23"/>
              </w:rPr>
              <w:t xml:space="preserve"> </w:t>
            </w:r>
          </w:p>
          <w:p w14:paraId="7CA1C71A" w14:textId="32C5A6DC" w:rsidR="00012B08" w:rsidRDefault="00DA1EF2">
            <w:pPr>
              <w:tabs>
                <w:tab w:val="left" w:pos="3780"/>
                <w:tab w:val="left" w:pos="4320"/>
                <w:tab w:val="left" w:pos="7920"/>
              </w:tabs>
              <w:ind w:right="518"/>
              <w:rPr>
                <w:sz w:val="23"/>
                <w:szCs w:val="23"/>
              </w:rPr>
            </w:pPr>
            <w:r w:rsidRPr="00E97FA8">
              <w:rPr>
                <w:sz w:val="23"/>
                <w:szCs w:val="23"/>
                <w:u w:val="single"/>
              </w:rPr>
              <w:t>General Education or upper divisio</w:t>
            </w:r>
            <w:r w:rsidR="0021357A">
              <w:rPr>
                <w:sz w:val="23"/>
                <w:szCs w:val="23"/>
                <w:u w:val="single"/>
              </w:rPr>
              <w:t xml:space="preserve">n            </w:t>
            </w:r>
            <w:r>
              <w:rPr>
                <w:sz w:val="23"/>
                <w:szCs w:val="23"/>
                <w:u w:val="single"/>
              </w:rPr>
              <w:t>3</w:t>
            </w:r>
          </w:p>
          <w:p w14:paraId="65601AC4" w14:textId="77777777" w:rsidR="00012B08" w:rsidRDefault="00DA1EF2">
            <w:pPr>
              <w:tabs>
                <w:tab w:val="left" w:pos="3780"/>
                <w:tab w:val="left" w:pos="4320"/>
                <w:tab w:val="left" w:pos="7920"/>
              </w:tabs>
              <w:ind w:right="518"/>
              <w:rPr>
                <w:sz w:val="23"/>
                <w:szCs w:val="23"/>
              </w:rPr>
            </w:pPr>
            <w:r>
              <w:rPr>
                <w:sz w:val="23"/>
                <w:szCs w:val="23"/>
              </w:rPr>
              <w:t xml:space="preserve">     Total Units for semester                         13</w:t>
            </w:r>
          </w:p>
          <w:p w14:paraId="32EFC7D1" w14:textId="77777777" w:rsidR="00012B08" w:rsidRDefault="00012B08">
            <w:pPr>
              <w:tabs>
                <w:tab w:val="left" w:pos="2880"/>
                <w:tab w:val="left" w:pos="4320"/>
                <w:tab w:val="left" w:pos="7920"/>
              </w:tabs>
              <w:ind w:right="518"/>
              <w:rPr>
                <w:sz w:val="16"/>
                <w:szCs w:val="16"/>
              </w:rPr>
            </w:pPr>
          </w:p>
          <w:p w14:paraId="33D16502" w14:textId="77777777" w:rsidR="00012B08" w:rsidRDefault="00012B08">
            <w:pPr>
              <w:tabs>
                <w:tab w:val="left" w:pos="2880"/>
                <w:tab w:val="left" w:pos="4320"/>
                <w:tab w:val="left" w:pos="7920"/>
              </w:tabs>
              <w:ind w:right="518"/>
              <w:rPr>
                <w:sz w:val="16"/>
                <w:szCs w:val="16"/>
              </w:rPr>
            </w:pPr>
          </w:p>
          <w:p w14:paraId="031CCD87" w14:textId="2563FE7B" w:rsidR="00012B08" w:rsidRDefault="00DA1EF2">
            <w:pPr>
              <w:tabs>
                <w:tab w:val="left" w:pos="2880"/>
                <w:tab w:val="left" w:pos="4320"/>
                <w:tab w:val="left" w:pos="7920"/>
              </w:tabs>
              <w:ind w:right="518"/>
              <w:rPr>
                <w:sz w:val="16"/>
                <w:szCs w:val="16"/>
              </w:rPr>
            </w:pPr>
            <w:r>
              <w:rPr>
                <w:sz w:val="16"/>
                <w:szCs w:val="16"/>
              </w:rPr>
              <w:tab/>
            </w:r>
            <w:r>
              <w:rPr>
                <w:sz w:val="16"/>
                <w:szCs w:val="16"/>
              </w:rPr>
              <w:tab/>
            </w:r>
          </w:p>
          <w:p w14:paraId="030578AE" w14:textId="77777777" w:rsidR="00012B08" w:rsidRDefault="00DA1EF2">
            <w:pPr>
              <w:tabs>
                <w:tab w:val="left" w:pos="2880"/>
                <w:tab w:val="left" w:pos="4320"/>
                <w:tab w:val="left" w:pos="7920"/>
              </w:tabs>
              <w:ind w:right="518"/>
              <w:rPr>
                <w:sz w:val="23"/>
                <w:szCs w:val="23"/>
              </w:rPr>
            </w:pPr>
            <w:r>
              <w:rPr>
                <w:sz w:val="23"/>
                <w:szCs w:val="23"/>
                <w:u w:val="single"/>
              </w:rPr>
              <w:t>Semester 5</w:t>
            </w:r>
            <w:r>
              <w:rPr>
                <w:sz w:val="23"/>
                <w:szCs w:val="23"/>
              </w:rPr>
              <w:tab/>
            </w:r>
            <w:r>
              <w:rPr>
                <w:sz w:val="23"/>
                <w:szCs w:val="23"/>
              </w:rPr>
              <w:tab/>
            </w:r>
          </w:p>
          <w:p w14:paraId="03F36D61" w14:textId="77777777" w:rsidR="00012B08" w:rsidRDefault="00DA1EF2">
            <w:pPr>
              <w:tabs>
                <w:tab w:val="left" w:pos="3780"/>
                <w:tab w:val="left" w:pos="4320"/>
                <w:tab w:val="left" w:pos="7920"/>
              </w:tabs>
              <w:ind w:right="518"/>
              <w:rPr>
                <w:sz w:val="23"/>
                <w:szCs w:val="23"/>
              </w:rPr>
            </w:pPr>
            <w:r>
              <w:rPr>
                <w:sz w:val="23"/>
                <w:szCs w:val="23"/>
              </w:rPr>
              <w:t>NURS 127A (Theory V-A)</w:t>
            </w:r>
            <w:r>
              <w:rPr>
                <w:sz w:val="23"/>
                <w:szCs w:val="23"/>
              </w:rPr>
              <w:tab/>
              <w:t xml:space="preserve">    2 </w:t>
            </w:r>
            <w:r>
              <w:rPr>
                <w:sz w:val="23"/>
                <w:szCs w:val="23"/>
              </w:rPr>
              <w:tab/>
              <w:t xml:space="preserve"> </w:t>
            </w:r>
          </w:p>
          <w:p w14:paraId="2CB7D543" w14:textId="77777777" w:rsidR="00012B08" w:rsidRDefault="00DA1EF2">
            <w:pPr>
              <w:tabs>
                <w:tab w:val="left" w:pos="2880"/>
                <w:tab w:val="left" w:pos="3780"/>
                <w:tab w:val="left" w:pos="4320"/>
                <w:tab w:val="left" w:pos="7920"/>
              </w:tabs>
              <w:ind w:right="518"/>
              <w:rPr>
                <w:sz w:val="23"/>
                <w:szCs w:val="23"/>
              </w:rPr>
            </w:pPr>
            <w:r>
              <w:rPr>
                <w:sz w:val="23"/>
                <w:szCs w:val="23"/>
              </w:rPr>
              <w:t>NURS 127B (Theory V-B)</w:t>
            </w:r>
            <w:r>
              <w:rPr>
                <w:sz w:val="23"/>
                <w:szCs w:val="23"/>
              </w:rPr>
              <w:tab/>
            </w:r>
            <w:r>
              <w:rPr>
                <w:sz w:val="23"/>
                <w:szCs w:val="23"/>
              </w:rPr>
              <w:tab/>
              <w:t xml:space="preserve">    2</w:t>
            </w:r>
            <w:r>
              <w:rPr>
                <w:sz w:val="23"/>
                <w:szCs w:val="23"/>
              </w:rPr>
              <w:tab/>
              <w:t xml:space="preserve">  </w:t>
            </w:r>
          </w:p>
          <w:p w14:paraId="237D31F0" w14:textId="77777777" w:rsidR="00012B08" w:rsidRDefault="00DA1EF2">
            <w:pPr>
              <w:tabs>
                <w:tab w:val="left" w:pos="2880"/>
                <w:tab w:val="left" w:pos="3690"/>
                <w:tab w:val="left" w:pos="3780"/>
                <w:tab w:val="left" w:pos="4320"/>
                <w:tab w:val="left" w:pos="7920"/>
              </w:tabs>
              <w:ind w:right="518"/>
              <w:rPr>
                <w:sz w:val="23"/>
                <w:szCs w:val="23"/>
              </w:rPr>
            </w:pPr>
            <w:r>
              <w:rPr>
                <w:sz w:val="23"/>
                <w:szCs w:val="23"/>
              </w:rPr>
              <w:t xml:space="preserve">NURS 137 </w:t>
            </w:r>
            <w:r>
              <w:rPr>
                <w:sz w:val="22"/>
                <w:szCs w:val="22"/>
              </w:rPr>
              <w:t>(Prof. Role Development V</w:t>
            </w:r>
            <w:r>
              <w:rPr>
                <w:sz w:val="23"/>
                <w:szCs w:val="23"/>
              </w:rPr>
              <w:t xml:space="preserve">) </w:t>
            </w:r>
            <w:r>
              <w:rPr>
                <w:sz w:val="23"/>
                <w:szCs w:val="23"/>
              </w:rPr>
              <w:tab/>
            </w:r>
            <w:r>
              <w:rPr>
                <w:sz w:val="23"/>
                <w:szCs w:val="23"/>
              </w:rPr>
              <w:tab/>
              <w:t xml:space="preserve">    2</w:t>
            </w:r>
            <w:r>
              <w:rPr>
                <w:sz w:val="23"/>
                <w:szCs w:val="23"/>
              </w:rPr>
              <w:tab/>
              <w:t xml:space="preserve">  </w:t>
            </w:r>
          </w:p>
          <w:p w14:paraId="14F1929A" w14:textId="1BDCB583" w:rsidR="00012B08" w:rsidRDefault="00DA1EF2" w:rsidP="0021357A">
            <w:pPr>
              <w:tabs>
                <w:tab w:val="left" w:pos="2880"/>
                <w:tab w:val="left" w:pos="4171"/>
                <w:tab w:val="left" w:pos="4320"/>
                <w:tab w:val="left" w:pos="7920"/>
              </w:tabs>
              <w:ind w:right="518"/>
              <w:rPr>
                <w:sz w:val="23"/>
                <w:szCs w:val="23"/>
              </w:rPr>
            </w:pPr>
            <w:r>
              <w:rPr>
                <w:sz w:val="20"/>
                <w:szCs w:val="20"/>
              </w:rPr>
              <w:t>NURS 147A (Mental Health Practicum IV-</w:t>
            </w:r>
            <w:proofErr w:type="gramStart"/>
            <w:r>
              <w:rPr>
                <w:sz w:val="20"/>
                <w:szCs w:val="20"/>
              </w:rPr>
              <w:t>A)</w:t>
            </w:r>
            <w:r w:rsidR="0021357A">
              <w:rPr>
                <w:sz w:val="23"/>
                <w:szCs w:val="23"/>
              </w:rPr>
              <w:t xml:space="preserve">   </w:t>
            </w:r>
            <w:proofErr w:type="gramEnd"/>
            <w:r w:rsidR="0021357A">
              <w:rPr>
                <w:sz w:val="23"/>
                <w:szCs w:val="23"/>
              </w:rPr>
              <w:t xml:space="preserve">   2</w:t>
            </w:r>
            <w:r>
              <w:rPr>
                <w:sz w:val="23"/>
                <w:szCs w:val="23"/>
              </w:rPr>
              <w:tab/>
              <w:t xml:space="preserve"> </w:t>
            </w:r>
          </w:p>
          <w:p w14:paraId="1291E7F1" w14:textId="1602F9A5" w:rsidR="00012B08" w:rsidRDefault="00DA1EF2">
            <w:pPr>
              <w:tabs>
                <w:tab w:val="left" w:pos="2880"/>
                <w:tab w:val="left" w:pos="3780"/>
                <w:tab w:val="left" w:pos="4320"/>
                <w:tab w:val="left" w:pos="7920"/>
              </w:tabs>
              <w:ind w:left="2880" w:right="518" w:hanging="2880"/>
              <w:rPr>
                <w:sz w:val="20"/>
                <w:szCs w:val="20"/>
              </w:rPr>
            </w:pPr>
            <w:r>
              <w:rPr>
                <w:sz w:val="23"/>
                <w:szCs w:val="23"/>
              </w:rPr>
              <w:t xml:space="preserve">NURS </w:t>
            </w:r>
            <w:r>
              <w:rPr>
                <w:sz w:val="20"/>
                <w:szCs w:val="20"/>
              </w:rPr>
              <w:t xml:space="preserve">147B or N147B-I </w:t>
            </w:r>
          </w:p>
          <w:p w14:paraId="027BB70C" w14:textId="4A45483C" w:rsidR="00012B08" w:rsidRDefault="0021357A">
            <w:pPr>
              <w:tabs>
                <w:tab w:val="left" w:pos="2880"/>
                <w:tab w:val="left" w:pos="3780"/>
                <w:tab w:val="left" w:pos="4320"/>
                <w:tab w:val="left" w:pos="7920"/>
              </w:tabs>
              <w:ind w:left="2880" w:right="518" w:hanging="2880"/>
              <w:rPr>
                <w:sz w:val="23"/>
                <w:szCs w:val="23"/>
                <w:u w:val="single"/>
              </w:rPr>
            </w:pPr>
            <w:r>
              <w:rPr>
                <w:sz w:val="23"/>
                <w:szCs w:val="23"/>
                <w:u w:val="single"/>
              </w:rPr>
              <w:t xml:space="preserve">    </w:t>
            </w:r>
            <w:r w:rsidR="00DA1EF2" w:rsidRPr="00E97FA8">
              <w:rPr>
                <w:sz w:val="20"/>
                <w:szCs w:val="20"/>
                <w:u w:val="single"/>
              </w:rPr>
              <w:t>(Community Practicum IV -</w:t>
            </w:r>
            <w:proofErr w:type="gramStart"/>
            <w:r w:rsidR="00DA1EF2" w:rsidRPr="00E97FA8">
              <w:rPr>
                <w:sz w:val="20"/>
                <w:szCs w:val="20"/>
                <w:u w:val="single"/>
              </w:rPr>
              <w:t>B)</w:t>
            </w:r>
            <w:r>
              <w:rPr>
                <w:sz w:val="20"/>
                <w:szCs w:val="20"/>
                <w:u w:val="single"/>
              </w:rPr>
              <w:t xml:space="preserve">   </w:t>
            </w:r>
            <w:proofErr w:type="gramEnd"/>
            <w:r>
              <w:rPr>
                <w:sz w:val="20"/>
                <w:szCs w:val="20"/>
                <w:u w:val="single"/>
              </w:rPr>
              <w:t xml:space="preserve">      </w:t>
            </w:r>
            <w:r w:rsidR="00DA1EF2">
              <w:rPr>
                <w:sz w:val="23"/>
                <w:szCs w:val="23"/>
                <w:u w:val="single"/>
              </w:rPr>
              <w:t xml:space="preserve"> </w:t>
            </w:r>
            <w:r>
              <w:rPr>
                <w:sz w:val="23"/>
                <w:szCs w:val="23"/>
                <w:u w:val="single"/>
              </w:rPr>
              <w:t xml:space="preserve">               </w:t>
            </w:r>
            <w:r w:rsidR="00DA1EF2">
              <w:rPr>
                <w:sz w:val="23"/>
                <w:szCs w:val="23"/>
                <w:u w:val="single"/>
              </w:rPr>
              <w:t>3</w:t>
            </w:r>
            <w:r w:rsidR="00DA1EF2">
              <w:rPr>
                <w:sz w:val="23"/>
                <w:szCs w:val="23"/>
              </w:rPr>
              <w:tab/>
            </w:r>
          </w:p>
          <w:p w14:paraId="5F2A02D0" w14:textId="77777777" w:rsidR="00012B08" w:rsidRDefault="00DA1EF2">
            <w:pPr>
              <w:tabs>
                <w:tab w:val="left" w:pos="2880"/>
                <w:tab w:val="left" w:pos="3600"/>
                <w:tab w:val="left" w:pos="4320"/>
                <w:tab w:val="left" w:pos="7920"/>
              </w:tabs>
              <w:ind w:left="2880" w:right="518" w:hanging="2880"/>
              <w:rPr>
                <w:sz w:val="23"/>
                <w:szCs w:val="23"/>
              </w:rPr>
            </w:pPr>
            <w:r>
              <w:rPr>
                <w:sz w:val="23"/>
                <w:szCs w:val="23"/>
              </w:rPr>
              <w:t xml:space="preserve">       Total Units for semester                       11 </w:t>
            </w:r>
          </w:p>
          <w:p w14:paraId="4372C863" w14:textId="77777777" w:rsidR="0021357A" w:rsidRDefault="0021357A" w:rsidP="0021357A">
            <w:pPr>
              <w:tabs>
                <w:tab w:val="left" w:pos="2880"/>
                <w:tab w:val="left" w:pos="3600"/>
                <w:tab w:val="left" w:pos="4320"/>
                <w:tab w:val="left" w:pos="7920"/>
              </w:tabs>
              <w:ind w:right="518"/>
              <w:rPr>
                <w:sz w:val="23"/>
                <w:szCs w:val="23"/>
                <w:u w:val="single"/>
              </w:rPr>
            </w:pPr>
          </w:p>
          <w:p w14:paraId="6708B7BC" w14:textId="6102CCAC" w:rsidR="00012B08" w:rsidRDefault="00DA1EF2">
            <w:pPr>
              <w:tabs>
                <w:tab w:val="left" w:pos="2880"/>
                <w:tab w:val="left" w:pos="3600"/>
                <w:tab w:val="left" w:pos="4320"/>
                <w:tab w:val="left" w:pos="7920"/>
              </w:tabs>
              <w:ind w:left="2880" w:right="518" w:hanging="2880"/>
              <w:rPr>
                <w:sz w:val="23"/>
                <w:szCs w:val="23"/>
              </w:rPr>
            </w:pPr>
            <w:r>
              <w:rPr>
                <w:sz w:val="23"/>
                <w:szCs w:val="23"/>
                <w:u w:val="single"/>
              </w:rPr>
              <w:t>Semester 6 (Senior Capstone</w:t>
            </w:r>
            <w:r w:rsidR="0021357A">
              <w:rPr>
                <w:sz w:val="23"/>
                <w:szCs w:val="23"/>
                <w:u w:val="single"/>
              </w:rPr>
              <w:t xml:space="preserve"> </w:t>
            </w:r>
            <w:r>
              <w:rPr>
                <w:sz w:val="23"/>
                <w:szCs w:val="23"/>
                <w:u w:val="single"/>
              </w:rPr>
              <w:t>Experience)</w:t>
            </w:r>
            <w:r>
              <w:rPr>
                <w:sz w:val="23"/>
                <w:szCs w:val="23"/>
              </w:rPr>
              <w:tab/>
            </w:r>
          </w:p>
          <w:p w14:paraId="547D91B2" w14:textId="77777777" w:rsidR="00012B08" w:rsidRDefault="00DA1EF2">
            <w:pPr>
              <w:ind w:right="518"/>
              <w:rPr>
                <w:sz w:val="23"/>
                <w:szCs w:val="23"/>
              </w:rPr>
            </w:pPr>
            <w:r>
              <w:rPr>
                <w:sz w:val="23"/>
                <w:szCs w:val="23"/>
              </w:rPr>
              <w:t xml:space="preserve">NURS 138 </w:t>
            </w:r>
            <w:r>
              <w:rPr>
                <w:sz w:val="22"/>
                <w:szCs w:val="22"/>
              </w:rPr>
              <w:t>(Prof. Role Development VI)</w:t>
            </w:r>
            <w:r>
              <w:rPr>
                <w:sz w:val="23"/>
                <w:szCs w:val="23"/>
              </w:rPr>
              <w:t xml:space="preserve">      </w:t>
            </w:r>
            <w:r>
              <w:rPr>
                <w:b/>
                <w:sz w:val="23"/>
                <w:szCs w:val="23"/>
              </w:rPr>
              <w:t>3</w:t>
            </w:r>
          </w:p>
          <w:p w14:paraId="704B30CE" w14:textId="5FFB60E6" w:rsidR="00012B08" w:rsidRDefault="00DA1EF2">
            <w:pPr>
              <w:ind w:right="518"/>
              <w:rPr>
                <w:sz w:val="23"/>
                <w:szCs w:val="23"/>
              </w:rPr>
            </w:pPr>
            <w:r>
              <w:rPr>
                <w:sz w:val="23"/>
                <w:szCs w:val="23"/>
              </w:rPr>
              <w:t xml:space="preserve">                     (</w:t>
            </w:r>
            <w:r>
              <w:rPr>
                <w:b/>
                <w:i/>
                <w:sz w:val="23"/>
                <w:szCs w:val="23"/>
              </w:rPr>
              <w:t>N 138 covers area</w:t>
            </w:r>
            <w:r>
              <w:rPr>
                <w:sz w:val="23"/>
                <w:szCs w:val="23"/>
              </w:rPr>
              <w:t xml:space="preserve"> S)</w:t>
            </w:r>
          </w:p>
          <w:p w14:paraId="0F9C3232" w14:textId="77777777" w:rsidR="00012B08" w:rsidRPr="0021357A" w:rsidRDefault="00DA1EF2">
            <w:pPr>
              <w:ind w:right="518"/>
              <w:rPr>
                <w:sz w:val="22"/>
                <w:szCs w:val="22"/>
                <w:u w:val="single"/>
              </w:rPr>
            </w:pPr>
            <w:r w:rsidRPr="0021357A">
              <w:rPr>
                <w:sz w:val="22"/>
                <w:szCs w:val="22"/>
                <w:u w:val="single"/>
              </w:rPr>
              <w:t xml:space="preserve">NURS 148A (Practicum V) </w:t>
            </w:r>
            <w:r w:rsidRPr="0021357A">
              <w:rPr>
                <w:b/>
                <w:i/>
                <w:sz w:val="22"/>
                <w:szCs w:val="22"/>
                <w:u w:val="single"/>
              </w:rPr>
              <w:t>or</w:t>
            </w:r>
            <w:r w:rsidRPr="0021357A">
              <w:rPr>
                <w:sz w:val="22"/>
                <w:szCs w:val="22"/>
                <w:u w:val="single"/>
              </w:rPr>
              <w:t xml:space="preserve"> N 148A-I</w:t>
            </w:r>
            <w:r w:rsidRPr="0021357A">
              <w:rPr>
                <w:sz w:val="22"/>
                <w:szCs w:val="22"/>
                <w:u w:val="single"/>
              </w:rPr>
              <w:tab/>
              <w:t xml:space="preserve">        4</w:t>
            </w:r>
          </w:p>
          <w:p w14:paraId="763E563E" w14:textId="77777777" w:rsidR="00012B08" w:rsidRDefault="00DA1EF2">
            <w:pPr>
              <w:ind w:right="518"/>
              <w:rPr>
                <w:sz w:val="23"/>
                <w:szCs w:val="23"/>
              </w:rPr>
            </w:pPr>
            <w:r>
              <w:rPr>
                <w:sz w:val="23"/>
                <w:szCs w:val="23"/>
              </w:rPr>
              <w:t xml:space="preserve">Total Units for semester                               7 </w:t>
            </w:r>
          </w:p>
          <w:p w14:paraId="507F7D90" w14:textId="77777777" w:rsidR="00012B08" w:rsidRDefault="00012B08">
            <w:pPr>
              <w:keepNext/>
              <w:pBdr>
                <w:top w:val="nil"/>
                <w:left w:val="nil"/>
                <w:bottom w:val="nil"/>
                <w:right w:val="nil"/>
                <w:between w:val="nil"/>
              </w:pBdr>
              <w:ind w:right="518"/>
              <w:rPr>
                <w:color w:val="000000"/>
                <w:sz w:val="23"/>
                <w:szCs w:val="23"/>
                <w:u w:val="single"/>
              </w:rPr>
            </w:pPr>
          </w:p>
          <w:p w14:paraId="4600CCA9" w14:textId="77777777" w:rsidR="00012B08" w:rsidRDefault="00DA1EF2">
            <w:pPr>
              <w:tabs>
                <w:tab w:val="left" w:pos="3780"/>
                <w:tab w:val="left" w:pos="4320"/>
                <w:tab w:val="left" w:pos="7920"/>
              </w:tabs>
              <w:ind w:right="518"/>
              <w:jc w:val="center"/>
              <w:rPr>
                <w:sz w:val="16"/>
                <w:szCs w:val="16"/>
              </w:rPr>
            </w:pPr>
            <w:r>
              <w:rPr>
                <w:sz w:val="16"/>
                <w:szCs w:val="16"/>
              </w:rPr>
              <w:t>* See appendix for BRN guidelines for concurrency of theory and clinicals</w:t>
            </w:r>
          </w:p>
        </w:tc>
      </w:tr>
    </w:tbl>
    <w:p w14:paraId="21204132" w14:textId="4F06DB0A" w:rsidR="002D2C2F" w:rsidRDefault="00DA1EF2">
      <w:pPr>
        <w:tabs>
          <w:tab w:val="left" w:pos="3780"/>
          <w:tab w:val="left" w:pos="4320"/>
          <w:tab w:val="left" w:pos="7920"/>
        </w:tabs>
        <w:rPr>
          <w:sz w:val="23"/>
          <w:szCs w:val="23"/>
        </w:rPr>
      </w:pPr>
      <w:r>
        <w:rPr>
          <w:sz w:val="23"/>
          <w:szCs w:val="23"/>
        </w:rPr>
        <w:t xml:space="preserve">Sequencing of Upper Division or SJSU Studies courses Areas R and V, is optional for the student’s schedule, except for </w:t>
      </w:r>
      <w:proofErr w:type="spellStart"/>
      <w:r>
        <w:rPr>
          <w:sz w:val="23"/>
          <w:szCs w:val="23"/>
        </w:rPr>
        <w:t>Nurs</w:t>
      </w:r>
      <w:proofErr w:type="spellEnd"/>
      <w:r>
        <w:rPr>
          <w:sz w:val="23"/>
          <w:szCs w:val="23"/>
        </w:rPr>
        <w:t xml:space="preserve"> 138 (Area S).</w:t>
      </w:r>
      <w:r w:rsidR="00C45219">
        <w:rPr>
          <w:sz w:val="23"/>
          <w:szCs w:val="23"/>
        </w:rPr>
        <w:t xml:space="preserve">  </w:t>
      </w:r>
      <w:r>
        <w:rPr>
          <w:sz w:val="23"/>
          <w:szCs w:val="23"/>
        </w:rPr>
        <w:t>N 147B</w:t>
      </w:r>
      <w:proofErr w:type="gramStart"/>
      <w:r>
        <w:rPr>
          <w:sz w:val="23"/>
          <w:szCs w:val="23"/>
        </w:rPr>
        <w:t>-“</w:t>
      </w:r>
      <w:proofErr w:type="gramEnd"/>
      <w:r>
        <w:rPr>
          <w:sz w:val="23"/>
          <w:szCs w:val="23"/>
        </w:rPr>
        <w:t xml:space="preserve">I” and </w:t>
      </w:r>
      <w:proofErr w:type="spellStart"/>
      <w:r>
        <w:rPr>
          <w:sz w:val="23"/>
          <w:szCs w:val="23"/>
        </w:rPr>
        <w:t>Nurs</w:t>
      </w:r>
      <w:proofErr w:type="spellEnd"/>
      <w:r>
        <w:rPr>
          <w:sz w:val="23"/>
          <w:szCs w:val="23"/>
        </w:rPr>
        <w:t xml:space="preserve"> 148 –“I” indicate a global program - taken internationally.</w:t>
      </w:r>
    </w:p>
    <w:p w14:paraId="7B29496F" w14:textId="77777777" w:rsidR="0021357A" w:rsidRDefault="0021357A">
      <w:pPr>
        <w:rPr>
          <w:b/>
          <w:bCs/>
          <w:sz w:val="23"/>
          <w:szCs w:val="23"/>
          <w:highlight w:val="yellow"/>
          <w:u w:val="single"/>
        </w:rPr>
      </w:pPr>
      <w:r>
        <w:rPr>
          <w:b/>
          <w:bCs/>
          <w:sz w:val="23"/>
          <w:szCs w:val="23"/>
          <w:highlight w:val="yellow"/>
          <w:u w:val="single"/>
        </w:rPr>
        <w:br w:type="page"/>
      </w:r>
    </w:p>
    <w:p w14:paraId="58207A66" w14:textId="257E5901" w:rsidR="00C45219" w:rsidRPr="00C45219" w:rsidRDefault="00C45219">
      <w:pPr>
        <w:tabs>
          <w:tab w:val="left" w:pos="3780"/>
          <w:tab w:val="left" w:pos="4320"/>
          <w:tab w:val="left" w:pos="7920"/>
        </w:tabs>
        <w:rPr>
          <w:b/>
          <w:bCs/>
          <w:sz w:val="23"/>
          <w:szCs w:val="23"/>
          <w:u w:val="single"/>
        </w:rPr>
      </w:pPr>
      <w:r w:rsidRPr="00C45219">
        <w:rPr>
          <w:b/>
          <w:bCs/>
          <w:sz w:val="23"/>
          <w:szCs w:val="23"/>
          <w:highlight w:val="yellow"/>
          <w:u w:val="single"/>
        </w:rPr>
        <w:lastRenderedPageBreak/>
        <w:t>Curriculum adopted beginning Fall 2020</w:t>
      </w:r>
    </w:p>
    <w:p w14:paraId="0DC061F2" w14:textId="3B5A1BC9" w:rsidR="0021357A" w:rsidRPr="0021357A" w:rsidRDefault="00C45219" w:rsidP="0021357A">
      <w:pPr>
        <w:pStyle w:val="BodyText"/>
        <w:spacing w:before="19" w:line="266" w:lineRule="auto"/>
        <w:ind w:left="163" w:right="243" w:firstLine="1"/>
        <w:rPr>
          <w:sz w:val="24"/>
        </w:rPr>
      </w:pPr>
      <w:r w:rsidRPr="0021357A">
        <w:rPr>
          <w:sz w:val="24"/>
        </w:rPr>
        <w:t xml:space="preserve">(NOTE Beginning Fall 2020, </w:t>
      </w:r>
      <w:r w:rsidR="00421C16" w:rsidRPr="0021357A">
        <w:rPr>
          <w:sz w:val="24"/>
        </w:rPr>
        <w:t>TVFSON has</w:t>
      </w:r>
      <w:r w:rsidRPr="0021357A">
        <w:rPr>
          <w:sz w:val="24"/>
        </w:rPr>
        <w:t xml:space="preserve"> an approved 2.5-year new curriculum) -See below</w:t>
      </w:r>
      <w:r w:rsidR="00E97FA8" w:rsidRPr="0021357A">
        <w:rPr>
          <w:sz w:val="24"/>
        </w:rPr>
        <w:t xml:space="preserve"> (SEE university catalog for the GE requirements prior to entering the nursing major). A new area known as “ethnic studies” has also been implemented.</w:t>
      </w:r>
    </w:p>
    <w:tbl>
      <w:tblPr>
        <w:tblStyle w:val="TableGrid"/>
        <w:tblW w:w="0" w:type="auto"/>
        <w:tblInd w:w="175" w:type="dxa"/>
        <w:tblLook w:val="04A0" w:firstRow="1" w:lastRow="0" w:firstColumn="1" w:lastColumn="0" w:noHBand="0" w:noVBand="1"/>
      </w:tblPr>
      <w:tblGrid>
        <w:gridCol w:w="3906"/>
        <w:gridCol w:w="649"/>
        <w:gridCol w:w="3615"/>
        <w:gridCol w:w="649"/>
      </w:tblGrid>
      <w:tr w:rsidR="00C45219" w:rsidRPr="00B76736" w14:paraId="1C2E33A0" w14:textId="77777777" w:rsidTr="00421C16">
        <w:tc>
          <w:tcPr>
            <w:tcW w:w="4522" w:type="dxa"/>
            <w:gridSpan w:val="2"/>
            <w:shd w:val="clear" w:color="auto" w:fill="DBE5F1" w:themeFill="accent1" w:themeFillTint="33"/>
          </w:tcPr>
          <w:p w14:paraId="39193766" w14:textId="77777777" w:rsidR="00C45219" w:rsidRPr="00B76736" w:rsidRDefault="00C45219" w:rsidP="0021357A">
            <w:pPr>
              <w:rPr>
                <w:b/>
                <w:sz w:val="16"/>
                <w:szCs w:val="18"/>
              </w:rPr>
            </w:pPr>
            <w:r>
              <w:rPr>
                <w:b/>
                <w:sz w:val="16"/>
                <w:szCs w:val="18"/>
              </w:rPr>
              <w:t>Semester-1</w:t>
            </w:r>
          </w:p>
        </w:tc>
        <w:tc>
          <w:tcPr>
            <w:tcW w:w="4231" w:type="dxa"/>
            <w:gridSpan w:val="2"/>
            <w:shd w:val="clear" w:color="auto" w:fill="DBE5F1" w:themeFill="accent1" w:themeFillTint="33"/>
          </w:tcPr>
          <w:p w14:paraId="176F1967" w14:textId="77777777" w:rsidR="00C45219" w:rsidRPr="00B76736" w:rsidRDefault="00C45219" w:rsidP="0021357A">
            <w:pPr>
              <w:rPr>
                <w:b/>
                <w:sz w:val="16"/>
                <w:szCs w:val="18"/>
              </w:rPr>
            </w:pPr>
            <w:r w:rsidRPr="00B76736">
              <w:rPr>
                <w:b/>
                <w:sz w:val="16"/>
                <w:szCs w:val="18"/>
              </w:rPr>
              <w:t>Semester-</w:t>
            </w:r>
            <w:r>
              <w:rPr>
                <w:b/>
                <w:sz w:val="16"/>
                <w:szCs w:val="18"/>
              </w:rPr>
              <w:t>2</w:t>
            </w:r>
          </w:p>
        </w:tc>
      </w:tr>
      <w:tr w:rsidR="00C45219" w:rsidRPr="00421C16" w14:paraId="6912FA57" w14:textId="77777777" w:rsidTr="00421C16">
        <w:tc>
          <w:tcPr>
            <w:tcW w:w="3906" w:type="dxa"/>
          </w:tcPr>
          <w:p w14:paraId="337F453C" w14:textId="77777777" w:rsidR="00C45219" w:rsidRPr="00421C16" w:rsidRDefault="00C45219" w:rsidP="0021357A">
            <w:pPr>
              <w:rPr>
                <w:b/>
                <w:sz w:val="19"/>
                <w:szCs w:val="19"/>
              </w:rPr>
            </w:pPr>
            <w:r w:rsidRPr="00421C16">
              <w:rPr>
                <w:b/>
                <w:sz w:val="19"/>
                <w:szCs w:val="19"/>
              </w:rPr>
              <w:t>Course</w:t>
            </w:r>
          </w:p>
        </w:tc>
        <w:tc>
          <w:tcPr>
            <w:tcW w:w="616" w:type="dxa"/>
          </w:tcPr>
          <w:p w14:paraId="348FECE8" w14:textId="77777777" w:rsidR="00C45219" w:rsidRPr="00421C16" w:rsidRDefault="00C45219" w:rsidP="0021357A">
            <w:pPr>
              <w:jc w:val="center"/>
              <w:rPr>
                <w:b/>
                <w:sz w:val="19"/>
                <w:szCs w:val="19"/>
              </w:rPr>
            </w:pPr>
            <w:r w:rsidRPr="00421C16">
              <w:rPr>
                <w:b/>
                <w:sz w:val="19"/>
                <w:szCs w:val="19"/>
              </w:rPr>
              <w:t>Units</w:t>
            </w:r>
          </w:p>
        </w:tc>
        <w:tc>
          <w:tcPr>
            <w:tcW w:w="3615" w:type="dxa"/>
          </w:tcPr>
          <w:p w14:paraId="10805F85" w14:textId="77777777" w:rsidR="00C45219" w:rsidRPr="00421C16" w:rsidRDefault="00C45219" w:rsidP="0021357A">
            <w:pPr>
              <w:rPr>
                <w:b/>
                <w:sz w:val="19"/>
                <w:szCs w:val="19"/>
              </w:rPr>
            </w:pPr>
            <w:r w:rsidRPr="00421C16">
              <w:rPr>
                <w:b/>
                <w:sz w:val="19"/>
                <w:szCs w:val="19"/>
              </w:rPr>
              <w:t>Course</w:t>
            </w:r>
          </w:p>
        </w:tc>
        <w:tc>
          <w:tcPr>
            <w:tcW w:w="616" w:type="dxa"/>
          </w:tcPr>
          <w:p w14:paraId="27DD1FA0" w14:textId="77777777" w:rsidR="00C45219" w:rsidRPr="00421C16" w:rsidRDefault="00C45219" w:rsidP="0021357A">
            <w:pPr>
              <w:jc w:val="center"/>
              <w:rPr>
                <w:b/>
                <w:sz w:val="19"/>
                <w:szCs w:val="19"/>
              </w:rPr>
            </w:pPr>
            <w:r w:rsidRPr="00421C16">
              <w:rPr>
                <w:b/>
                <w:sz w:val="19"/>
                <w:szCs w:val="19"/>
              </w:rPr>
              <w:t>Units</w:t>
            </w:r>
          </w:p>
        </w:tc>
      </w:tr>
      <w:tr w:rsidR="00C45219" w:rsidRPr="00421C16" w14:paraId="732FC569" w14:textId="77777777" w:rsidTr="00421C16">
        <w:tc>
          <w:tcPr>
            <w:tcW w:w="3906" w:type="dxa"/>
          </w:tcPr>
          <w:p w14:paraId="181AC4CF" w14:textId="77777777" w:rsidR="00C45219" w:rsidRPr="00421C16" w:rsidRDefault="00C45219" w:rsidP="0021357A">
            <w:pPr>
              <w:rPr>
                <w:sz w:val="19"/>
                <w:szCs w:val="19"/>
              </w:rPr>
            </w:pPr>
            <w:r w:rsidRPr="00421C16">
              <w:rPr>
                <w:sz w:val="19"/>
                <w:szCs w:val="19"/>
              </w:rPr>
              <w:t>NURS 100wE EBP</w:t>
            </w:r>
          </w:p>
        </w:tc>
        <w:tc>
          <w:tcPr>
            <w:tcW w:w="616" w:type="dxa"/>
          </w:tcPr>
          <w:p w14:paraId="55FCED93" w14:textId="77777777" w:rsidR="00C45219" w:rsidRPr="00421C16" w:rsidRDefault="00C45219" w:rsidP="0021357A">
            <w:pPr>
              <w:jc w:val="center"/>
              <w:rPr>
                <w:sz w:val="19"/>
                <w:szCs w:val="19"/>
              </w:rPr>
            </w:pPr>
            <w:r w:rsidRPr="00421C16">
              <w:rPr>
                <w:sz w:val="19"/>
                <w:szCs w:val="19"/>
              </w:rPr>
              <w:t>3</w:t>
            </w:r>
          </w:p>
        </w:tc>
        <w:tc>
          <w:tcPr>
            <w:tcW w:w="3615" w:type="dxa"/>
          </w:tcPr>
          <w:p w14:paraId="6332F8F7" w14:textId="77777777" w:rsidR="00C45219" w:rsidRPr="00421C16" w:rsidRDefault="00C45219" w:rsidP="0021357A">
            <w:pPr>
              <w:rPr>
                <w:sz w:val="19"/>
                <w:szCs w:val="19"/>
              </w:rPr>
            </w:pPr>
            <w:r w:rsidRPr="00421C16">
              <w:rPr>
                <w:sz w:val="19"/>
                <w:szCs w:val="19"/>
              </w:rPr>
              <w:t>NURS 20A Adult Care Management I</w:t>
            </w:r>
          </w:p>
        </w:tc>
        <w:tc>
          <w:tcPr>
            <w:tcW w:w="616" w:type="dxa"/>
          </w:tcPr>
          <w:p w14:paraId="35861065" w14:textId="77777777" w:rsidR="00C45219" w:rsidRPr="00421C16" w:rsidRDefault="00C45219" w:rsidP="0021357A">
            <w:pPr>
              <w:jc w:val="center"/>
              <w:rPr>
                <w:sz w:val="19"/>
                <w:szCs w:val="19"/>
              </w:rPr>
            </w:pPr>
            <w:r w:rsidRPr="00421C16">
              <w:rPr>
                <w:sz w:val="19"/>
                <w:szCs w:val="19"/>
              </w:rPr>
              <w:t>4</w:t>
            </w:r>
          </w:p>
        </w:tc>
      </w:tr>
      <w:tr w:rsidR="00C45219" w:rsidRPr="00421C16" w14:paraId="4C99AB00" w14:textId="77777777" w:rsidTr="00421C16">
        <w:tc>
          <w:tcPr>
            <w:tcW w:w="3906" w:type="dxa"/>
          </w:tcPr>
          <w:p w14:paraId="0AB53B5E" w14:textId="77777777" w:rsidR="00C45219" w:rsidRPr="00421C16" w:rsidRDefault="00C45219" w:rsidP="0021357A">
            <w:pPr>
              <w:rPr>
                <w:sz w:val="19"/>
                <w:szCs w:val="19"/>
              </w:rPr>
            </w:pPr>
            <w:r w:rsidRPr="00421C16">
              <w:rPr>
                <w:sz w:val="19"/>
                <w:szCs w:val="19"/>
              </w:rPr>
              <w:t>NURS 10 Leadership I</w:t>
            </w:r>
          </w:p>
        </w:tc>
        <w:tc>
          <w:tcPr>
            <w:tcW w:w="616" w:type="dxa"/>
          </w:tcPr>
          <w:p w14:paraId="65B3401D" w14:textId="77777777" w:rsidR="00C45219" w:rsidRPr="00421C16" w:rsidRDefault="00C45219" w:rsidP="0021357A">
            <w:pPr>
              <w:jc w:val="center"/>
              <w:rPr>
                <w:sz w:val="19"/>
                <w:szCs w:val="19"/>
              </w:rPr>
            </w:pPr>
            <w:r w:rsidRPr="00421C16">
              <w:rPr>
                <w:sz w:val="19"/>
                <w:szCs w:val="19"/>
              </w:rPr>
              <w:t>2</w:t>
            </w:r>
          </w:p>
        </w:tc>
        <w:tc>
          <w:tcPr>
            <w:tcW w:w="3615" w:type="dxa"/>
          </w:tcPr>
          <w:p w14:paraId="28AF96DE" w14:textId="77777777" w:rsidR="00C45219" w:rsidRPr="00421C16" w:rsidRDefault="00C45219" w:rsidP="0021357A">
            <w:pPr>
              <w:rPr>
                <w:sz w:val="19"/>
                <w:szCs w:val="19"/>
              </w:rPr>
            </w:pPr>
            <w:r w:rsidRPr="00421C16">
              <w:rPr>
                <w:sz w:val="19"/>
                <w:szCs w:val="19"/>
              </w:rPr>
              <w:t>NURS 20B Adult Care Practicum I</w:t>
            </w:r>
          </w:p>
        </w:tc>
        <w:tc>
          <w:tcPr>
            <w:tcW w:w="616" w:type="dxa"/>
          </w:tcPr>
          <w:p w14:paraId="733B7F90" w14:textId="77777777" w:rsidR="00C45219" w:rsidRPr="00421C16" w:rsidRDefault="00C45219" w:rsidP="0021357A">
            <w:pPr>
              <w:jc w:val="center"/>
              <w:rPr>
                <w:sz w:val="19"/>
                <w:szCs w:val="19"/>
              </w:rPr>
            </w:pPr>
            <w:r w:rsidRPr="00421C16">
              <w:rPr>
                <w:sz w:val="19"/>
                <w:szCs w:val="19"/>
              </w:rPr>
              <w:t>3</w:t>
            </w:r>
          </w:p>
        </w:tc>
      </w:tr>
      <w:tr w:rsidR="00C45219" w:rsidRPr="00421C16" w14:paraId="2F7224D5" w14:textId="77777777" w:rsidTr="00421C16">
        <w:tc>
          <w:tcPr>
            <w:tcW w:w="3906" w:type="dxa"/>
          </w:tcPr>
          <w:p w14:paraId="3E420A39" w14:textId="77777777" w:rsidR="00C45219" w:rsidRPr="00421C16" w:rsidRDefault="00C45219" w:rsidP="0021357A">
            <w:pPr>
              <w:rPr>
                <w:sz w:val="19"/>
                <w:szCs w:val="19"/>
              </w:rPr>
            </w:pPr>
            <w:r w:rsidRPr="00421C16">
              <w:rPr>
                <w:sz w:val="19"/>
                <w:szCs w:val="19"/>
              </w:rPr>
              <w:t>NURS 11 Intro to Pharmacology</w:t>
            </w:r>
          </w:p>
        </w:tc>
        <w:tc>
          <w:tcPr>
            <w:tcW w:w="616" w:type="dxa"/>
          </w:tcPr>
          <w:p w14:paraId="068F03C7" w14:textId="77777777" w:rsidR="00C45219" w:rsidRPr="00421C16" w:rsidRDefault="00C45219" w:rsidP="0021357A">
            <w:pPr>
              <w:jc w:val="center"/>
              <w:rPr>
                <w:sz w:val="19"/>
                <w:szCs w:val="19"/>
              </w:rPr>
            </w:pPr>
            <w:r w:rsidRPr="00421C16">
              <w:rPr>
                <w:sz w:val="19"/>
                <w:szCs w:val="19"/>
              </w:rPr>
              <w:t>2</w:t>
            </w:r>
          </w:p>
        </w:tc>
        <w:tc>
          <w:tcPr>
            <w:tcW w:w="3615" w:type="dxa"/>
          </w:tcPr>
          <w:p w14:paraId="37909F51" w14:textId="77777777" w:rsidR="00C45219" w:rsidRPr="00421C16" w:rsidRDefault="00C45219" w:rsidP="0021357A">
            <w:pPr>
              <w:rPr>
                <w:sz w:val="19"/>
                <w:szCs w:val="19"/>
              </w:rPr>
            </w:pPr>
            <w:r w:rsidRPr="00421C16">
              <w:rPr>
                <w:sz w:val="19"/>
                <w:szCs w:val="19"/>
              </w:rPr>
              <w:t>NURS 22 Health Assessment &amp; Skills II</w:t>
            </w:r>
          </w:p>
        </w:tc>
        <w:tc>
          <w:tcPr>
            <w:tcW w:w="616" w:type="dxa"/>
          </w:tcPr>
          <w:p w14:paraId="423CBED7" w14:textId="77777777" w:rsidR="00C45219" w:rsidRPr="00421C16" w:rsidRDefault="00C45219" w:rsidP="0021357A">
            <w:pPr>
              <w:jc w:val="center"/>
              <w:rPr>
                <w:sz w:val="19"/>
                <w:szCs w:val="19"/>
              </w:rPr>
            </w:pPr>
            <w:r w:rsidRPr="00421C16">
              <w:rPr>
                <w:sz w:val="19"/>
                <w:szCs w:val="19"/>
              </w:rPr>
              <w:t>2</w:t>
            </w:r>
          </w:p>
        </w:tc>
      </w:tr>
      <w:tr w:rsidR="00C45219" w:rsidRPr="00421C16" w14:paraId="70C2D773" w14:textId="77777777" w:rsidTr="00421C16">
        <w:tc>
          <w:tcPr>
            <w:tcW w:w="3906" w:type="dxa"/>
          </w:tcPr>
          <w:p w14:paraId="48FBDA57" w14:textId="77777777" w:rsidR="00C45219" w:rsidRPr="00421C16" w:rsidRDefault="00C45219" w:rsidP="0021357A">
            <w:pPr>
              <w:rPr>
                <w:sz w:val="19"/>
                <w:szCs w:val="19"/>
              </w:rPr>
            </w:pPr>
            <w:r w:rsidRPr="00421C16">
              <w:rPr>
                <w:sz w:val="19"/>
                <w:szCs w:val="19"/>
              </w:rPr>
              <w:t>NURS 12 Health Assessment Skills I</w:t>
            </w:r>
          </w:p>
        </w:tc>
        <w:tc>
          <w:tcPr>
            <w:tcW w:w="616" w:type="dxa"/>
          </w:tcPr>
          <w:p w14:paraId="00F42914" w14:textId="77777777" w:rsidR="00C45219" w:rsidRPr="00421C16" w:rsidRDefault="00C45219" w:rsidP="0021357A">
            <w:pPr>
              <w:jc w:val="center"/>
              <w:rPr>
                <w:sz w:val="19"/>
                <w:szCs w:val="19"/>
              </w:rPr>
            </w:pPr>
            <w:r w:rsidRPr="00421C16">
              <w:rPr>
                <w:sz w:val="19"/>
                <w:szCs w:val="19"/>
              </w:rPr>
              <w:t>3</w:t>
            </w:r>
          </w:p>
        </w:tc>
        <w:tc>
          <w:tcPr>
            <w:tcW w:w="3615" w:type="dxa"/>
          </w:tcPr>
          <w:p w14:paraId="31D8A634" w14:textId="77777777" w:rsidR="00C45219" w:rsidRPr="00421C16" w:rsidRDefault="00C45219" w:rsidP="0021357A">
            <w:pPr>
              <w:rPr>
                <w:sz w:val="19"/>
                <w:szCs w:val="19"/>
              </w:rPr>
            </w:pPr>
            <w:r w:rsidRPr="00421C16">
              <w:rPr>
                <w:sz w:val="19"/>
                <w:szCs w:val="19"/>
              </w:rPr>
              <w:t>N123A Mental Health Theory</w:t>
            </w:r>
          </w:p>
        </w:tc>
        <w:tc>
          <w:tcPr>
            <w:tcW w:w="616" w:type="dxa"/>
          </w:tcPr>
          <w:p w14:paraId="5F6CECBC" w14:textId="77777777" w:rsidR="00C45219" w:rsidRPr="00421C16" w:rsidRDefault="00C45219" w:rsidP="0021357A">
            <w:pPr>
              <w:jc w:val="center"/>
              <w:rPr>
                <w:sz w:val="19"/>
                <w:szCs w:val="19"/>
              </w:rPr>
            </w:pPr>
            <w:r w:rsidRPr="00421C16">
              <w:rPr>
                <w:sz w:val="19"/>
                <w:szCs w:val="19"/>
              </w:rPr>
              <w:t>3</w:t>
            </w:r>
          </w:p>
        </w:tc>
      </w:tr>
      <w:tr w:rsidR="00C45219" w:rsidRPr="00421C16" w14:paraId="7FA0BC7E" w14:textId="77777777" w:rsidTr="00421C16">
        <w:tc>
          <w:tcPr>
            <w:tcW w:w="3906" w:type="dxa"/>
          </w:tcPr>
          <w:p w14:paraId="7DD0558D" w14:textId="77777777" w:rsidR="00C45219" w:rsidRPr="00421C16" w:rsidRDefault="00C45219" w:rsidP="0021357A">
            <w:pPr>
              <w:rPr>
                <w:sz w:val="19"/>
                <w:szCs w:val="19"/>
              </w:rPr>
            </w:pPr>
            <w:r w:rsidRPr="00421C16">
              <w:rPr>
                <w:sz w:val="19"/>
                <w:szCs w:val="19"/>
              </w:rPr>
              <w:t>NURS 13A Geriatric Care Theory</w:t>
            </w:r>
          </w:p>
        </w:tc>
        <w:tc>
          <w:tcPr>
            <w:tcW w:w="616" w:type="dxa"/>
          </w:tcPr>
          <w:p w14:paraId="3C6F0F50" w14:textId="77777777" w:rsidR="00C45219" w:rsidRPr="00421C16" w:rsidRDefault="00C45219" w:rsidP="0021357A">
            <w:pPr>
              <w:jc w:val="center"/>
              <w:rPr>
                <w:sz w:val="19"/>
                <w:szCs w:val="19"/>
              </w:rPr>
            </w:pPr>
            <w:r w:rsidRPr="00421C16">
              <w:rPr>
                <w:sz w:val="19"/>
                <w:szCs w:val="19"/>
              </w:rPr>
              <w:t>2</w:t>
            </w:r>
          </w:p>
        </w:tc>
        <w:tc>
          <w:tcPr>
            <w:tcW w:w="3615" w:type="dxa"/>
          </w:tcPr>
          <w:p w14:paraId="0BAB4B1B" w14:textId="77777777" w:rsidR="00C45219" w:rsidRPr="00421C16" w:rsidRDefault="00C45219" w:rsidP="0021357A">
            <w:pPr>
              <w:rPr>
                <w:sz w:val="19"/>
                <w:szCs w:val="19"/>
              </w:rPr>
            </w:pPr>
            <w:r w:rsidRPr="00421C16">
              <w:rPr>
                <w:sz w:val="19"/>
                <w:szCs w:val="19"/>
              </w:rPr>
              <w:t>N123B Mental Health Practicum</w:t>
            </w:r>
          </w:p>
        </w:tc>
        <w:tc>
          <w:tcPr>
            <w:tcW w:w="616" w:type="dxa"/>
          </w:tcPr>
          <w:p w14:paraId="456CF285" w14:textId="77777777" w:rsidR="00C45219" w:rsidRPr="00421C16" w:rsidRDefault="00C45219" w:rsidP="0021357A">
            <w:pPr>
              <w:jc w:val="center"/>
              <w:rPr>
                <w:sz w:val="19"/>
                <w:szCs w:val="19"/>
              </w:rPr>
            </w:pPr>
            <w:r w:rsidRPr="00421C16">
              <w:rPr>
                <w:sz w:val="19"/>
                <w:szCs w:val="19"/>
              </w:rPr>
              <w:t>2</w:t>
            </w:r>
          </w:p>
        </w:tc>
      </w:tr>
      <w:tr w:rsidR="00C45219" w:rsidRPr="00421C16" w14:paraId="4E465520" w14:textId="77777777" w:rsidTr="00421C16">
        <w:tc>
          <w:tcPr>
            <w:tcW w:w="3906" w:type="dxa"/>
          </w:tcPr>
          <w:p w14:paraId="546C285B" w14:textId="77777777" w:rsidR="00C45219" w:rsidRPr="00421C16" w:rsidRDefault="00C45219" w:rsidP="0021357A">
            <w:pPr>
              <w:rPr>
                <w:sz w:val="19"/>
                <w:szCs w:val="19"/>
              </w:rPr>
            </w:pPr>
            <w:r w:rsidRPr="00421C16">
              <w:rPr>
                <w:sz w:val="19"/>
                <w:szCs w:val="19"/>
              </w:rPr>
              <w:t>NURS 13B Geriatric Practicum</w:t>
            </w:r>
          </w:p>
        </w:tc>
        <w:tc>
          <w:tcPr>
            <w:tcW w:w="616" w:type="dxa"/>
          </w:tcPr>
          <w:p w14:paraId="54550B31" w14:textId="77777777" w:rsidR="00C45219" w:rsidRPr="00421C16" w:rsidRDefault="00C45219" w:rsidP="0021357A">
            <w:pPr>
              <w:jc w:val="center"/>
              <w:rPr>
                <w:sz w:val="19"/>
                <w:szCs w:val="19"/>
              </w:rPr>
            </w:pPr>
            <w:r w:rsidRPr="00421C16">
              <w:rPr>
                <w:sz w:val="19"/>
                <w:szCs w:val="19"/>
              </w:rPr>
              <w:t>1</w:t>
            </w:r>
          </w:p>
        </w:tc>
        <w:tc>
          <w:tcPr>
            <w:tcW w:w="3615" w:type="dxa"/>
          </w:tcPr>
          <w:p w14:paraId="5D9B325D" w14:textId="77777777" w:rsidR="00C45219" w:rsidRPr="00421C16" w:rsidRDefault="00C45219" w:rsidP="0021357A">
            <w:pPr>
              <w:rPr>
                <w:sz w:val="19"/>
                <w:szCs w:val="19"/>
              </w:rPr>
            </w:pPr>
          </w:p>
        </w:tc>
        <w:tc>
          <w:tcPr>
            <w:tcW w:w="616" w:type="dxa"/>
          </w:tcPr>
          <w:p w14:paraId="25E7F247" w14:textId="77777777" w:rsidR="00C45219" w:rsidRPr="00421C16" w:rsidRDefault="00C45219" w:rsidP="0021357A">
            <w:pPr>
              <w:jc w:val="center"/>
              <w:rPr>
                <w:sz w:val="19"/>
                <w:szCs w:val="19"/>
              </w:rPr>
            </w:pPr>
          </w:p>
        </w:tc>
      </w:tr>
      <w:tr w:rsidR="00C45219" w:rsidRPr="00421C16" w14:paraId="1CA323E0" w14:textId="77777777" w:rsidTr="00421C16">
        <w:tc>
          <w:tcPr>
            <w:tcW w:w="3906" w:type="dxa"/>
            <w:shd w:val="clear" w:color="auto" w:fill="EEECE1" w:themeFill="background2"/>
          </w:tcPr>
          <w:p w14:paraId="7B3C8377" w14:textId="77777777" w:rsidR="00C45219" w:rsidRPr="00421C16" w:rsidRDefault="00C45219" w:rsidP="0021357A">
            <w:pPr>
              <w:rPr>
                <w:b/>
                <w:sz w:val="19"/>
                <w:szCs w:val="19"/>
              </w:rPr>
            </w:pPr>
            <w:r w:rsidRPr="00421C16">
              <w:rPr>
                <w:b/>
                <w:sz w:val="19"/>
                <w:szCs w:val="19"/>
              </w:rPr>
              <w:t>Total Semester Units:</w:t>
            </w:r>
          </w:p>
        </w:tc>
        <w:tc>
          <w:tcPr>
            <w:tcW w:w="616" w:type="dxa"/>
            <w:shd w:val="clear" w:color="auto" w:fill="EEECE1" w:themeFill="background2"/>
          </w:tcPr>
          <w:p w14:paraId="5B8C5A13" w14:textId="77777777" w:rsidR="00C45219" w:rsidRPr="00421C16" w:rsidRDefault="00C45219" w:rsidP="0021357A">
            <w:pPr>
              <w:rPr>
                <w:b/>
                <w:sz w:val="19"/>
                <w:szCs w:val="19"/>
              </w:rPr>
            </w:pPr>
            <w:r w:rsidRPr="00421C16">
              <w:rPr>
                <w:b/>
                <w:sz w:val="19"/>
                <w:szCs w:val="19"/>
              </w:rPr>
              <w:t xml:space="preserve">  13</w:t>
            </w:r>
          </w:p>
        </w:tc>
        <w:tc>
          <w:tcPr>
            <w:tcW w:w="3615" w:type="dxa"/>
            <w:shd w:val="clear" w:color="auto" w:fill="EEECE1" w:themeFill="background2"/>
          </w:tcPr>
          <w:p w14:paraId="32686FD5" w14:textId="77777777" w:rsidR="00C45219" w:rsidRPr="00421C16" w:rsidRDefault="00C45219" w:rsidP="0021357A">
            <w:pPr>
              <w:rPr>
                <w:b/>
                <w:sz w:val="19"/>
                <w:szCs w:val="19"/>
              </w:rPr>
            </w:pPr>
            <w:r w:rsidRPr="00421C16">
              <w:rPr>
                <w:b/>
                <w:sz w:val="19"/>
                <w:szCs w:val="19"/>
              </w:rPr>
              <w:t>Total Semester Units:</w:t>
            </w:r>
          </w:p>
        </w:tc>
        <w:tc>
          <w:tcPr>
            <w:tcW w:w="616" w:type="dxa"/>
            <w:shd w:val="clear" w:color="auto" w:fill="EEECE1" w:themeFill="background2"/>
          </w:tcPr>
          <w:p w14:paraId="6B970B8D" w14:textId="77777777" w:rsidR="00C45219" w:rsidRPr="00421C16" w:rsidRDefault="00C45219" w:rsidP="0021357A">
            <w:pPr>
              <w:rPr>
                <w:sz w:val="19"/>
                <w:szCs w:val="19"/>
              </w:rPr>
            </w:pPr>
            <w:r w:rsidRPr="00421C16">
              <w:rPr>
                <w:b/>
                <w:sz w:val="19"/>
                <w:szCs w:val="19"/>
              </w:rPr>
              <w:t>14</w:t>
            </w:r>
          </w:p>
        </w:tc>
      </w:tr>
    </w:tbl>
    <w:p w14:paraId="39A40165" w14:textId="77777777" w:rsidR="00C45219" w:rsidRPr="00421C16" w:rsidRDefault="00C45219" w:rsidP="00C45219">
      <w:pPr>
        <w:pStyle w:val="BodyText"/>
        <w:spacing w:before="3"/>
        <w:rPr>
          <w:sz w:val="19"/>
          <w:szCs w:val="19"/>
        </w:rPr>
      </w:pPr>
    </w:p>
    <w:tbl>
      <w:tblPr>
        <w:tblStyle w:val="TableGrid"/>
        <w:tblW w:w="8820" w:type="dxa"/>
        <w:tblInd w:w="175" w:type="dxa"/>
        <w:tblLook w:val="04A0" w:firstRow="1" w:lastRow="0" w:firstColumn="1" w:lastColumn="0" w:noHBand="0" w:noVBand="1"/>
      </w:tblPr>
      <w:tblGrid>
        <w:gridCol w:w="3905"/>
        <w:gridCol w:w="649"/>
        <w:gridCol w:w="3548"/>
        <w:gridCol w:w="718"/>
      </w:tblGrid>
      <w:tr w:rsidR="00C45219" w:rsidRPr="00421C16" w14:paraId="53E0A5DD" w14:textId="77777777" w:rsidTr="00421C16">
        <w:tc>
          <w:tcPr>
            <w:tcW w:w="4522" w:type="dxa"/>
            <w:gridSpan w:val="2"/>
            <w:shd w:val="clear" w:color="auto" w:fill="DBE5F1" w:themeFill="accent1" w:themeFillTint="33"/>
          </w:tcPr>
          <w:p w14:paraId="63D6624C" w14:textId="77777777" w:rsidR="00C45219" w:rsidRPr="00421C16" w:rsidRDefault="00C45219" w:rsidP="0021357A">
            <w:pPr>
              <w:rPr>
                <w:b/>
                <w:sz w:val="19"/>
                <w:szCs w:val="19"/>
              </w:rPr>
            </w:pPr>
            <w:r w:rsidRPr="00421C16">
              <w:rPr>
                <w:b/>
                <w:sz w:val="19"/>
                <w:szCs w:val="19"/>
              </w:rPr>
              <w:t>Semester-3</w:t>
            </w:r>
          </w:p>
        </w:tc>
        <w:tc>
          <w:tcPr>
            <w:tcW w:w="4298" w:type="dxa"/>
            <w:gridSpan w:val="2"/>
            <w:shd w:val="clear" w:color="auto" w:fill="DBE5F1" w:themeFill="accent1" w:themeFillTint="33"/>
          </w:tcPr>
          <w:p w14:paraId="3285D8F3" w14:textId="77777777" w:rsidR="00C45219" w:rsidRPr="00421C16" w:rsidRDefault="00C45219" w:rsidP="0021357A">
            <w:pPr>
              <w:rPr>
                <w:sz w:val="19"/>
                <w:szCs w:val="19"/>
              </w:rPr>
            </w:pPr>
            <w:r w:rsidRPr="00421C16">
              <w:rPr>
                <w:b/>
                <w:sz w:val="19"/>
                <w:szCs w:val="19"/>
              </w:rPr>
              <w:t>Semester-4</w:t>
            </w:r>
          </w:p>
        </w:tc>
      </w:tr>
      <w:tr w:rsidR="00C45219" w:rsidRPr="00421C16" w14:paraId="0A508592" w14:textId="77777777" w:rsidTr="00421C16">
        <w:tc>
          <w:tcPr>
            <w:tcW w:w="3941" w:type="dxa"/>
          </w:tcPr>
          <w:p w14:paraId="6C47E2FA" w14:textId="77777777" w:rsidR="00C45219" w:rsidRPr="00421C16" w:rsidRDefault="00C45219" w:rsidP="0021357A">
            <w:pPr>
              <w:rPr>
                <w:b/>
                <w:sz w:val="19"/>
                <w:szCs w:val="19"/>
              </w:rPr>
            </w:pPr>
            <w:r w:rsidRPr="00421C16">
              <w:rPr>
                <w:b/>
                <w:sz w:val="19"/>
                <w:szCs w:val="19"/>
              </w:rPr>
              <w:t>Course</w:t>
            </w:r>
          </w:p>
        </w:tc>
        <w:tc>
          <w:tcPr>
            <w:tcW w:w="581" w:type="dxa"/>
          </w:tcPr>
          <w:p w14:paraId="1CDB8CE7" w14:textId="77777777" w:rsidR="00C45219" w:rsidRPr="00421C16" w:rsidRDefault="00C45219" w:rsidP="0021357A">
            <w:pPr>
              <w:rPr>
                <w:b/>
                <w:sz w:val="19"/>
                <w:szCs w:val="19"/>
              </w:rPr>
            </w:pPr>
            <w:r w:rsidRPr="00421C16">
              <w:rPr>
                <w:b/>
                <w:sz w:val="19"/>
                <w:szCs w:val="19"/>
              </w:rPr>
              <w:t>Units</w:t>
            </w:r>
          </w:p>
        </w:tc>
        <w:tc>
          <w:tcPr>
            <w:tcW w:w="3579" w:type="dxa"/>
          </w:tcPr>
          <w:p w14:paraId="2DB94BF7" w14:textId="77777777" w:rsidR="00C45219" w:rsidRPr="00421C16" w:rsidRDefault="00C45219" w:rsidP="0021357A">
            <w:pPr>
              <w:rPr>
                <w:b/>
                <w:sz w:val="19"/>
                <w:szCs w:val="19"/>
              </w:rPr>
            </w:pPr>
            <w:r w:rsidRPr="00421C16">
              <w:rPr>
                <w:b/>
                <w:sz w:val="19"/>
                <w:szCs w:val="19"/>
              </w:rPr>
              <w:t>Course</w:t>
            </w:r>
          </w:p>
        </w:tc>
        <w:tc>
          <w:tcPr>
            <w:tcW w:w="719" w:type="dxa"/>
          </w:tcPr>
          <w:p w14:paraId="38A41899" w14:textId="77777777" w:rsidR="00C45219" w:rsidRPr="00421C16" w:rsidRDefault="00C45219" w:rsidP="0021357A">
            <w:pPr>
              <w:jc w:val="center"/>
              <w:rPr>
                <w:b/>
                <w:sz w:val="19"/>
                <w:szCs w:val="19"/>
              </w:rPr>
            </w:pPr>
            <w:r w:rsidRPr="00421C16">
              <w:rPr>
                <w:b/>
                <w:sz w:val="19"/>
                <w:szCs w:val="19"/>
              </w:rPr>
              <w:t>Units</w:t>
            </w:r>
          </w:p>
        </w:tc>
      </w:tr>
      <w:tr w:rsidR="00C45219" w:rsidRPr="00421C16" w14:paraId="3F9EAA51" w14:textId="77777777" w:rsidTr="00421C16">
        <w:tc>
          <w:tcPr>
            <w:tcW w:w="3941" w:type="dxa"/>
          </w:tcPr>
          <w:p w14:paraId="4E20D94D" w14:textId="77777777" w:rsidR="00C45219" w:rsidRPr="00421C16" w:rsidRDefault="00C45219" w:rsidP="0021357A">
            <w:pPr>
              <w:rPr>
                <w:sz w:val="19"/>
                <w:szCs w:val="19"/>
              </w:rPr>
            </w:pPr>
            <w:r w:rsidRPr="00421C16">
              <w:rPr>
                <w:sz w:val="19"/>
                <w:szCs w:val="19"/>
              </w:rPr>
              <w:t>NURS 32 Health Assessment &amp; Skills III</w:t>
            </w:r>
          </w:p>
        </w:tc>
        <w:tc>
          <w:tcPr>
            <w:tcW w:w="581" w:type="dxa"/>
          </w:tcPr>
          <w:p w14:paraId="5D3D3FB4" w14:textId="77777777" w:rsidR="00C45219" w:rsidRPr="00421C16" w:rsidRDefault="00C45219" w:rsidP="0021357A">
            <w:pPr>
              <w:jc w:val="center"/>
              <w:rPr>
                <w:sz w:val="19"/>
                <w:szCs w:val="19"/>
              </w:rPr>
            </w:pPr>
            <w:r w:rsidRPr="00421C16">
              <w:rPr>
                <w:sz w:val="19"/>
                <w:szCs w:val="19"/>
              </w:rPr>
              <w:t>1</w:t>
            </w:r>
          </w:p>
        </w:tc>
        <w:tc>
          <w:tcPr>
            <w:tcW w:w="3579" w:type="dxa"/>
          </w:tcPr>
          <w:p w14:paraId="11C1C957" w14:textId="77777777" w:rsidR="00C45219" w:rsidRPr="00421C16" w:rsidRDefault="00C45219" w:rsidP="0021357A">
            <w:pPr>
              <w:rPr>
                <w:sz w:val="19"/>
                <w:szCs w:val="19"/>
              </w:rPr>
            </w:pPr>
            <w:r w:rsidRPr="00421C16">
              <w:rPr>
                <w:sz w:val="19"/>
                <w:szCs w:val="19"/>
              </w:rPr>
              <w:t>NURS 166 Simulation I</w:t>
            </w:r>
          </w:p>
        </w:tc>
        <w:tc>
          <w:tcPr>
            <w:tcW w:w="719" w:type="dxa"/>
          </w:tcPr>
          <w:p w14:paraId="5255C620" w14:textId="77777777" w:rsidR="00C45219" w:rsidRPr="00421C16" w:rsidRDefault="00C45219" w:rsidP="0021357A">
            <w:pPr>
              <w:jc w:val="center"/>
              <w:rPr>
                <w:sz w:val="19"/>
                <w:szCs w:val="19"/>
              </w:rPr>
            </w:pPr>
            <w:r w:rsidRPr="00421C16">
              <w:rPr>
                <w:sz w:val="19"/>
                <w:szCs w:val="19"/>
              </w:rPr>
              <w:t>1</w:t>
            </w:r>
          </w:p>
        </w:tc>
      </w:tr>
      <w:tr w:rsidR="00C45219" w:rsidRPr="00421C16" w14:paraId="6B2D94A2" w14:textId="77777777" w:rsidTr="00421C16">
        <w:tc>
          <w:tcPr>
            <w:tcW w:w="3941" w:type="dxa"/>
          </w:tcPr>
          <w:p w14:paraId="44F8C675" w14:textId="77777777" w:rsidR="00C45219" w:rsidRPr="00421C16" w:rsidRDefault="00C45219" w:rsidP="0021357A">
            <w:pPr>
              <w:rPr>
                <w:sz w:val="19"/>
                <w:szCs w:val="19"/>
              </w:rPr>
            </w:pPr>
            <w:r w:rsidRPr="00421C16">
              <w:rPr>
                <w:sz w:val="19"/>
                <w:szCs w:val="19"/>
              </w:rPr>
              <w:t>NURS 161 Leadership II</w:t>
            </w:r>
          </w:p>
        </w:tc>
        <w:tc>
          <w:tcPr>
            <w:tcW w:w="581" w:type="dxa"/>
          </w:tcPr>
          <w:p w14:paraId="16E258F6" w14:textId="77777777" w:rsidR="00C45219" w:rsidRPr="00421C16" w:rsidRDefault="00C45219" w:rsidP="0021357A">
            <w:pPr>
              <w:jc w:val="center"/>
              <w:rPr>
                <w:sz w:val="19"/>
                <w:szCs w:val="19"/>
              </w:rPr>
            </w:pPr>
            <w:r w:rsidRPr="00421C16">
              <w:rPr>
                <w:sz w:val="19"/>
                <w:szCs w:val="19"/>
              </w:rPr>
              <w:t>2</w:t>
            </w:r>
          </w:p>
        </w:tc>
        <w:tc>
          <w:tcPr>
            <w:tcW w:w="3579" w:type="dxa"/>
          </w:tcPr>
          <w:p w14:paraId="047BA2C6" w14:textId="77777777" w:rsidR="00C45219" w:rsidRPr="00421C16" w:rsidRDefault="00C45219" w:rsidP="0021357A">
            <w:pPr>
              <w:rPr>
                <w:sz w:val="19"/>
                <w:szCs w:val="19"/>
              </w:rPr>
            </w:pPr>
            <w:r w:rsidRPr="00421C16">
              <w:rPr>
                <w:sz w:val="19"/>
                <w:szCs w:val="19"/>
              </w:rPr>
              <w:t>NURS 167A Adult Care Management II</w:t>
            </w:r>
          </w:p>
        </w:tc>
        <w:tc>
          <w:tcPr>
            <w:tcW w:w="719" w:type="dxa"/>
          </w:tcPr>
          <w:p w14:paraId="16202B66" w14:textId="77777777" w:rsidR="00C45219" w:rsidRPr="00421C16" w:rsidRDefault="00C45219" w:rsidP="0021357A">
            <w:pPr>
              <w:jc w:val="center"/>
              <w:rPr>
                <w:sz w:val="19"/>
                <w:szCs w:val="19"/>
              </w:rPr>
            </w:pPr>
            <w:r w:rsidRPr="00421C16">
              <w:rPr>
                <w:sz w:val="19"/>
                <w:szCs w:val="19"/>
              </w:rPr>
              <w:t>4</w:t>
            </w:r>
          </w:p>
        </w:tc>
      </w:tr>
      <w:tr w:rsidR="00C45219" w:rsidRPr="00421C16" w14:paraId="551566FF" w14:textId="77777777" w:rsidTr="00421C16">
        <w:tc>
          <w:tcPr>
            <w:tcW w:w="3941" w:type="dxa"/>
          </w:tcPr>
          <w:p w14:paraId="4EAC0DFA" w14:textId="77777777" w:rsidR="00C45219" w:rsidRPr="00421C16" w:rsidRDefault="00C45219" w:rsidP="0021357A">
            <w:pPr>
              <w:rPr>
                <w:sz w:val="19"/>
                <w:szCs w:val="19"/>
              </w:rPr>
            </w:pPr>
            <w:r w:rsidRPr="00421C16">
              <w:rPr>
                <w:sz w:val="19"/>
                <w:szCs w:val="19"/>
              </w:rPr>
              <w:t>NURS 164A Community Health Theory</w:t>
            </w:r>
          </w:p>
        </w:tc>
        <w:tc>
          <w:tcPr>
            <w:tcW w:w="581" w:type="dxa"/>
          </w:tcPr>
          <w:p w14:paraId="39A104DD" w14:textId="77777777" w:rsidR="00C45219" w:rsidRPr="00421C16" w:rsidRDefault="00C45219" w:rsidP="0021357A">
            <w:pPr>
              <w:jc w:val="center"/>
              <w:rPr>
                <w:sz w:val="19"/>
                <w:szCs w:val="19"/>
              </w:rPr>
            </w:pPr>
            <w:r w:rsidRPr="00421C16">
              <w:rPr>
                <w:sz w:val="19"/>
                <w:szCs w:val="19"/>
              </w:rPr>
              <w:t>3</w:t>
            </w:r>
          </w:p>
        </w:tc>
        <w:tc>
          <w:tcPr>
            <w:tcW w:w="3579" w:type="dxa"/>
          </w:tcPr>
          <w:p w14:paraId="71447257" w14:textId="77777777" w:rsidR="00C45219" w:rsidRPr="00421C16" w:rsidRDefault="00C45219" w:rsidP="0021357A">
            <w:pPr>
              <w:rPr>
                <w:sz w:val="19"/>
                <w:szCs w:val="19"/>
              </w:rPr>
            </w:pPr>
            <w:r w:rsidRPr="00421C16">
              <w:rPr>
                <w:sz w:val="19"/>
                <w:szCs w:val="19"/>
              </w:rPr>
              <w:t>NURS 167B Adult Care Clinical Practicum II</w:t>
            </w:r>
          </w:p>
        </w:tc>
        <w:tc>
          <w:tcPr>
            <w:tcW w:w="719" w:type="dxa"/>
          </w:tcPr>
          <w:p w14:paraId="69E36E90" w14:textId="77777777" w:rsidR="00C45219" w:rsidRPr="00421C16" w:rsidRDefault="00C45219" w:rsidP="0021357A">
            <w:pPr>
              <w:jc w:val="center"/>
              <w:rPr>
                <w:sz w:val="19"/>
                <w:szCs w:val="19"/>
              </w:rPr>
            </w:pPr>
            <w:r w:rsidRPr="00421C16">
              <w:rPr>
                <w:sz w:val="19"/>
                <w:szCs w:val="19"/>
              </w:rPr>
              <w:t>3</w:t>
            </w:r>
          </w:p>
        </w:tc>
      </w:tr>
      <w:tr w:rsidR="00C45219" w:rsidRPr="00421C16" w14:paraId="10663F8F" w14:textId="77777777" w:rsidTr="00421C16">
        <w:tc>
          <w:tcPr>
            <w:tcW w:w="3941" w:type="dxa"/>
          </w:tcPr>
          <w:p w14:paraId="311D38ED" w14:textId="77777777" w:rsidR="00C45219" w:rsidRPr="00421C16" w:rsidRDefault="00C45219" w:rsidP="0021357A">
            <w:pPr>
              <w:rPr>
                <w:sz w:val="19"/>
                <w:szCs w:val="19"/>
              </w:rPr>
            </w:pPr>
            <w:r w:rsidRPr="00421C16">
              <w:rPr>
                <w:sz w:val="19"/>
                <w:szCs w:val="19"/>
              </w:rPr>
              <w:t>NURS 164B Community Health Clinical</w:t>
            </w:r>
          </w:p>
        </w:tc>
        <w:tc>
          <w:tcPr>
            <w:tcW w:w="581" w:type="dxa"/>
          </w:tcPr>
          <w:p w14:paraId="491DB257" w14:textId="77777777" w:rsidR="00C45219" w:rsidRPr="00421C16" w:rsidRDefault="00C45219" w:rsidP="0021357A">
            <w:pPr>
              <w:jc w:val="center"/>
              <w:rPr>
                <w:sz w:val="19"/>
                <w:szCs w:val="19"/>
              </w:rPr>
            </w:pPr>
            <w:r w:rsidRPr="00421C16">
              <w:rPr>
                <w:sz w:val="19"/>
                <w:szCs w:val="19"/>
              </w:rPr>
              <w:t>3</w:t>
            </w:r>
          </w:p>
        </w:tc>
        <w:tc>
          <w:tcPr>
            <w:tcW w:w="3579" w:type="dxa"/>
          </w:tcPr>
          <w:p w14:paraId="134F9012" w14:textId="77777777" w:rsidR="00C45219" w:rsidRPr="00421C16" w:rsidRDefault="00C45219" w:rsidP="0021357A">
            <w:pPr>
              <w:rPr>
                <w:sz w:val="19"/>
                <w:szCs w:val="19"/>
              </w:rPr>
            </w:pPr>
            <w:r w:rsidRPr="00421C16">
              <w:rPr>
                <w:sz w:val="19"/>
                <w:szCs w:val="19"/>
              </w:rPr>
              <w:t>NURS 168A Maternal Child Theory</w:t>
            </w:r>
          </w:p>
        </w:tc>
        <w:tc>
          <w:tcPr>
            <w:tcW w:w="719" w:type="dxa"/>
          </w:tcPr>
          <w:p w14:paraId="6E56BB8F" w14:textId="77777777" w:rsidR="00C45219" w:rsidRPr="00421C16" w:rsidRDefault="00C45219" w:rsidP="0021357A">
            <w:pPr>
              <w:jc w:val="center"/>
              <w:rPr>
                <w:sz w:val="19"/>
                <w:szCs w:val="19"/>
              </w:rPr>
            </w:pPr>
            <w:r w:rsidRPr="00421C16">
              <w:rPr>
                <w:sz w:val="19"/>
                <w:szCs w:val="19"/>
              </w:rPr>
              <w:t>3</w:t>
            </w:r>
          </w:p>
        </w:tc>
      </w:tr>
      <w:tr w:rsidR="00C45219" w:rsidRPr="00421C16" w14:paraId="3A419A11" w14:textId="77777777" w:rsidTr="00421C16">
        <w:tc>
          <w:tcPr>
            <w:tcW w:w="3941" w:type="dxa"/>
          </w:tcPr>
          <w:p w14:paraId="3DA105ED" w14:textId="77777777" w:rsidR="00C45219" w:rsidRPr="00421C16" w:rsidRDefault="00C45219" w:rsidP="0021357A">
            <w:pPr>
              <w:rPr>
                <w:sz w:val="19"/>
                <w:szCs w:val="19"/>
              </w:rPr>
            </w:pPr>
            <w:r w:rsidRPr="00421C16">
              <w:rPr>
                <w:sz w:val="19"/>
                <w:szCs w:val="19"/>
              </w:rPr>
              <w:t>NURS 165A Pediatric Health Theory</w:t>
            </w:r>
          </w:p>
        </w:tc>
        <w:tc>
          <w:tcPr>
            <w:tcW w:w="581" w:type="dxa"/>
          </w:tcPr>
          <w:p w14:paraId="656D18AE" w14:textId="77777777" w:rsidR="00C45219" w:rsidRPr="00421C16" w:rsidRDefault="00C45219" w:rsidP="0021357A">
            <w:pPr>
              <w:jc w:val="center"/>
              <w:rPr>
                <w:sz w:val="19"/>
                <w:szCs w:val="19"/>
              </w:rPr>
            </w:pPr>
            <w:r w:rsidRPr="00421C16">
              <w:rPr>
                <w:sz w:val="19"/>
                <w:szCs w:val="19"/>
              </w:rPr>
              <w:t>3</w:t>
            </w:r>
          </w:p>
        </w:tc>
        <w:tc>
          <w:tcPr>
            <w:tcW w:w="3579" w:type="dxa"/>
          </w:tcPr>
          <w:p w14:paraId="2558C545" w14:textId="77777777" w:rsidR="00C45219" w:rsidRPr="00421C16" w:rsidRDefault="00C45219" w:rsidP="0021357A">
            <w:pPr>
              <w:rPr>
                <w:sz w:val="19"/>
                <w:szCs w:val="19"/>
              </w:rPr>
            </w:pPr>
            <w:r w:rsidRPr="00421C16">
              <w:rPr>
                <w:sz w:val="19"/>
                <w:szCs w:val="19"/>
              </w:rPr>
              <w:t>NURS 168B Maternal Child Practicum</w:t>
            </w:r>
          </w:p>
        </w:tc>
        <w:tc>
          <w:tcPr>
            <w:tcW w:w="719" w:type="dxa"/>
          </w:tcPr>
          <w:p w14:paraId="5994BDC8" w14:textId="77777777" w:rsidR="00C45219" w:rsidRPr="00421C16" w:rsidRDefault="00C45219" w:rsidP="0021357A">
            <w:pPr>
              <w:jc w:val="center"/>
              <w:rPr>
                <w:sz w:val="19"/>
                <w:szCs w:val="19"/>
              </w:rPr>
            </w:pPr>
            <w:r w:rsidRPr="00421C16">
              <w:rPr>
                <w:sz w:val="19"/>
                <w:szCs w:val="19"/>
              </w:rPr>
              <w:t>2</w:t>
            </w:r>
          </w:p>
        </w:tc>
      </w:tr>
      <w:tr w:rsidR="00C45219" w:rsidRPr="00421C16" w14:paraId="786BA7B3" w14:textId="77777777" w:rsidTr="00421C16">
        <w:tc>
          <w:tcPr>
            <w:tcW w:w="3941" w:type="dxa"/>
          </w:tcPr>
          <w:p w14:paraId="01C0540C" w14:textId="77777777" w:rsidR="00C45219" w:rsidRPr="00421C16" w:rsidRDefault="00C45219" w:rsidP="0021357A">
            <w:pPr>
              <w:rPr>
                <w:sz w:val="19"/>
                <w:szCs w:val="19"/>
              </w:rPr>
            </w:pPr>
            <w:r w:rsidRPr="00421C16">
              <w:rPr>
                <w:sz w:val="19"/>
                <w:szCs w:val="19"/>
              </w:rPr>
              <w:t>NURS 165B Pediatric Practicum</w:t>
            </w:r>
          </w:p>
        </w:tc>
        <w:tc>
          <w:tcPr>
            <w:tcW w:w="581" w:type="dxa"/>
          </w:tcPr>
          <w:p w14:paraId="4A6509FB" w14:textId="77777777" w:rsidR="00C45219" w:rsidRPr="00421C16" w:rsidRDefault="00C45219" w:rsidP="0021357A">
            <w:pPr>
              <w:jc w:val="center"/>
              <w:rPr>
                <w:sz w:val="19"/>
                <w:szCs w:val="19"/>
              </w:rPr>
            </w:pPr>
            <w:r w:rsidRPr="00421C16">
              <w:rPr>
                <w:sz w:val="19"/>
                <w:szCs w:val="19"/>
              </w:rPr>
              <w:t>2</w:t>
            </w:r>
          </w:p>
        </w:tc>
        <w:tc>
          <w:tcPr>
            <w:tcW w:w="3579" w:type="dxa"/>
          </w:tcPr>
          <w:p w14:paraId="213CAFD0" w14:textId="77777777" w:rsidR="00C45219" w:rsidRPr="00421C16" w:rsidRDefault="00C45219" w:rsidP="0021357A">
            <w:pPr>
              <w:rPr>
                <w:sz w:val="19"/>
                <w:szCs w:val="19"/>
              </w:rPr>
            </w:pPr>
          </w:p>
        </w:tc>
        <w:tc>
          <w:tcPr>
            <w:tcW w:w="719" w:type="dxa"/>
          </w:tcPr>
          <w:p w14:paraId="30318FF0" w14:textId="77777777" w:rsidR="00C45219" w:rsidRPr="00421C16" w:rsidRDefault="00C45219" w:rsidP="0021357A">
            <w:pPr>
              <w:jc w:val="center"/>
              <w:rPr>
                <w:sz w:val="19"/>
                <w:szCs w:val="19"/>
              </w:rPr>
            </w:pPr>
          </w:p>
        </w:tc>
      </w:tr>
      <w:tr w:rsidR="00C45219" w:rsidRPr="00421C16" w14:paraId="19D8DFDB" w14:textId="77777777" w:rsidTr="00421C16">
        <w:tc>
          <w:tcPr>
            <w:tcW w:w="3941" w:type="dxa"/>
            <w:shd w:val="clear" w:color="auto" w:fill="EEECE1" w:themeFill="background2"/>
          </w:tcPr>
          <w:p w14:paraId="550D8319" w14:textId="77777777" w:rsidR="00C45219" w:rsidRPr="00421C16" w:rsidRDefault="00C45219" w:rsidP="0021357A">
            <w:pPr>
              <w:rPr>
                <w:b/>
                <w:sz w:val="19"/>
                <w:szCs w:val="19"/>
              </w:rPr>
            </w:pPr>
            <w:r w:rsidRPr="00421C16">
              <w:rPr>
                <w:b/>
                <w:sz w:val="19"/>
                <w:szCs w:val="19"/>
              </w:rPr>
              <w:t>Total Semester Units:</w:t>
            </w:r>
          </w:p>
        </w:tc>
        <w:tc>
          <w:tcPr>
            <w:tcW w:w="581" w:type="dxa"/>
            <w:shd w:val="clear" w:color="auto" w:fill="EEECE1" w:themeFill="background2"/>
          </w:tcPr>
          <w:p w14:paraId="026B46B4" w14:textId="77777777" w:rsidR="00C45219" w:rsidRPr="00421C16" w:rsidRDefault="00C45219" w:rsidP="0021357A">
            <w:pPr>
              <w:jc w:val="center"/>
              <w:rPr>
                <w:b/>
                <w:sz w:val="19"/>
                <w:szCs w:val="19"/>
              </w:rPr>
            </w:pPr>
            <w:r w:rsidRPr="00421C16">
              <w:rPr>
                <w:b/>
                <w:sz w:val="19"/>
                <w:szCs w:val="19"/>
              </w:rPr>
              <w:t>14</w:t>
            </w:r>
          </w:p>
        </w:tc>
        <w:tc>
          <w:tcPr>
            <w:tcW w:w="3579" w:type="dxa"/>
            <w:shd w:val="clear" w:color="auto" w:fill="EEECE1" w:themeFill="background2"/>
          </w:tcPr>
          <w:p w14:paraId="68841B17" w14:textId="77777777" w:rsidR="00C45219" w:rsidRPr="00421C16" w:rsidRDefault="00C45219" w:rsidP="0021357A">
            <w:pPr>
              <w:rPr>
                <w:b/>
                <w:sz w:val="19"/>
                <w:szCs w:val="19"/>
              </w:rPr>
            </w:pPr>
            <w:r w:rsidRPr="00421C16">
              <w:rPr>
                <w:b/>
                <w:sz w:val="19"/>
                <w:szCs w:val="19"/>
              </w:rPr>
              <w:t>Total Semester Units:</w:t>
            </w:r>
          </w:p>
        </w:tc>
        <w:tc>
          <w:tcPr>
            <w:tcW w:w="719" w:type="dxa"/>
            <w:shd w:val="clear" w:color="auto" w:fill="EEECE1" w:themeFill="background2"/>
          </w:tcPr>
          <w:p w14:paraId="2F1027F0" w14:textId="77777777" w:rsidR="00C45219" w:rsidRPr="00421C16" w:rsidRDefault="00C45219" w:rsidP="0021357A">
            <w:pPr>
              <w:jc w:val="center"/>
              <w:rPr>
                <w:b/>
                <w:sz w:val="19"/>
                <w:szCs w:val="19"/>
              </w:rPr>
            </w:pPr>
            <w:r w:rsidRPr="00421C16">
              <w:rPr>
                <w:b/>
                <w:sz w:val="19"/>
                <w:szCs w:val="19"/>
              </w:rPr>
              <w:t>13</w:t>
            </w:r>
          </w:p>
        </w:tc>
      </w:tr>
    </w:tbl>
    <w:p w14:paraId="30109AD8" w14:textId="77777777" w:rsidR="00C45219" w:rsidRPr="00421C16" w:rsidRDefault="00C45219" w:rsidP="00C45219">
      <w:pPr>
        <w:pStyle w:val="BodyText"/>
        <w:spacing w:before="3"/>
        <w:rPr>
          <w:sz w:val="19"/>
          <w:szCs w:val="19"/>
        </w:rPr>
      </w:pPr>
    </w:p>
    <w:tbl>
      <w:tblPr>
        <w:tblStyle w:val="TableGrid"/>
        <w:tblW w:w="0" w:type="auto"/>
        <w:tblInd w:w="2710" w:type="dxa"/>
        <w:tblLook w:val="04A0" w:firstRow="1" w:lastRow="0" w:firstColumn="1" w:lastColumn="0" w:noHBand="0" w:noVBand="1"/>
      </w:tblPr>
      <w:tblGrid>
        <w:gridCol w:w="3896"/>
        <w:gridCol w:w="652"/>
      </w:tblGrid>
      <w:tr w:rsidR="00C45219" w:rsidRPr="00421C16" w14:paraId="11FED380" w14:textId="77777777" w:rsidTr="0021357A">
        <w:tc>
          <w:tcPr>
            <w:tcW w:w="4548" w:type="dxa"/>
            <w:gridSpan w:val="2"/>
            <w:shd w:val="clear" w:color="auto" w:fill="DBE5F1" w:themeFill="accent1" w:themeFillTint="33"/>
          </w:tcPr>
          <w:p w14:paraId="0811127C" w14:textId="77777777" w:rsidR="00C45219" w:rsidRPr="00421C16" w:rsidRDefault="00C45219" w:rsidP="0021357A">
            <w:pPr>
              <w:rPr>
                <w:b/>
                <w:sz w:val="19"/>
                <w:szCs w:val="19"/>
              </w:rPr>
            </w:pPr>
            <w:r w:rsidRPr="00421C16">
              <w:rPr>
                <w:b/>
                <w:sz w:val="19"/>
                <w:szCs w:val="19"/>
              </w:rPr>
              <w:t>Semester-5</w:t>
            </w:r>
          </w:p>
        </w:tc>
      </w:tr>
      <w:tr w:rsidR="00C45219" w:rsidRPr="00421C16" w14:paraId="3BF21B01" w14:textId="77777777" w:rsidTr="0021357A">
        <w:tc>
          <w:tcPr>
            <w:tcW w:w="3896" w:type="dxa"/>
          </w:tcPr>
          <w:p w14:paraId="78048EAB" w14:textId="77777777" w:rsidR="00C45219" w:rsidRPr="00421C16" w:rsidRDefault="00C45219" w:rsidP="0021357A">
            <w:pPr>
              <w:rPr>
                <w:b/>
                <w:sz w:val="19"/>
                <w:szCs w:val="19"/>
              </w:rPr>
            </w:pPr>
            <w:r w:rsidRPr="00421C16">
              <w:rPr>
                <w:b/>
                <w:sz w:val="19"/>
                <w:szCs w:val="19"/>
              </w:rPr>
              <w:t>Course</w:t>
            </w:r>
          </w:p>
        </w:tc>
        <w:tc>
          <w:tcPr>
            <w:tcW w:w="652" w:type="dxa"/>
          </w:tcPr>
          <w:p w14:paraId="61E226A9" w14:textId="77777777" w:rsidR="00C45219" w:rsidRPr="00421C16" w:rsidRDefault="00C45219" w:rsidP="0021357A">
            <w:pPr>
              <w:jc w:val="center"/>
              <w:rPr>
                <w:b/>
                <w:sz w:val="19"/>
                <w:szCs w:val="19"/>
              </w:rPr>
            </w:pPr>
            <w:r w:rsidRPr="00421C16">
              <w:rPr>
                <w:b/>
                <w:sz w:val="19"/>
                <w:szCs w:val="19"/>
              </w:rPr>
              <w:t>Units</w:t>
            </w:r>
          </w:p>
        </w:tc>
      </w:tr>
      <w:tr w:rsidR="00C45219" w:rsidRPr="00421C16" w14:paraId="6706D9BE" w14:textId="77777777" w:rsidTr="0021357A">
        <w:tc>
          <w:tcPr>
            <w:tcW w:w="3896" w:type="dxa"/>
          </w:tcPr>
          <w:p w14:paraId="5202C7A2" w14:textId="77777777" w:rsidR="00C45219" w:rsidRPr="00421C16" w:rsidRDefault="00C45219" w:rsidP="0021357A">
            <w:pPr>
              <w:rPr>
                <w:sz w:val="19"/>
                <w:szCs w:val="19"/>
              </w:rPr>
            </w:pPr>
            <w:r w:rsidRPr="00421C16">
              <w:rPr>
                <w:sz w:val="19"/>
                <w:szCs w:val="19"/>
              </w:rPr>
              <w:t>NURS 178 Leadership III</w:t>
            </w:r>
          </w:p>
        </w:tc>
        <w:tc>
          <w:tcPr>
            <w:tcW w:w="652" w:type="dxa"/>
          </w:tcPr>
          <w:p w14:paraId="4FB17CA0" w14:textId="77777777" w:rsidR="00C45219" w:rsidRPr="00421C16" w:rsidRDefault="00C45219" w:rsidP="0021357A">
            <w:pPr>
              <w:jc w:val="center"/>
              <w:rPr>
                <w:sz w:val="19"/>
                <w:szCs w:val="19"/>
              </w:rPr>
            </w:pPr>
            <w:r w:rsidRPr="00421C16">
              <w:rPr>
                <w:sz w:val="19"/>
                <w:szCs w:val="19"/>
              </w:rPr>
              <w:t>3</w:t>
            </w:r>
          </w:p>
        </w:tc>
      </w:tr>
      <w:tr w:rsidR="00C45219" w:rsidRPr="00421C16" w14:paraId="531F9298" w14:textId="77777777" w:rsidTr="0021357A">
        <w:tc>
          <w:tcPr>
            <w:tcW w:w="3896" w:type="dxa"/>
          </w:tcPr>
          <w:p w14:paraId="0CDC4324" w14:textId="77777777" w:rsidR="00C45219" w:rsidRPr="00421C16" w:rsidRDefault="00C45219" w:rsidP="0021357A">
            <w:pPr>
              <w:rPr>
                <w:sz w:val="19"/>
                <w:szCs w:val="19"/>
              </w:rPr>
            </w:pPr>
            <w:r w:rsidRPr="00421C16">
              <w:rPr>
                <w:sz w:val="19"/>
                <w:szCs w:val="19"/>
              </w:rPr>
              <w:t>NURS 177 Senior Preceptorship</w:t>
            </w:r>
          </w:p>
        </w:tc>
        <w:tc>
          <w:tcPr>
            <w:tcW w:w="652" w:type="dxa"/>
          </w:tcPr>
          <w:p w14:paraId="79086BE1" w14:textId="77777777" w:rsidR="00C45219" w:rsidRPr="00421C16" w:rsidRDefault="00C45219" w:rsidP="0021357A">
            <w:pPr>
              <w:jc w:val="center"/>
              <w:rPr>
                <w:sz w:val="19"/>
                <w:szCs w:val="19"/>
              </w:rPr>
            </w:pPr>
            <w:r w:rsidRPr="00421C16">
              <w:rPr>
                <w:sz w:val="19"/>
                <w:szCs w:val="19"/>
              </w:rPr>
              <w:t>4</w:t>
            </w:r>
          </w:p>
        </w:tc>
      </w:tr>
      <w:tr w:rsidR="00C45219" w:rsidRPr="00421C16" w14:paraId="0756B471" w14:textId="77777777" w:rsidTr="0021357A">
        <w:tc>
          <w:tcPr>
            <w:tcW w:w="3896" w:type="dxa"/>
          </w:tcPr>
          <w:p w14:paraId="7D47B4CC" w14:textId="77777777" w:rsidR="00C45219" w:rsidRPr="00421C16" w:rsidRDefault="00C45219" w:rsidP="0021357A">
            <w:pPr>
              <w:rPr>
                <w:sz w:val="19"/>
                <w:szCs w:val="19"/>
              </w:rPr>
            </w:pPr>
            <w:r w:rsidRPr="00421C16">
              <w:rPr>
                <w:sz w:val="19"/>
                <w:szCs w:val="19"/>
              </w:rPr>
              <w:t>Upper Division GE (Area R or V Course)</w:t>
            </w:r>
          </w:p>
        </w:tc>
        <w:tc>
          <w:tcPr>
            <w:tcW w:w="652" w:type="dxa"/>
          </w:tcPr>
          <w:p w14:paraId="42EFDF4F" w14:textId="77777777" w:rsidR="00C45219" w:rsidRPr="00421C16" w:rsidRDefault="00C45219" w:rsidP="0021357A">
            <w:pPr>
              <w:jc w:val="center"/>
              <w:rPr>
                <w:sz w:val="19"/>
                <w:szCs w:val="19"/>
              </w:rPr>
            </w:pPr>
            <w:r w:rsidRPr="00421C16">
              <w:rPr>
                <w:sz w:val="19"/>
                <w:szCs w:val="19"/>
              </w:rPr>
              <w:t>3</w:t>
            </w:r>
          </w:p>
        </w:tc>
      </w:tr>
      <w:tr w:rsidR="00C45219" w:rsidRPr="00421C16" w14:paraId="51744FBA" w14:textId="77777777" w:rsidTr="0021357A">
        <w:tc>
          <w:tcPr>
            <w:tcW w:w="3896" w:type="dxa"/>
          </w:tcPr>
          <w:p w14:paraId="24550541" w14:textId="77777777" w:rsidR="00C45219" w:rsidRPr="00421C16" w:rsidRDefault="00C45219" w:rsidP="0021357A">
            <w:pPr>
              <w:rPr>
                <w:sz w:val="19"/>
                <w:szCs w:val="19"/>
              </w:rPr>
            </w:pPr>
            <w:r w:rsidRPr="00421C16">
              <w:rPr>
                <w:sz w:val="19"/>
                <w:szCs w:val="19"/>
              </w:rPr>
              <w:t>Upper Division GE (Area R or V Course)</w:t>
            </w:r>
          </w:p>
        </w:tc>
        <w:tc>
          <w:tcPr>
            <w:tcW w:w="652" w:type="dxa"/>
          </w:tcPr>
          <w:p w14:paraId="6CB75CE9" w14:textId="77777777" w:rsidR="00C45219" w:rsidRPr="00421C16" w:rsidRDefault="00C45219" w:rsidP="0021357A">
            <w:pPr>
              <w:jc w:val="center"/>
              <w:rPr>
                <w:sz w:val="19"/>
                <w:szCs w:val="19"/>
              </w:rPr>
            </w:pPr>
            <w:r w:rsidRPr="00421C16">
              <w:rPr>
                <w:sz w:val="19"/>
                <w:szCs w:val="19"/>
              </w:rPr>
              <w:t>3</w:t>
            </w:r>
          </w:p>
        </w:tc>
      </w:tr>
      <w:tr w:rsidR="00C45219" w:rsidRPr="00421C16" w14:paraId="58D5B2B9" w14:textId="77777777" w:rsidTr="0021357A">
        <w:tc>
          <w:tcPr>
            <w:tcW w:w="3896" w:type="dxa"/>
            <w:shd w:val="clear" w:color="auto" w:fill="EEECE1" w:themeFill="background2"/>
          </w:tcPr>
          <w:p w14:paraId="762380C9" w14:textId="77777777" w:rsidR="00C45219" w:rsidRPr="00421C16" w:rsidRDefault="00C45219" w:rsidP="0021357A">
            <w:pPr>
              <w:rPr>
                <w:b/>
                <w:sz w:val="19"/>
                <w:szCs w:val="19"/>
              </w:rPr>
            </w:pPr>
            <w:r w:rsidRPr="00421C16">
              <w:rPr>
                <w:b/>
                <w:sz w:val="19"/>
                <w:szCs w:val="19"/>
              </w:rPr>
              <w:t>Total Semester Units:</w:t>
            </w:r>
          </w:p>
        </w:tc>
        <w:tc>
          <w:tcPr>
            <w:tcW w:w="652" w:type="dxa"/>
            <w:shd w:val="clear" w:color="auto" w:fill="EEECE1" w:themeFill="background2"/>
          </w:tcPr>
          <w:p w14:paraId="4B10A6A4" w14:textId="77777777" w:rsidR="00C45219" w:rsidRPr="00421C16" w:rsidRDefault="00C45219" w:rsidP="0021357A">
            <w:pPr>
              <w:jc w:val="center"/>
              <w:rPr>
                <w:b/>
                <w:sz w:val="19"/>
                <w:szCs w:val="19"/>
              </w:rPr>
            </w:pPr>
            <w:r w:rsidRPr="00421C16">
              <w:rPr>
                <w:b/>
                <w:sz w:val="19"/>
                <w:szCs w:val="19"/>
              </w:rPr>
              <w:t>13</w:t>
            </w:r>
          </w:p>
        </w:tc>
      </w:tr>
    </w:tbl>
    <w:p w14:paraId="1936588C" w14:textId="77777777" w:rsidR="00C45219" w:rsidRDefault="00C45219" w:rsidP="00C45219">
      <w:pPr>
        <w:pStyle w:val="BodyText"/>
        <w:spacing w:before="3"/>
        <w:rPr>
          <w:sz w:val="19"/>
        </w:rPr>
      </w:pPr>
    </w:p>
    <w:p w14:paraId="65EC5CCD" w14:textId="4C7FFEFB" w:rsidR="00012B08" w:rsidRPr="00C45219" w:rsidRDefault="00C45219" w:rsidP="00C45219">
      <w:pPr>
        <w:pStyle w:val="BodyText"/>
        <w:spacing w:line="264" w:lineRule="auto"/>
        <w:ind w:left="164" w:right="148"/>
      </w:pPr>
      <w:r w:rsidRPr="0021357A">
        <w:rPr>
          <w:sz w:val="24"/>
        </w:rPr>
        <w:t xml:space="preserve">Please note that every course in a semester must be completed with an initial grade of C (73%) or better, </w:t>
      </w:r>
      <w:r w:rsidRPr="0021357A">
        <w:rPr>
          <w:sz w:val="24"/>
          <w:u w:val="single"/>
        </w:rPr>
        <w:t>before</w:t>
      </w:r>
      <w:r w:rsidRPr="0021357A">
        <w:rPr>
          <w:sz w:val="24"/>
        </w:rPr>
        <w:t xml:space="preserve"> progression to any course in the next semester. Practicum courses are graded as a credit /no credit option and these grades also must be satisfactory (CREDIT) to progress. (This is different from graded nursing major classes, if repeating a course in the major that previously received less than a C grade). Any nursing course in the actual nursing major (Note: not prerequisites) may be repeated only once; </w:t>
      </w:r>
      <w:r w:rsidRPr="0021357A">
        <w:rPr>
          <w:i/>
          <w:sz w:val="24"/>
          <w:u w:val="single"/>
        </w:rPr>
        <w:t>However, other progression policies may override this guideline</w:t>
      </w:r>
      <w:r w:rsidRPr="0021357A">
        <w:rPr>
          <w:sz w:val="24"/>
        </w:rPr>
        <w:t xml:space="preserve">. Other specific criteria for progression and disqualification from the major are included in the </w:t>
      </w:r>
      <w:r w:rsidRPr="0021357A">
        <w:rPr>
          <w:b/>
          <w:sz w:val="24"/>
        </w:rPr>
        <w:t>Student Nursing Handbook</w:t>
      </w:r>
      <w:r w:rsidRPr="0021357A">
        <w:rPr>
          <w:sz w:val="24"/>
        </w:rPr>
        <w:t xml:space="preserve">, under “policies” on the nursing web page. Prior to graduation, all students must complete all university lower division requirements, all nursing course requirements for the major, and 12 units of advanced general education, called </w:t>
      </w:r>
      <w:r w:rsidRPr="0021357A">
        <w:rPr>
          <w:sz w:val="16"/>
          <w:szCs w:val="18"/>
        </w:rPr>
        <w:t>SJSU</w:t>
      </w:r>
      <w:r w:rsidRPr="0021357A">
        <w:rPr>
          <w:sz w:val="24"/>
        </w:rPr>
        <w:t xml:space="preserve"> studies, at San Jose State University only (see SJSU University catalog). Areas S and Z of SJSU studies are completed in the actual nursing curriculum.  NOTE: Students may go to one.sjsu.edu to review their </w:t>
      </w:r>
      <w:r w:rsidRPr="0021357A">
        <w:rPr>
          <w:i/>
          <w:sz w:val="24"/>
        </w:rPr>
        <w:t>degree progress report</w:t>
      </w:r>
      <w:r w:rsidRPr="0021357A">
        <w:rPr>
          <w:sz w:val="24"/>
        </w:rPr>
        <w:t xml:space="preserve">. Applications for graduation are usually completed online @ approximately 1 year prior to graduation. Students are responsible for making sure that the “My Progress” courses on </w:t>
      </w:r>
      <w:hyperlink r:id="rId27" w:history="1">
        <w:r w:rsidRPr="0021357A">
          <w:rPr>
            <w:rStyle w:val="Hyperlink"/>
            <w:sz w:val="24"/>
          </w:rPr>
          <w:t>one.sjsu.edu</w:t>
        </w:r>
      </w:hyperlink>
      <w:r w:rsidRPr="0021357A">
        <w:rPr>
          <w:sz w:val="24"/>
        </w:rPr>
        <w:t xml:space="preserve"> (toward graduation) are current or follow-up with nursing or CHHS College’s success center</w:t>
      </w:r>
      <w:r w:rsidR="0021357A" w:rsidRPr="0021357A">
        <w:rPr>
          <w:sz w:val="24"/>
        </w:rPr>
        <w:t>.</w:t>
      </w:r>
      <w:r w:rsidR="00DA1EF2">
        <w:rPr>
          <w:sz w:val="23"/>
          <w:szCs w:val="23"/>
        </w:rPr>
        <w:tab/>
        <w:t xml:space="preserve">                                                             </w:t>
      </w:r>
      <w:r w:rsidR="00DA1EF2">
        <w:rPr>
          <w:sz w:val="23"/>
          <w:szCs w:val="23"/>
        </w:rPr>
        <w:tab/>
        <w:t xml:space="preserve"> </w:t>
      </w:r>
    </w:p>
    <w:p w14:paraId="1DFEDEE1" w14:textId="431C63F1" w:rsidR="00012B08" w:rsidRPr="009066A9" w:rsidRDefault="00DA1EF2" w:rsidP="009066A9">
      <w:pPr>
        <w:tabs>
          <w:tab w:val="left" w:pos="0"/>
          <w:tab w:val="left" w:pos="4320"/>
          <w:tab w:val="left" w:pos="7920"/>
        </w:tabs>
        <w:jc w:val="both"/>
        <w:rPr>
          <w:b/>
          <w:bCs/>
          <w:sz w:val="23"/>
          <w:szCs w:val="23"/>
        </w:rPr>
      </w:pPr>
      <w:r w:rsidRPr="009066A9">
        <w:rPr>
          <w:b/>
          <w:bCs/>
          <w:color w:val="000000"/>
          <w:sz w:val="23"/>
          <w:szCs w:val="23"/>
          <w:u w:val="single"/>
        </w:rPr>
        <w:lastRenderedPageBreak/>
        <w:t>Part-Time Option</w:t>
      </w:r>
    </w:p>
    <w:p w14:paraId="55B93135" w14:textId="77777777" w:rsidR="00012B08" w:rsidRDefault="00012B08">
      <w:pPr>
        <w:rPr>
          <w:sz w:val="16"/>
          <w:szCs w:val="16"/>
        </w:rPr>
      </w:pPr>
    </w:p>
    <w:p w14:paraId="3CA1A56E" w14:textId="1178E28F" w:rsidR="00012B08" w:rsidRDefault="00DA1EF2">
      <w:pPr>
        <w:rPr>
          <w:sz w:val="23"/>
          <w:szCs w:val="23"/>
        </w:rPr>
      </w:pPr>
      <w:r>
        <w:rPr>
          <w:sz w:val="23"/>
          <w:szCs w:val="23"/>
        </w:rPr>
        <w:tab/>
        <w:t xml:space="preserve">All BSN nursing students who have </w:t>
      </w:r>
      <w:r w:rsidR="009066A9">
        <w:rPr>
          <w:sz w:val="23"/>
          <w:szCs w:val="23"/>
        </w:rPr>
        <w:t xml:space="preserve">already begun nursing courses </w:t>
      </w:r>
      <w:r>
        <w:rPr>
          <w:sz w:val="23"/>
          <w:szCs w:val="23"/>
        </w:rPr>
        <w:t>in The Valley Foundation School of Nursing (TVFSON) may request to have the option of selecting part-time study for “serious and compelling reasons”, by submitting an email petition clarifying the reason for the request. Usually</w:t>
      </w:r>
      <w:r w:rsidR="002D2C2F">
        <w:rPr>
          <w:sz w:val="23"/>
          <w:szCs w:val="23"/>
        </w:rPr>
        <w:t>,</w:t>
      </w:r>
      <w:r>
        <w:rPr>
          <w:sz w:val="23"/>
          <w:szCs w:val="23"/>
        </w:rPr>
        <w:t xml:space="preserve"> the request is sent to the staff person or </w:t>
      </w:r>
      <w:r w:rsidR="009066A9">
        <w:rPr>
          <w:sz w:val="23"/>
          <w:szCs w:val="23"/>
        </w:rPr>
        <w:t>the U</w:t>
      </w:r>
      <w:r>
        <w:rPr>
          <w:sz w:val="23"/>
          <w:szCs w:val="23"/>
        </w:rPr>
        <w:t xml:space="preserve">ndergraduate </w:t>
      </w:r>
      <w:r w:rsidR="009066A9">
        <w:rPr>
          <w:sz w:val="23"/>
          <w:szCs w:val="23"/>
        </w:rPr>
        <w:t>C</w:t>
      </w:r>
      <w:r>
        <w:rPr>
          <w:sz w:val="23"/>
          <w:szCs w:val="23"/>
        </w:rPr>
        <w:t xml:space="preserve">oordinator (via email, initially). This option will be reviewed by the </w:t>
      </w:r>
      <w:r w:rsidR="009066A9">
        <w:rPr>
          <w:sz w:val="23"/>
          <w:szCs w:val="23"/>
        </w:rPr>
        <w:t>P</w:t>
      </w:r>
      <w:r>
        <w:rPr>
          <w:sz w:val="23"/>
          <w:szCs w:val="23"/>
        </w:rPr>
        <w:t xml:space="preserve">rogram </w:t>
      </w:r>
      <w:r w:rsidR="009066A9">
        <w:rPr>
          <w:sz w:val="23"/>
          <w:szCs w:val="23"/>
        </w:rPr>
        <w:t>D</w:t>
      </w:r>
      <w:r>
        <w:rPr>
          <w:sz w:val="23"/>
          <w:szCs w:val="23"/>
        </w:rPr>
        <w:t>irector/</w:t>
      </w:r>
      <w:r w:rsidR="009066A9">
        <w:rPr>
          <w:sz w:val="23"/>
          <w:szCs w:val="23"/>
        </w:rPr>
        <w:t>E</w:t>
      </w:r>
      <w:r>
        <w:rPr>
          <w:sz w:val="23"/>
          <w:szCs w:val="23"/>
        </w:rPr>
        <w:t xml:space="preserve">xecutive </w:t>
      </w:r>
      <w:r w:rsidR="009066A9">
        <w:rPr>
          <w:sz w:val="23"/>
          <w:szCs w:val="23"/>
        </w:rPr>
        <w:t>C</w:t>
      </w:r>
      <w:r>
        <w:rPr>
          <w:sz w:val="23"/>
          <w:szCs w:val="23"/>
        </w:rPr>
        <w:t>ommittee (as appropriate) and the student will be notified of the decision. Students should be cautioned to avoid beginning the major courses in Semester 1, if there are circumstances preventing them from attending full time. Usually</w:t>
      </w:r>
      <w:r w:rsidR="00E97FA8">
        <w:rPr>
          <w:sz w:val="23"/>
          <w:szCs w:val="23"/>
        </w:rPr>
        <w:t>,</w:t>
      </w:r>
      <w:r>
        <w:rPr>
          <w:sz w:val="23"/>
          <w:szCs w:val="23"/>
        </w:rPr>
        <w:t xml:space="preserve"> semester 1 incoming students would be expected to wait and reapply, if they cannot do full time study. Although highly unlikely to occur for Semester 1, if the student’s request were to be approved, the part-time nursing student must complete the NURS 100We and professional role development, or N 10 Leadership 1 course first, and then the skills, Gerontology theory &amp; clinical and pharmacology courses, secondly.  For semester 2, the nursing student must satisfactorily complete the skills courses first and then complete, the theory courses and practicum courses.  In </w:t>
      </w:r>
      <w:r w:rsidR="00E57D38">
        <w:rPr>
          <w:sz w:val="23"/>
          <w:szCs w:val="23"/>
        </w:rPr>
        <w:t xml:space="preserve">this and </w:t>
      </w:r>
      <w:r>
        <w:rPr>
          <w:sz w:val="23"/>
          <w:szCs w:val="23"/>
        </w:rPr>
        <w:t xml:space="preserve">all remaining semesters, the relevant theory and clinical practicum courses are taken </w:t>
      </w:r>
      <w:r>
        <w:rPr>
          <w:sz w:val="23"/>
          <w:szCs w:val="23"/>
          <w:u w:val="single"/>
        </w:rPr>
        <w:t>concurrently</w:t>
      </w:r>
      <w:r>
        <w:rPr>
          <w:sz w:val="23"/>
          <w:szCs w:val="23"/>
        </w:rPr>
        <w:t xml:space="preserve">; if a student fails to progress in either of these courses for either personal or academic reasons, </w:t>
      </w:r>
      <w:r w:rsidRPr="00E57D38">
        <w:rPr>
          <w:b/>
          <w:bCs/>
          <w:sz w:val="23"/>
          <w:szCs w:val="23"/>
        </w:rPr>
        <w:t>both must be re-taken concurrently</w:t>
      </w:r>
      <w:r>
        <w:rPr>
          <w:sz w:val="23"/>
          <w:szCs w:val="23"/>
        </w:rPr>
        <w:t xml:space="preserve"> again (and the student would meet with either the Retention Coordinator or the Undergraduate Coordinator to work out a plan of study).  The request for part-time study must be made in writing</w:t>
      </w:r>
      <w:r w:rsidR="00E57D38">
        <w:rPr>
          <w:sz w:val="23"/>
          <w:szCs w:val="23"/>
        </w:rPr>
        <w:t xml:space="preserve">/email letter attachment signed and dated with </w:t>
      </w:r>
      <w:proofErr w:type="spellStart"/>
      <w:r w:rsidR="00E57D38">
        <w:rPr>
          <w:sz w:val="23"/>
          <w:szCs w:val="23"/>
        </w:rPr>
        <w:t>sjsu</w:t>
      </w:r>
      <w:proofErr w:type="spellEnd"/>
      <w:r w:rsidR="00E57D38">
        <w:rPr>
          <w:sz w:val="23"/>
          <w:szCs w:val="23"/>
        </w:rPr>
        <w:t xml:space="preserve"> ID #</w:t>
      </w:r>
      <w:r>
        <w:rPr>
          <w:sz w:val="23"/>
          <w:szCs w:val="23"/>
        </w:rPr>
        <w:t>. When a nursing student is approved for part-time study, the student is designated as a “special progression student” and progression to subsequent semesters is determined in accordance with the 2018 updated Student Progression Policies (</w:t>
      </w:r>
      <w:r>
        <w:rPr>
          <w:sz w:val="23"/>
          <w:szCs w:val="23"/>
          <w:highlight w:val="yellow"/>
        </w:rPr>
        <w:t>See Appendix B</w:t>
      </w:r>
      <w:r>
        <w:rPr>
          <w:sz w:val="23"/>
          <w:szCs w:val="23"/>
        </w:rPr>
        <w:t xml:space="preserve">).  It is important to note </w:t>
      </w:r>
      <w:r>
        <w:rPr>
          <w:b/>
          <w:sz w:val="23"/>
          <w:szCs w:val="23"/>
          <w:u w:val="single"/>
        </w:rPr>
        <w:t>that if</w:t>
      </w:r>
      <w:r>
        <w:rPr>
          <w:sz w:val="23"/>
          <w:szCs w:val="23"/>
        </w:rPr>
        <w:t xml:space="preserve"> the part-time study option is selected during a semester, nursing students will </w:t>
      </w:r>
      <w:r>
        <w:rPr>
          <w:sz w:val="23"/>
          <w:szCs w:val="23"/>
          <w:u w:val="single"/>
        </w:rPr>
        <w:t>not</w:t>
      </w:r>
      <w:r>
        <w:rPr>
          <w:sz w:val="23"/>
          <w:szCs w:val="23"/>
        </w:rPr>
        <w:t xml:space="preserve"> be permitted to drop courses in which they are achieving less than a C grade unless there are serious and compelling reasons.  [See the SJSU add-drop policy for more information and University forms of the SJSU web site]. Incomplete policies are also identified in the University Catalog.</w:t>
      </w:r>
      <w:r w:rsidR="000E0FD6">
        <w:rPr>
          <w:sz w:val="23"/>
          <w:szCs w:val="23"/>
        </w:rPr>
        <w:t xml:space="preserve"> </w:t>
      </w:r>
      <w:r w:rsidR="00E57D38">
        <w:rPr>
          <w:sz w:val="23"/>
          <w:szCs w:val="23"/>
        </w:rPr>
        <w:t>Usually</w:t>
      </w:r>
      <w:r w:rsidR="00DB0FFA">
        <w:rPr>
          <w:sz w:val="23"/>
          <w:szCs w:val="23"/>
        </w:rPr>
        <w:t>,</w:t>
      </w:r>
      <w:r w:rsidR="00E57D38">
        <w:rPr>
          <w:sz w:val="23"/>
          <w:szCs w:val="23"/>
        </w:rPr>
        <w:t xml:space="preserve"> incompletes are not issued unless it is </w:t>
      </w:r>
      <w:r w:rsidR="000E0FD6">
        <w:rPr>
          <w:sz w:val="23"/>
          <w:szCs w:val="23"/>
        </w:rPr>
        <w:t xml:space="preserve">within the last few weeks and the student has </w:t>
      </w:r>
      <w:r w:rsidR="00DB0FFA">
        <w:rPr>
          <w:sz w:val="23"/>
          <w:szCs w:val="23"/>
        </w:rPr>
        <w:t xml:space="preserve">satisfactorily </w:t>
      </w:r>
      <w:r w:rsidR="000E0FD6">
        <w:rPr>
          <w:sz w:val="23"/>
          <w:szCs w:val="23"/>
        </w:rPr>
        <w:t xml:space="preserve">completed the majority of the course requirements and the majority of the points available (e.g., approximately &gt;75%). </w:t>
      </w:r>
      <w:r w:rsidR="00DB0FFA">
        <w:rPr>
          <w:sz w:val="23"/>
          <w:szCs w:val="23"/>
        </w:rPr>
        <w:t xml:space="preserve">Instead, if events occur early in the semester and the student is in a satisfactory status, the student would be encouraged to withdraw (again, </w:t>
      </w:r>
      <w:r w:rsidR="00B27FE2">
        <w:rPr>
          <w:sz w:val="23"/>
          <w:szCs w:val="23"/>
        </w:rPr>
        <w:t xml:space="preserve">for </w:t>
      </w:r>
      <w:r w:rsidR="00DB0FFA">
        <w:rPr>
          <w:sz w:val="23"/>
          <w:szCs w:val="23"/>
        </w:rPr>
        <w:t>serious and compelling reasons).</w:t>
      </w:r>
    </w:p>
    <w:p w14:paraId="20544B5F" w14:textId="77777777" w:rsidR="00012B08" w:rsidRDefault="00012B08">
      <w:pPr>
        <w:rPr>
          <w:sz w:val="23"/>
          <w:szCs w:val="23"/>
        </w:rPr>
      </w:pPr>
    </w:p>
    <w:p w14:paraId="0F48E1FA" w14:textId="1B5F4D23" w:rsidR="00012B08" w:rsidRPr="00260963" w:rsidRDefault="00DA1EF2" w:rsidP="00260963">
      <w:pPr>
        <w:pStyle w:val="Heading1"/>
        <w:rPr>
          <w:sz w:val="23"/>
          <w:szCs w:val="23"/>
          <w:u w:val="none"/>
        </w:rPr>
      </w:pPr>
      <w:r>
        <w:rPr>
          <w:sz w:val="23"/>
          <w:szCs w:val="23"/>
        </w:rPr>
        <w:t>LVN 30 Unit Maximum Option</w:t>
      </w:r>
    </w:p>
    <w:p w14:paraId="2DFA7BFF" w14:textId="77777777" w:rsidR="00260963" w:rsidRDefault="00DA1EF2">
      <w:pPr>
        <w:rPr>
          <w:sz w:val="23"/>
          <w:szCs w:val="23"/>
        </w:rPr>
      </w:pPr>
      <w:r>
        <w:rPr>
          <w:sz w:val="23"/>
          <w:szCs w:val="23"/>
        </w:rPr>
        <w:tab/>
      </w:r>
    </w:p>
    <w:p w14:paraId="7A11E891" w14:textId="3728A97A" w:rsidR="00012B08" w:rsidRDefault="00DA1EF2" w:rsidP="00260963">
      <w:pPr>
        <w:ind w:firstLine="720"/>
        <w:rPr>
          <w:sz w:val="23"/>
          <w:szCs w:val="23"/>
        </w:rPr>
      </w:pPr>
      <w:r>
        <w:rPr>
          <w:sz w:val="23"/>
          <w:szCs w:val="23"/>
        </w:rPr>
        <w:t xml:space="preserve">See </w:t>
      </w:r>
      <w:r>
        <w:rPr>
          <w:sz w:val="23"/>
          <w:szCs w:val="23"/>
          <w:highlight w:val="yellow"/>
        </w:rPr>
        <w:t>Appendix C</w:t>
      </w:r>
      <w:r>
        <w:rPr>
          <w:sz w:val="23"/>
          <w:szCs w:val="23"/>
        </w:rPr>
        <w:t xml:space="preserve"> for information about a 30-unit maximum curriculum option for LVNs to be eligible for the RN licensure examination in California. Enrollment is limited to a space available basis only.  Due to School’s impaction status, this is very difficult to do. An LVN electing this option does not meet the qualifications for a BS Nursing degree, and after passing the RN exam</w:t>
      </w:r>
      <w:r>
        <w:rPr>
          <w:sz w:val="23"/>
          <w:szCs w:val="23"/>
          <w:u w:val="single"/>
        </w:rPr>
        <w:t>, is limited</w:t>
      </w:r>
      <w:r>
        <w:rPr>
          <w:sz w:val="23"/>
          <w:szCs w:val="23"/>
        </w:rPr>
        <w:t xml:space="preserve"> to RN practice in the State of California.</w:t>
      </w:r>
    </w:p>
    <w:p w14:paraId="1C13FE16" w14:textId="77777777" w:rsidR="00012B08" w:rsidRDefault="00012B08">
      <w:pPr>
        <w:rPr>
          <w:sz w:val="23"/>
          <w:szCs w:val="23"/>
          <w:u w:val="single"/>
        </w:rPr>
      </w:pPr>
    </w:p>
    <w:p w14:paraId="4192C8A8" w14:textId="77777777" w:rsidR="00260963" w:rsidRDefault="00260963">
      <w:pPr>
        <w:rPr>
          <w:sz w:val="23"/>
          <w:u w:val="single"/>
        </w:rPr>
      </w:pPr>
      <w:r>
        <w:br w:type="page"/>
      </w:r>
    </w:p>
    <w:p w14:paraId="20F25368" w14:textId="3B18CD8F" w:rsidR="00012B08" w:rsidRPr="00260963" w:rsidRDefault="00DA1EF2" w:rsidP="00260963">
      <w:pPr>
        <w:pStyle w:val="Heading5"/>
      </w:pPr>
      <w:r>
        <w:lastRenderedPageBreak/>
        <w:t>Other Certificate/License Options</w:t>
      </w:r>
    </w:p>
    <w:p w14:paraId="5AED4F5B" w14:textId="77777777" w:rsidR="00260963" w:rsidRDefault="00DA1EF2">
      <w:r>
        <w:tab/>
      </w:r>
    </w:p>
    <w:p w14:paraId="0B766EE9" w14:textId="7D73B4D5" w:rsidR="00012B08" w:rsidRPr="00260963" w:rsidRDefault="00DA1EF2" w:rsidP="00260963">
      <w:pPr>
        <w:ind w:firstLine="720"/>
        <w:rPr>
          <w:rFonts w:ascii="Cambria" w:eastAsia="Cambria" w:hAnsi="Cambria" w:cs="Cambria"/>
          <w:sz w:val="22"/>
          <w:szCs w:val="22"/>
        </w:rPr>
      </w:pPr>
      <w:r w:rsidRPr="00260963">
        <w:rPr>
          <w:sz w:val="22"/>
          <w:szCs w:val="22"/>
        </w:rPr>
        <w:t xml:space="preserve">Students who have satisfactorily completed Semesters 1 and 2, including the N 44 clinical, may apply for the examination for a Certified Nurse Assistant (CNA) in California (applications in nursing office).  A </w:t>
      </w:r>
      <w:r w:rsidRPr="00260963">
        <w:rPr>
          <w:b/>
          <w:i/>
          <w:sz w:val="22"/>
          <w:szCs w:val="22"/>
        </w:rPr>
        <w:t>CNA assistant application form</w:t>
      </w:r>
      <w:r w:rsidRPr="00260963">
        <w:rPr>
          <w:sz w:val="22"/>
          <w:szCs w:val="22"/>
        </w:rPr>
        <w:t xml:space="preserve"> is downloadable at the following web site: </w:t>
      </w:r>
      <w:hyperlink r:id="rId28">
        <w:r w:rsidRPr="00260963">
          <w:rPr>
            <w:rFonts w:ascii="Cambria" w:eastAsia="Cambria" w:hAnsi="Cambria" w:cs="Cambria"/>
            <w:color w:val="0000FF"/>
            <w:sz w:val="22"/>
            <w:szCs w:val="22"/>
            <w:u w:val="single"/>
          </w:rPr>
          <w:t>http://www.cdph.ca.gov/certlic/occupations/Pages/AidesAndTechs.aspx</w:t>
        </w:r>
      </w:hyperlink>
    </w:p>
    <w:p w14:paraId="5989A7FA" w14:textId="77777777" w:rsidR="00012B08" w:rsidRPr="00260963" w:rsidRDefault="00DA1EF2">
      <w:pPr>
        <w:rPr>
          <w:rFonts w:ascii="Cambria" w:eastAsia="Cambria" w:hAnsi="Cambria" w:cs="Cambria"/>
          <w:sz w:val="22"/>
        </w:rPr>
      </w:pPr>
      <w:r w:rsidRPr="00260963">
        <w:rPr>
          <w:rFonts w:ascii="Cambria" w:eastAsia="Cambria" w:hAnsi="Cambria" w:cs="Cambria"/>
          <w:sz w:val="22"/>
        </w:rPr>
        <w:t xml:space="preserve">under ATCS form heading for certified nursing asst. application type-able </w:t>
      </w:r>
      <w:r w:rsidRPr="00260963">
        <w:rPr>
          <w:rFonts w:ascii="Cambria" w:eastAsia="Cambria" w:hAnsi="Cambria" w:cs="Cambria"/>
          <w:b/>
          <w:i/>
          <w:sz w:val="22"/>
        </w:rPr>
        <w:t xml:space="preserve">form CDPH 283-B.  </w:t>
      </w:r>
      <w:r w:rsidRPr="00260963">
        <w:rPr>
          <w:rFonts w:ascii="Cambria" w:eastAsia="Cambria" w:hAnsi="Cambria" w:cs="Cambria"/>
          <w:i/>
          <w:sz w:val="22"/>
        </w:rPr>
        <w:t>You may also get information on the sjsu.edu/nursing web site.</w:t>
      </w:r>
      <w:r w:rsidRPr="00260963">
        <w:rPr>
          <w:rFonts w:ascii="Cambria" w:eastAsia="Cambria" w:hAnsi="Cambria" w:cs="Cambria"/>
          <w:b/>
          <w:i/>
          <w:sz w:val="22"/>
        </w:rPr>
        <w:t xml:space="preserve">  </w:t>
      </w:r>
      <w:r w:rsidRPr="00260963">
        <w:rPr>
          <w:rFonts w:ascii="Cambria" w:eastAsia="Cambria" w:hAnsi="Cambria" w:cs="Cambria"/>
          <w:sz w:val="22"/>
        </w:rPr>
        <w:t xml:space="preserve">The </w:t>
      </w:r>
      <w:r w:rsidRPr="00260963">
        <w:rPr>
          <w:rFonts w:ascii="Cambria" w:eastAsia="Cambria" w:hAnsi="Cambria" w:cs="Cambria"/>
          <w:b/>
          <w:sz w:val="22"/>
        </w:rPr>
        <w:t>School’s Director must sign this form</w:t>
      </w:r>
      <w:r w:rsidRPr="00260963">
        <w:rPr>
          <w:rFonts w:ascii="Cambria" w:eastAsia="Cambria" w:hAnsi="Cambria" w:cs="Cambria"/>
          <w:sz w:val="22"/>
        </w:rPr>
        <w:t xml:space="preserve">, once it is completed by the student nurse. The “LIFESCAN fingerprinting form is found on the California Department of Public Health Licensing and Certification Program (L&amp;C) Aide and Technician Certification Section (ATCS).  The </w:t>
      </w:r>
      <w:r w:rsidRPr="00260963">
        <w:rPr>
          <w:rFonts w:ascii="Cambria" w:eastAsia="Cambria" w:hAnsi="Cambria" w:cs="Cambria"/>
          <w:b/>
          <w:i/>
          <w:sz w:val="22"/>
        </w:rPr>
        <w:t>type-able Backgrounds form</w:t>
      </w:r>
      <w:r w:rsidRPr="00260963">
        <w:rPr>
          <w:rFonts w:ascii="Cambria" w:eastAsia="Cambria" w:hAnsi="Cambria" w:cs="Cambria"/>
          <w:sz w:val="22"/>
        </w:rPr>
        <w:t xml:space="preserve">, </w:t>
      </w:r>
    </w:p>
    <w:p w14:paraId="10FDF8AA" w14:textId="77777777" w:rsidR="00012B08" w:rsidRPr="00260963" w:rsidRDefault="0021357A">
      <w:pPr>
        <w:rPr>
          <w:rFonts w:ascii="Cambria" w:eastAsia="Cambria" w:hAnsi="Cambria" w:cs="Cambria"/>
          <w:sz w:val="22"/>
        </w:rPr>
      </w:pPr>
      <w:hyperlink r:id="rId29">
        <w:r w:rsidR="00DA1EF2" w:rsidRPr="00260963">
          <w:rPr>
            <w:rFonts w:ascii="Cambria" w:eastAsia="Cambria" w:hAnsi="Cambria" w:cs="Cambria"/>
            <w:color w:val="0000FF"/>
            <w:sz w:val="22"/>
            <w:u w:val="single"/>
          </w:rPr>
          <w:t>http://www.cdph.ca.gov/pubsforms/forms/Pages/CNA_HHA_HemoTechForms.aspx</w:t>
        </w:r>
      </w:hyperlink>
      <w:r w:rsidR="00DA1EF2" w:rsidRPr="00260963">
        <w:rPr>
          <w:rFonts w:ascii="Cambria" w:eastAsia="Cambria" w:hAnsi="Cambria" w:cs="Cambria"/>
          <w:sz w:val="22"/>
        </w:rPr>
        <w:t xml:space="preserve"> is found under “BCIA 8016 as a type-able form”</w:t>
      </w:r>
    </w:p>
    <w:p w14:paraId="7A39593C" w14:textId="77777777" w:rsidR="00012B08" w:rsidRPr="00260963" w:rsidRDefault="00012B08">
      <w:pPr>
        <w:rPr>
          <w:rFonts w:ascii="Arial" w:eastAsia="Arial" w:hAnsi="Arial" w:cs="Arial"/>
          <w:sz w:val="6"/>
          <w:szCs w:val="8"/>
        </w:rPr>
      </w:pPr>
    </w:p>
    <w:p w14:paraId="6C40CC30" w14:textId="77777777" w:rsidR="00260963" w:rsidRDefault="00DA1EF2">
      <w:pPr>
        <w:rPr>
          <w:sz w:val="22"/>
          <w:szCs w:val="23"/>
        </w:rPr>
      </w:pPr>
      <w:r w:rsidRPr="00260963">
        <w:rPr>
          <w:sz w:val="22"/>
          <w:szCs w:val="23"/>
        </w:rPr>
        <w:tab/>
      </w:r>
    </w:p>
    <w:p w14:paraId="05215DF1" w14:textId="5D0A3930" w:rsidR="00012B08" w:rsidRPr="00260963" w:rsidRDefault="00DA1EF2" w:rsidP="00260963">
      <w:pPr>
        <w:ind w:firstLine="720"/>
        <w:rPr>
          <w:sz w:val="18"/>
          <w:szCs w:val="20"/>
        </w:rPr>
      </w:pPr>
      <w:r w:rsidRPr="00260963">
        <w:rPr>
          <w:b/>
          <w:sz w:val="22"/>
          <w:szCs w:val="23"/>
        </w:rPr>
        <w:t>PHN Certificate</w:t>
      </w:r>
      <w:r w:rsidRPr="00260963">
        <w:rPr>
          <w:sz w:val="22"/>
          <w:szCs w:val="23"/>
        </w:rPr>
        <w:t>:  All graduates of the B.S. Nursing program are eligible for the</w:t>
      </w:r>
      <w:r w:rsidRPr="00260963">
        <w:rPr>
          <w:i/>
          <w:sz w:val="22"/>
          <w:szCs w:val="23"/>
        </w:rPr>
        <w:t xml:space="preserve"> California Public Health Nurse (PHN) Certificate </w:t>
      </w:r>
      <w:r w:rsidRPr="00260963">
        <w:rPr>
          <w:sz w:val="22"/>
          <w:szCs w:val="23"/>
        </w:rPr>
        <w:t>after first passing the NCLEX-RN licensure exam (or in the case of RN-to-BSNs, finishing the nursing BSN curriculum). Applications for the PHN Certificate are available</w:t>
      </w:r>
      <w:r w:rsidR="00260963">
        <w:rPr>
          <w:sz w:val="22"/>
          <w:szCs w:val="23"/>
        </w:rPr>
        <w:t xml:space="preserve"> </w:t>
      </w:r>
      <w:r w:rsidRPr="00260963">
        <w:rPr>
          <w:sz w:val="22"/>
          <w:szCs w:val="23"/>
        </w:rPr>
        <w:t xml:space="preserve">online at: </w:t>
      </w:r>
      <w:hyperlink r:id="rId30">
        <w:r w:rsidRPr="00260963">
          <w:rPr>
            <w:rFonts w:ascii="Courier" w:eastAsia="Courier" w:hAnsi="Courier" w:cs="Courier"/>
            <w:color w:val="0000FF"/>
            <w:sz w:val="21"/>
            <w:szCs w:val="23"/>
            <w:u w:val="single"/>
          </w:rPr>
          <w:t>www.rn.ca.gov</w:t>
        </w:r>
      </w:hyperlink>
      <w:r w:rsidRPr="00260963">
        <w:rPr>
          <w:rFonts w:ascii="Courier" w:eastAsia="Courier" w:hAnsi="Courier" w:cs="Courier"/>
          <w:sz w:val="21"/>
          <w:szCs w:val="23"/>
        </w:rPr>
        <w:t>.</w:t>
      </w:r>
      <w:r w:rsidRPr="00260963">
        <w:rPr>
          <w:sz w:val="22"/>
          <w:szCs w:val="23"/>
        </w:rPr>
        <w:t xml:space="preserve"> The pdf is </w:t>
      </w:r>
      <w:r w:rsidRPr="00260963">
        <w:rPr>
          <w:rFonts w:ascii="Courier" w:eastAsia="Courier" w:hAnsi="Courier" w:cs="Courier"/>
          <w:color w:val="008000"/>
          <w:sz w:val="22"/>
          <w:highlight w:val="white"/>
        </w:rPr>
        <w:t>www.rn.ca.gov/pdfs/applicants/phn-app.pdf</w:t>
      </w:r>
    </w:p>
    <w:p w14:paraId="6C1DA5DD" w14:textId="77777777" w:rsidR="00012B08" w:rsidRDefault="00DA1EF2">
      <w:pPr>
        <w:pBdr>
          <w:top w:val="nil"/>
          <w:left w:val="nil"/>
          <w:bottom w:val="nil"/>
          <w:right w:val="nil"/>
          <w:between w:val="nil"/>
        </w:pBdr>
        <w:tabs>
          <w:tab w:val="center" w:pos="4320"/>
          <w:tab w:val="right" w:pos="8640"/>
        </w:tabs>
        <w:rPr>
          <w:color w:val="000000"/>
          <w:sz w:val="23"/>
          <w:szCs w:val="23"/>
        </w:rPr>
      </w:pPr>
      <w:r>
        <w:rPr>
          <w:color w:val="000000"/>
          <w:sz w:val="23"/>
          <w:szCs w:val="23"/>
        </w:rPr>
        <w:tab/>
      </w:r>
    </w:p>
    <w:p w14:paraId="4870FBC8" w14:textId="77777777" w:rsidR="00012B08" w:rsidRDefault="00012B08">
      <w:pPr>
        <w:jc w:val="center"/>
        <w:rPr>
          <w:b/>
          <w:sz w:val="23"/>
          <w:szCs w:val="23"/>
        </w:rPr>
      </w:pPr>
    </w:p>
    <w:p w14:paraId="31780219" w14:textId="77777777" w:rsidR="00012B08" w:rsidRDefault="00012B08">
      <w:pPr>
        <w:jc w:val="center"/>
        <w:rPr>
          <w:b/>
          <w:sz w:val="23"/>
          <w:szCs w:val="23"/>
        </w:rPr>
      </w:pPr>
    </w:p>
    <w:p w14:paraId="63F535C6" w14:textId="77777777" w:rsidR="00012B08" w:rsidRDefault="00012B08">
      <w:pPr>
        <w:jc w:val="center"/>
        <w:rPr>
          <w:b/>
          <w:sz w:val="23"/>
          <w:szCs w:val="23"/>
        </w:rPr>
      </w:pPr>
    </w:p>
    <w:p w14:paraId="511CCBB7" w14:textId="77777777" w:rsidR="00012B08" w:rsidRDefault="00012B08">
      <w:pPr>
        <w:jc w:val="center"/>
        <w:rPr>
          <w:b/>
          <w:sz w:val="23"/>
          <w:szCs w:val="23"/>
        </w:rPr>
      </w:pPr>
    </w:p>
    <w:p w14:paraId="58BFFCB4" w14:textId="77777777" w:rsidR="00012B08" w:rsidRDefault="00012B08">
      <w:pPr>
        <w:jc w:val="center"/>
        <w:rPr>
          <w:b/>
          <w:sz w:val="23"/>
          <w:szCs w:val="23"/>
        </w:rPr>
      </w:pPr>
    </w:p>
    <w:p w14:paraId="7854B44F" w14:textId="77777777" w:rsidR="00260963" w:rsidRDefault="00260963">
      <w:pPr>
        <w:rPr>
          <w:b/>
          <w:sz w:val="23"/>
          <w:szCs w:val="23"/>
        </w:rPr>
      </w:pPr>
      <w:r>
        <w:rPr>
          <w:b/>
          <w:sz w:val="23"/>
          <w:szCs w:val="23"/>
        </w:rPr>
        <w:br w:type="page"/>
      </w:r>
    </w:p>
    <w:p w14:paraId="55635EE2" w14:textId="1F909AEC" w:rsidR="00012B08" w:rsidRDefault="00DA1EF2" w:rsidP="00CC694E">
      <w:pPr>
        <w:rPr>
          <w:b/>
          <w:sz w:val="23"/>
          <w:szCs w:val="23"/>
        </w:rPr>
      </w:pPr>
      <w:r>
        <w:rPr>
          <w:b/>
          <w:sz w:val="23"/>
          <w:szCs w:val="23"/>
        </w:rPr>
        <w:lastRenderedPageBreak/>
        <w:t xml:space="preserve">FOCUS OF EACH SEMESTER for those </w:t>
      </w:r>
      <w:r>
        <w:rPr>
          <w:b/>
          <w:sz w:val="23"/>
          <w:szCs w:val="23"/>
          <w:highlight w:val="yellow"/>
        </w:rPr>
        <w:t>beginning major prior to Fall 2010- through Spring 2020-</w:t>
      </w:r>
      <w:r w:rsidRPr="00260963">
        <w:rPr>
          <w:sz w:val="23"/>
          <w:szCs w:val="23"/>
        </w:rPr>
        <w:t>Appendix II</w:t>
      </w:r>
      <w:r>
        <w:rPr>
          <w:sz w:val="23"/>
          <w:szCs w:val="23"/>
        </w:rPr>
        <w:t xml:space="preserve"> shows the course of study for those entering a new curriculum Fall 2020, and after.</w:t>
      </w:r>
    </w:p>
    <w:p w14:paraId="603BE535" w14:textId="77777777" w:rsidR="00012B08" w:rsidRDefault="00DA1EF2">
      <w:pPr>
        <w:rPr>
          <w:sz w:val="23"/>
          <w:szCs w:val="23"/>
          <w:u w:val="single"/>
        </w:rPr>
      </w:pPr>
      <w:r>
        <w:rPr>
          <w:sz w:val="23"/>
          <w:szCs w:val="23"/>
          <w:u w:val="single"/>
        </w:rPr>
        <w:t>Semester 1 (old curriculum)</w:t>
      </w:r>
    </w:p>
    <w:p w14:paraId="74D50BAD" w14:textId="1002E6DF" w:rsidR="00012B08" w:rsidRDefault="00DA1EF2">
      <w:pPr>
        <w:rPr>
          <w:sz w:val="23"/>
          <w:szCs w:val="23"/>
        </w:rPr>
      </w:pPr>
      <w:r>
        <w:rPr>
          <w:sz w:val="23"/>
          <w:szCs w:val="23"/>
        </w:rPr>
        <w:t>Semester 1 serves as the period of introduction time for The Valley Foundation School of Nursing.  Courses include: pathophysiology (</w:t>
      </w:r>
      <w:proofErr w:type="gramStart"/>
      <w:r>
        <w:rPr>
          <w:sz w:val="23"/>
          <w:szCs w:val="23"/>
        </w:rPr>
        <w:t>3 hour</w:t>
      </w:r>
      <w:proofErr w:type="gramEnd"/>
      <w:r>
        <w:rPr>
          <w:sz w:val="23"/>
          <w:szCs w:val="23"/>
        </w:rPr>
        <w:t xml:space="preserve"> class – primarily lecture class), pharmacology (3 hour primarily lecture/case studies), a nursing professional role development or PRD course (2 hour seminar/activity), and a skills lab (6 hours lab/simulation/week).  There is no clinical practicum course during this semester.</w:t>
      </w:r>
    </w:p>
    <w:p w14:paraId="2C2DDB7E" w14:textId="77777777" w:rsidR="00012B08" w:rsidRDefault="00012B08">
      <w:pPr>
        <w:rPr>
          <w:sz w:val="23"/>
          <w:szCs w:val="23"/>
          <w:u w:val="single"/>
        </w:rPr>
      </w:pPr>
    </w:p>
    <w:p w14:paraId="764A3D1F" w14:textId="77777777" w:rsidR="00012B08" w:rsidRDefault="00DA1EF2">
      <w:pPr>
        <w:rPr>
          <w:sz w:val="23"/>
          <w:szCs w:val="23"/>
          <w:u w:val="single"/>
        </w:rPr>
      </w:pPr>
      <w:r>
        <w:rPr>
          <w:sz w:val="23"/>
          <w:szCs w:val="23"/>
          <w:u w:val="single"/>
        </w:rPr>
        <w:t>Semester 2</w:t>
      </w:r>
    </w:p>
    <w:p w14:paraId="1917D1FD" w14:textId="203E45A7" w:rsidR="00012B08" w:rsidRDefault="00DA1EF2">
      <w:pPr>
        <w:rPr>
          <w:sz w:val="23"/>
          <w:szCs w:val="23"/>
        </w:rPr>
      </w:pPr>
      <w:r>
        <w:rPr>
          <w:sz w:val="23"/>
          <w:szCs w:val="23"/>
        </w:rPr>
        <w:t>Semester 2 begins the clinical phase of the nursing program.  The focus is on adults (Adult Care Management I). The weekly courses include a theory course (4 hours lecture/hybrid course) focusing on care of adults (medical/surgical focus), a nursing professional role development or PRD course (</w:t>
      </w:r>
      <w:proofErr w:type="gramStart"/>
      <w:r>
        <w:rPr>
          <w:sz w:val="23"/>
          <w:szCs w:val="23"/>
        </w:rPr>
        <w:t>1 hour</w:t>
      </w:r>
      <w:proofErr w:type="gramEnd"/>
      <w:r>
        <w:rPr>
          <w:sz w:val="23"/>
          <w:szCs w:val="23"/>
        </w:rPr>
        <w:t xml:space="preserve"> seminar/activity), skills lecture/lab (3 hours), a </w:t>
      </w:r>
      <w:proofErr w:type="spellStart"/>
      <w:r>
        <w:rPr>
          <w:sz w:val="23"/>
          <w:szCs w:val="23"/>
        </w:rPr>
        <w:t>Nurs</w:t>
      </w:r>
      <w:proofErr w:type="spellEnd"/>
      <w:r>
        <w:rPr>
          <w:sz w:val="23"/>
          <w:szCs w:val="23"/>
        </w:rPr>
        <w:t xml:space="preserve"> 128 research, evidence based theory course (2 hours), and 9 hours per week of a beginning clinical experience - during which students will care for adult medical/surgical patients in acute care sites.</w:t>
      </w:r>
    </w:p>
    <w:p w14:paraId="41DF96F9" w14:textId="77777777" w:rsidR="00012B08" w:rsidRDefault="00012B08">
      <w:pPr>
        <w:rPr>
          <w:sz w:val="23"/>
          <w:szCs w:val="23"/>
        </w:rPr>
      </w:pPr>
    </w:p>
    <w:p w14:paraId="39AFB3E9" w14:textId="77777777" w:rsidR="00012B08" w:rsidRDefault="00DA1EF2">
      <w:pPr>
        <w:rPr>
          <w:sz w:val="23"/>
          <w:szCs w:val="23"/>
          <w:u w:val="single"/>
        </w:rPr>
      </w:pPr>
      <w:r>
        <w:rPr>
          <w:sz w:val="23"/>
          <w:szCs w:val="23"/>
          <w:u w:val="single"/>
        </w:rPr>
        <w:t>Semester 3</w:t>
      </w:r>
    </w:p>
    <w:p w14:paraId="2495C93D" w14:textId="77777777" w:rsidR="00012B08" w:rsidRDefault="00DA1EF2" w:rsidP="00260963">
      <w:pPr>
        <w:rPr>
          <w:sz w:val="23"/>
          <w:szCs w:val="23"/>
        </w:rPr>
      </w:pPr>
      <w:r>
        <w:rPr>
          <w:sz w:val="23"/>
          <w:szCs w:val="23"/>
        </w:rPr>
        <w:t>The focus of Semester 3 is care of childbearing and childrearing families. The N 126 theory and N 146 clinical courses have "A" and "B" numbers.  The weekly courses include: theory (2 hours/ “A” courses for Pediatrics) / and “B” courses, which are a maternal &amp; childrearing family emphasis, a nursing professional role development or PRD course (a 2-hour seminar/activity), and clinical (6 hours in both pediatrics and obstetrics) in primarily acute settings and some time in simulation.  A childbirth class is required prior to this semester.</w:t>
      </w:r>
    </w:p>
    <w:p w14:paraId="2155E99A" w14:textId="77777777" w:rsidR="00012B08" w:rsidRDefault="00012B08">
      <w:pPr>
        <w:rPr>
          <w:sz w:val="23"/>
          <w:szCs w:val="23"/>
          <w:u w:val="single"/>
        </w:rPr>
      </w:pPr>
    </w:p>
    <w:p w14:paraId="77EF7483" w14:textId="77777777" w:rsidR="00012B08" w:rsidRDefault="00DA1EF2">
      <w:pPr>
        <w:rPr>
          <w:sz w:val="23"/>
          <w:szCs w:val="23"/>
          <w:u w:val="single"/>
        </w:rPr>
      </w:pPr>
      <w:r>
        <w:rPr>
          <w:sz w:val="23"/>
          <w:szCs w:val="23"/>
          <w:u w:val="single"/>
        </w:rPr>
        <w:t>Semester 4</w:t>
      </w:r>
    </w:p>
    <w:p w14:paraId="3855AEF1" w14:textId="4BC6AF42" w:rsidR="00012B08" w:rsidRDefault="00DA1EF2">
      <w:pPr>
        <w:rPr>
          <w:sz w:val="23"/>
          <w:szCs w:val="23"/>
        </w:rPr>
      </w:pPr>
      <w:r>
        <w:rPr>
          <w:sz w:val="23"/>
          <w:szCs w:val="23"/>
        </w:rPr>
        <w:t>Semester 4 continues and expands on the care of adults (Adult Care Management II).  The weekly courses include a theory course (4 hours lecture) focusing on care of adults (medical/surgical), a nursing professional role development or PRD course (2-hour seminar/activity), and 12 hours per week of clinical experience during which students will care for advanced adult medical/surgical patients in acute care settings.</w:t>
      </w:r>
    </w:p>
    <w:p w14:paraId="20DA827E" w14:textId="64962518" w:rsidR="0021357A" w:rsidRDefault="0021357A">
      <w:pPr>
        <w:rPr>
          <w:sz w:val="23"/>
          <w:szCs w:val="23"/>
          <w:u w:val="single"/>
        </w:rPr>
      </w:pPr>
    </w:p>
    <w:p w14:paraId="0BCA4F5A" w14:textId="0AE8D25A" w:rsidR="00012B08" w:rsidRDefault="00DA1EF2">
      <w:pPr>
        <w:rPr>
          <w:sz w:val="23"/>
          <w:szCs w:val="23"/>
          <w:u w:val="single"/>
        </w:rPr>
      </w:pPr>
      <w:r>
        <w:rPr>
          <w:sz w:val="23"/>
          <w:szCs w:val="23"/>
          <w:u w:val="single"/>
        </w:rPr>
        <w:t>Semester 5</w:t>
      </w:r>
    </w:p>
    <w:p w14:paraId="6B52F680" w14:textId="5493F910" w:rsidR="00012B08" w:rsidRDefault="00DA1EF2">
      <w:pPr>
        <w:rPr>
          <w:sz w:val="23"/>
          <w:szCs w:val="23"/>
        </w:rPr>
      </w:pPr>
      <w:r>
        <w:rPr>
          <w:sz w:val="23"/>
          <w:szCs w:val="23"/>
        </w:rPr>
        <w:t>The focus of semester 5 is community and mental health.  The theory and clinical courses have "A" and "B" numbers.  The "A" courses focus on psychiatric- mental health nursing in both theory (2 hour/wk.) and clinical (6 hours/wk.).  The "B" courses focus on community health care in community settings such as public health, home health, schools, etc. in both theory (2 hours/wk.) and clinical.   (9 hours/wk.).  There is also a nursing professional role development or PRD course (2 hour seminar/</w:t>
      </w:r>
      <w:proofErr w:type="gramStart"/>
      <w:r>
        <w:rPr>
          <w:sz w:val="23"/>
          <w:szCs w:val="23"/>
        </w:rPr>
        <w:t>activity)  [</w:t>
      </w:r>
      <w:proofErr w:type="gramEnd"/>
      <w:r>
        <w:rPr>
          <w:sz w:val="23"/>
          <w:szCs w:val="23"/>
        </w:rPr>
        <w:t xml:space="preserve"> Note the N 147B- I  means International option, if that is offered and the student takes this option]</w:t>
      </w:r>
    </w:p>
    <w:p w14:paraId="68C77F4A" w14:textId="77777777" w:rsidR="00012B08" w:rsidRDefault="00012B08">
      <w:pPr>
        <w:rPr>
          <w:sz w:val="23"/>
          <w:szCs w:val="23"/>
          <w:u w:val="single"/>
        </w:rPr>
      </w:pPr>
    </w:p>
    <w:p w14:paraId="486B1E36" w14:textId="77777777" w:rsidR="00012B08" w:rsidRDefault="00DA1EF2">
      <w:pPr>
        <w:rPr>
          <w:sz w:val="23"/>
          <w:szCs w:val="23"/>
          <w:u w:val="single"/>
        </w:rPr>
      </w:pPr>
      <w:r>
        <w:rPr>
          <w:sz w:val="23"/>
          <w:szCs w:val="23"/>
          <w:u w:val="single"/>
        </w:rPr>
        <w:t>Semester 6</w:t>
      </w:r>
    </w:p>
    <w:p w14:paraId="20449F65" w14:textId="47CD9302" w:rsidR="00012B08" w:rsidRPr="00260963" w:rsidRDefault="00DA1EF2" w:rsidP="00260963">
      <w:pPr>
        <w:pBdr>
          <w:top w:val="nil"/>
          <w:left w:val="nil"/>
          <w:bottom w:val="nil"/>
          <w:right w:val="nil"/>
          <w:between w:val="nil"/>
        </w:pBdr>
        <w:tabs>
          <w:tab w:val="left" w:pos="720"/>
        </w:tabs>
        <w:rPr>
          <w:color w:val="000000"/>
          <w:sz w:val="23"/>
          <w:szCs w:val="23"/>
        </w:rPr>
      </w:pPr>
      <w:r>
        <w:rPr>
          <w:color w:val="000000"/>
          <w:sz w:val="23"/>
          <w:szCs w:val="23"/>
        </w:rPr>
        <w:t>Semester 6 is the capstone semester of the B.S. nursing program.  The primary foci of the semester are evidenced based practice and leadership/management.  Students take a nursing professional role development or PRD course (</w:t>
      </w:r>
      <w:r>
        <w:rPr>
          <w:color w:val="000000"/>
          <w:sz w:val="23"/>
          <w:szCs w:val="23"/>
          <w:highlight w:val="yellow"/>
        </w:rPr>
        <w:t>a 3-unit area S,</w:t>
      </w:r>
      <w:r>
        <w:rPr>
          <w:color w:val="000000"/>
          <w:sz w:val="23"/>
          <w:szCs w:val="23"/>
        </w:rPr>
        <w:t xml:space="preserve"> 3-hour seminar/activity) with a primary emphasis on leadership/ management issues, and a clinical course in settings that will help the student utilize leadership/management skills and understand the role of research in nursing.  Students are enrolled in a 4-unit clinical course where they spend at least 160 hours of supervised clinical experience with a preceptor at an agency, as well as required (n=20 </w:t>
      </w:r>
      <w:proofErr w:type="spellStart"/>
      <w:r>
        <w:rPr>
          <w:color w:val="000000"/>
          <w:sz w:val="23"/>
          <w:szCs w:val="23"/>
        </w:rPr>
        <w:t>hrs</w:t>
      </w:r>
      <w:proofErr w:type="spellEnd"/>
      <w:r>
        <w:rPr>
          <w:color w:val="000000"/>
          <w:sz w:val="23"/>
          <w:szCs w:val="23"/>
        </w:rPr>
        <w:t xml:space="preserve">) weekly clinical seminars with their faculty. N 148A-I is an </w:t>
      </w:r>
      <w:r>
        <w:rPr>
          <w:i/>
          <w:color w:val="000000"/>
          <w:sz w:val="23"/>
          <w:szCs w:val="23"/>
        </w:rPr>
        <w:t>international option</w:t>
      </w:r>
      <w:r>
        <w:rPr>
          <w:color w:val="000000"/>
          <w:sz w:val="23"/>
          <w:szCs w:val="23"/>
        </w:rPr>
        <w:t>, if offered.  Emphasis is on preparation for practice and ultimately, if the student chooses, for graduate school.</w:t>
      </w:r>
    </w:p>
    <w:p w14:paraId="03A3AA2E" w14:textId="77777777" w:rsidR="00012B08" w:rsidRDefault="00012B08">
      <w:pPr>
        <w:pBdr>
          <w:top w:val="nil"/>
          <w:left w:val="nil"/>
          <w:bottom w:val="nil"/>
          <w:right w:val="nil"/>
          <w:between w:val="nil"/>
        </w:pBdr>
        <w:tabs>
          <w:tab w:val="left" w:pos="720"/>
        </w:tabs>
        <w:jc w:val="center"/>
        <w:rPr>
          <w:color w:val="000000"/>
        </w:rPr>
      </w:pPr>
    </w:p>
    <w:p w14:paraId="38C45AF0" w14:textId="77777777" w:rsidR="00012B08" w:rsidRDefault="00DA1EF2">
      <w:pPr>
        <w:pBdr>
          <w:top w:val="nil"/>
          <w:left w:val="nil"/>
          <w:bottom w:val="nil"/>
          <w:right w:val="nil"/>
          <w:between w:val="nil"/>
        </w:pBdr>
        <w:tabs>
          <w:tab w:val="left" w:pos="720"/>
        </w:tabs>
        <w:jc w:val="center"/>
        <w:rPr>
          <w:color w:val="000000"/>
        </w:rPr>
      </w:pPr>
      <w:r>
        <w:rPr>
          <w:color w:val="000000"/>
        </w:rPr>
        <w:t>POLICIES AND PROCEDURES</w:t>
      </w:r>
    </w:p>
    <w:p w14:paraId="5FE173D1" w14:textId="77777777" w:rsidR="00012B08" w:rsidRDefault="00012B08">
      <w:pPr>
        <w:rPr>
          <w:sz w:val="23"/>
          <w:szCs w:val="23"/>
        </w:rPr>
      </w:pPr>
    </w:p>
    <w:p w14:paraId="0F03A092" w14:textId="7DBB054E" w:rsidR="00012B08" w:rsidRDefault="00DA1EF2">
      <w:pPr>
        <w:rPr>
          <w:sz w:val="23"/>
          <w:szCs w:val="23"/>
        </w:rPr>
      </w:pPr>
      <w:r>
        <w:rPr>
          <w:sz w:val="23"/>
          <w:szCs w:val="23"/>
        </w:rPr>
        <w:tab/>
        <w:t xml:space="preserve">University and School policies and procedures govern the student’s academic activities at San Jose State University.  Progression in the program leading to graduation depends, to a large extent, on the student's knowledge of and adherence to these policies.  All University policies are in the San Jose State University Catalog, which can </w:t>
      </w:r>
      <w:proofErr w:type="gramStart"/>
      <w:r>
        <w:rPr>
          <w:sz w:val="23"/>
          <w:szCs w:val="23"/>
        </w:rPr>
        <w:t>viewed</w:t>
      </w:r>
      <w:proofErr w:type="gramEnd"/>
      <w:r>
        <w:rPr>
          <w:sz w:val="23"/>
          <w:szCs w:val="23"/>
        </w:rPr>
        <w:t xml:space="preserve"> online and those policies specific to the School of Nursing, can be found on the nursing web site, </w:t>
      </w:r>
      <w:hyperlink r:id="rId31">
        <w:r>
          <w:rPr>
            <w:color w:val="0000FF"/>
            <w:sz w:val="23"/>
            <w:szCs w:val="23"/>
            <w:u w:val="single"/>
          </w:rPr>
          <w:t>www.sjsu.edu/nursing</w:t>
        </w:r>
      </w:hyperlink>
      <w:r>
        <w:rPr>
          <w:sz w:val="23"/>
          <w:szCs w:val="23"/>
        </w:rPr>
        <w:t xml:space="preserve"> . The Valley Foundation School of Nursing Student Handbook contains the school progression policy </w:t>
      </w:r>
      <w:r>
        <w:rPr>
          <w:sz w:val="23"/>
          <w:szCs w:val="23"/>
          <w:highlight w:val="yellow"/>
        </w:rPr>
        <w:t>(see Appendix B</w:t>
      </w:r>
      <w:r>
        <w:rPr>
          <w:sz w:val="23"/>
          <w:szCs w:val="23"/>
        </w:rPr>
        <w:t xml:space="preserve">).  See </w:t>
      </w:r>
      <w:r>
        <w:rPr>
          <w:sz w:val="23"/>
          <w:szCs w:val="23"/>
          <w:highlight w:val="yellow"/>
        </w:rPr>
        <w:t>Appendix BB</w:t>
      </w:r>
      <w:r>
        <w:rPr>
          <w:sz w:val="23"/>
          <w:szCs w:val="23"/>
        </w:rPr>
        <w:t xml:space="preserve"> for BRN guidelines for concurrency of courses (with those taking a part-time load). </w:t>
      </w:r>
      <w:r w:rsidRPr="00C366D3">
        <w:rPr>
          <w:b/>
          <w:bCs/>
          <w:color w:val="9D0003"/>
          <w:sz w:val="23"/>
          <w:szCs w:val="23"/>
        </w:rPr>
        <w:t>All students are responsible for knowing and following these policies</w:t>
      </w:r>
      <w:r w:rsidRPr="00C366D3">
        <w:rPr>
          <w:b/>
          <w:bCs/>
          <w:sz w:val="23"/>
          <w:szCs w:val="23"/>
        </w:rPr>
        <w:t>.</w:t>
      </w:r>
      <w:r>
        <w:rPr>
          <w:sz w:val="23"/>
          <w:szCs w:val="23"/>
        </w:rPr>
        <w:t xml:space="preserve">  </w:t>
      </w:r>
      <w:r>
        <w:rPr>
          <w:b/>
          <w:sz w:val="23"/>
          <w:szCs w:val="23"/>
        </w:rPr>
        <w:t>Policies are on the School’s web page</w:t>
      </w:r>
      <w:r>
        <w:rPr>
          <w:sz w:val="23"/>
          <w:szCs w:val="23"/>
        </w:rPr>
        <w:t>. If there are questions, confusion, or a lack of information on how to proceed, there are advisors in the School</w:t>
      </w:r>
      <w:r w:rsidR="00C366D3">
        <w:rPr>
          <w:sz w:val="23"/>
          <w:szCs w:val="23"/>
        </w:rPr>
        <w:t xml:space="preserve"> of Nursing</w:t>
      </w:r>
      <w:r>
        <w:rPr>
          <w:sz w:val="23"/>
          <w:szCs w:val="23"/>
        </w:rPr>
        <w:t xml:space="preserve"> who can assist students. </w:t>
      </w:r>
      <w:r w:rsidR="00B27FE2">
        <w:rPr>
          <w:sz w:val="23"/>
          <w:szCs w:val="23"/>
        </w:rPr>
        <w:t>The Undergraduate Coordinator or the retention coordinator are good resources for students.</w:t>
      </w:r>
    </w:p>
    <w:p w14:paraId="55D6476B" w14:textId="77777777" w:rsidR="00B27FE2" w:rsidRDefault="00B27FE2">
      <w:pPr>
        <w:pStyle w:val="Heading1"/>
        <w:rPr>
          <w:sz w:val="23"/>
          <w:szCs w:val="23"/>
        </w:rPr>
      </w:pPr>
    </w:p>
    <w:p w14:paraId="1933A994" w14:textId="429E8161" w:rsidR="00012B08" w:rsidRDefault="00DA1EF2">
      <w:pPr>
        <w:pStyle w:val="Heading1"/>
        <w:rPr>
          <w:sz w:val="23"/>
          <w:szCs w:val="23"/>
        </w:rPr>
      </w:pPr>
      <w:r>
        <w:rPr>
          <w:sz w:val="23"/>
          <w:szCs w:val="23"/>
        </w:rPr>
        <w:t>Progression, Retention, and Dismissal</w:t>
      </w:r>
    </w:p>
    <w:p w14:paraId="6DFD5081" w14:textId="77777777" w:rsidR="00012B08" w:rsidRDefault="00012B08">
      <w:pPr>
        <w:jc w:val="center"/>
        <w:rPr>
          <w:sz w:val="23"/>
          <w:szCs w:val="23"/>
        </w:rPr>
      </w:pPr>
    </w:p>
    <w:p w14:paraId="2A06587B" w14:textId="4FBC790E" w:rsidR="00012B08" w:rsidRDefault="00DA1EF2">
      <w:pPr>
        <w:rPr>
          <w:sz w:val="23"/>
          <w:szCs w:val="23"/>
        </w:rPr>
      </w:pPr>
      <w:r>
        <w:rPr>
          <w:sz w:val="23"/>
          <w:szCs w:val="23"/>
        </w:rPr>
        <w:tab/>
        <w:t xml:space="preserve">Throughout the student's tenure in the Baccalaureate program, both the University's and The Valley Foundation School of Nursing's criteria for progression apply. At </w:t>
      </w:r>
      <w:r>
        <w:rPr>
          <w:sz w:val="22"/>
          <w:szCs w:val="22"/>
        </w:rPr>
        <w:t xml:space="preserve">the University level, updates follow the revised </w:t>
      </w:r>
      <w:r>
        <w:rPr>
          <w:color w:val="000000"/>
          <w:sz w:val="22"/>
          <w:szCs w:val="22"/>
        </w:rPr>
        <w:t xml:space="preserve">San Jose </w:t>
      </w:r>
      <w:r w:rsidRPr="0025358D">
        <w:rPr>
          <w:color w:val="000000"/>
          <w:sz w:val="22"/>
          <w:szCs w:val="22"/>
        </w:rPr>
        <w:t xml:space="preserve">State </w:t>
      </w:r>
      <w:proofErr w:type="gramStart"/>
      <w:r w:rsidRPr="0025358D">
        <w:rPr>
          <w:color w:val="000000"/>
          <w:sz w:val="22"/>
          <w:szCs w:val="22"/>
        </w:rPr>
        <w:t>University’s  S</w:t>
      </w:r>
      <w:proofErr w:type="gramEnd"/>
      <w:r w:rsidRPr="0025358D">
        <w:rPr>
          <w:color w:val="000000"/>
          <w:sz w:val="22"/>
          <w:szCs w:val="22"/>
        </w:rPr>
        <w:t xml:space="preserve">10-6, </w:t>
      </w:r>
      <w:r w:rsidRPr="0025358D">
        <w:rPr>
          <w:i/>
          <w:color w:val="000000"/>
          <w:sz w:val="22"/>
          <w:szCs w:val="22"/>
        </w:rPr>
        <w:t>Policy Recommendation: Academic Standards: Probation and Disqualification Policy</w:t>
      </w:r>
      <w:r w:rsidRPr="0025358D">
        <w:rPr>
          <w:color w:val="000000"/>
          <w:sz w:val="22"/>
          <w:szCs w:val="22"/>
        </w:rPr>
        <w:t xml:space="preserve"> (which replaces University Policy F96-11).</w:t>
      </w:r>
      <w:r>
        <w:rPr>
          <w:color w:val="000000"/>
          <w:sz w:val="22"/>
          <w:szCs w:val="22"/>
        </w:rPr>
        <w:t xml:space="preserve"> This policy indicates that </w:t>
      </w:r>
      <w:r>
        <w:rPr>
          <w:sz w:val="22"/>
          <w:szCs w:val="22"/>
        </w:rPr>
        <w:t>the student is expected to maintain "good standing."</w:t>
      </w:r>
      <w:r>
        <w:rPr>
          <w:sz w:val="23"/>
          <w:szCs w:val="23"/>
        </w:rPr>
        <w:t xml:space="preserve">  A GPA of 2.00 and completion of coursework is considered "good standing."  However, probationary status and incomplete grades are granted in certain situations (see SJSU Catalog for a discussion on policies regarding probationary status and incompletes).  A student who has been placed on probation may be dismissed if the condition for probation is not removed within a specified period of time or if the condition constitutes repeated probation. Nursing’s clinical courses are considered a “credit/no credit” final grade and a grade of "credit" must be achieved in order to progress.  </w:t>
      </w:r>
    </w:p>
    <w:p w14:paraId="507D24A6" w14:textId="77777777" w:rsidR="00012B08" w:rsidRDefault="00DA1EF2">
      <w:pPr>
        <w:rPr>
          <w:sz w:val="23"/>
          <w:szCs w:val="23"/>
        </w:rPr>
      </w:pPr>
      <w:r>
        <w:rPr>
          <w:sz w:val="23"/>
          <w:szCs w:val="23"/>
        </w:rPr>
        <w:tab/>
      </w:r>
    </w:p>
    <w:p w14:paraId="047744C3" w14:textId="11B0FF3D" w:rsidR="00012B08" w:rsidRDefault="00DA1EF2">
      <w:pPr>
        <w:rPr>
          <w:sz w:val="23"/>
          <w:szCs w:val="23"/>
        </w:rPr>
      </w:pPr>
      <w:r>
        <w:rPr>
          <w:sz w:val="23"/>
          <w:szCs w:val="23"/>
        </w:rPr>
        <w:tab/>
        <w:t>It is a policy of The Valley Foundation School of Nursing that a student may repeat a course one time only</w:t>
      </w:r>
      <w:r w:rsidR="00005DB2">
        <w:rPr>
          <w:sz w:val="23"/>
          <w:szCs w:val="23"/>
        </w:rPr>
        <w:t xml:space="preserve"> (unless there are unusual situations that involve </w:t>
      </w:r>
      <w:r w:rsidR="00005DB2" w:rsidRPr="00B6404A">
        <w:rPr>
          <w:b/>
          <w:bCs/>
          <w:sz w:val="23"/>
          <w:szCs w:val="23"/>
        </w:rPr>
        <w:t>safety</w:t>
      </w:r>
      <w:r w:rsidR="00005DB2">
        <w:rPr>
          <w:sz w:val="23"/>
          <w:szCs w:val="23"/>
        </w:rPr>
        <w:t>)</w:t>
      </w:r>
      <w:r>
        <w:rPr>
          <w:sz w:val="23"/>
          <w:szCs w:val="23"/>
        </w:rPr>
        <w:t xml:space="preserve">. A student </w:t>
      </w:r>
      <w:r>
        <w:rPr>
          <w:b/>
          <w:sz w:val="23"/>
          <w:szCs w:val="23"/>
          <w:u w:val="single"/>
        </w:rPr>
        <w:t>repeating</w:t>
      </w:r>
      <w:r>
        <w:rPr>
          <w:sz w:val="23"/>
          <w:szCs w:val="23"/>
        </w:rPr>
        <w:t xml:space="preserve"> any </w:t>
      </w:r>
      <w:r>
        <w:rPr>
          <w:sz w:val="23"/>
          <w:szCs w:val="23"/>
          <w:u w:val="single"/>
        </w:rPr>
        <w:t xml:space="preserve">graded </w:t>
      </w:r>
      <w:r>
        <w:rPr>
          <w:sz w:val="23"/>
          <w:szCs w:val="23"/>
        </w:rPr>
        <w:t xml:space="preserve">nursing course must achieve a grade of C or better, in order to progress through the program. Students must achieve a CR (credit) for all clinical practicum courses, in order to progress.  Students not meeting this standard will be disqualified from the nursing program. </w:t>
      </w:r>
      <w:r>
        <w:rPr>
          <w:sz w:val="23"/>
          <w:szCs w:val="23"/>
          <w:u w:val="single"/>
        </w:rPr>
        <w:t>NOTE:</w:t>
      </w:r>
      <w:r>
        <w:rPr>
          <w:sz w:val="23"/>
          <w:szCs w:val="23"/>
        </w:rPr>
        <w:t xml:space="preserve"> The UNIV had specific exceptions to what is a passing grade for Spring 2020 COVID-19 Coronavirus situation. (</w:t>
      </w:r>
      <w:r>
        <w:rPr>
          <w:b/>
          <w:i/>
          <w:sz w:val="23"/>
          <w:szCs w:val="23"/>
        </w:rPr>
        <w:t>Courses are repeated on a space-available basis</w:t>
      </w:r>
      <w:r>
        <w:rPr>
          <w:sz w:val="23"/>
          <w:szCs w:val="23"/>
        </w:rPr>
        <w:t xml:space="preserve">). Disqualification from the nursing major also occurs when a student receives two grades below a C grade (73%) and/or less than a C grade </w:t>
      </w:r>
      <w:r>
        <w:rPr>
          <w:sz w:val="23"/>
          <w:szCs w:val="23"/>
          <w:u w:val="single"/>
        </w:rPr>
        <w:t>and</w:t>
      </w:r>
      <w:r>
        <w:rPr>
          <w:sz w:val="23"/>
          <w:szCs w:val="23"/>
        </w:rPr>
        <w:t xml:space="preserve"> a No Credit (NC) in clinical/s </w:t>
      </w:r>
      <w:r>
        <w:rPr>
          <w:b/>
          <w:color w:val="FF0000"/>
          <w:sz w:val="23"/>
          <w:szCs w:val="23"/>
        </w:rPr>
        <w:t>in the same semester level</w:t>
      </w:r>
      <w:r>
        <w:rPr>
          <w:sz w:val="23"/>
          <w:szCs w:val="23"/>
        </w:rPr>
        <w:t xml:space="preserve">, </w:t>
      </w:r>
      <w:r>
        <w:rPr>
          <w:b/>
          <w:i/>
          <w:sz w:val="23"/>
          <w:szCs w:val="23"/>
        </w:rPr>
        <w:t>or</w:t>
      </w:r>
      <w:r>
        <w:rPr>
          <w:sz w:val="23"/>
          <w:szCs w:val="23"/>
        </w:rPr>
        <w:t xml:space="preserve"> if there is a major violation of the Safety Guidelines Policy in clinical courses  (see </w:t>
      </w:r>
      <w:r>
        <w:rPr>
          <w:sz w:val="23"/>
          <w:szCs w:val="23"/>
          <w:highlight w:val="yellow"/>
        </w:rPr>
        <w:t>Appendix B; Appendix F</w:t>
      </w:r>
      <w:r>
        <w:rPr>
          <w:sz w:val="23"/>
          <w:szCs w:val="23"/>
        </w:rPr>
        <w:t xml:space="preserve"> for Safety Policy-also see </w:t>
      </w:r>
      <w:r>
        <w:rPr>
          <w:sz w:val="23"/>
          <w:szCs w:val="23"/>
          <w:highlight w:val="yellow"/>
        </w:rPr>
        <w:t>Appendix E-</w:t>
      </w:r>
      <w:r>
        <w:rPr>
          <w:sz w:val="23"/>
          <w:szCs w:val="23"/>
        </w:rPr>
        <w:t xml:space="preserve"> Academic Integrity Policy </w:t>
      </w:r>
      <w:hyperlink r:id="rId32">
        <w:r>
          <w:rPr>
            <w:b/>
            <w:color w:val="0000FF"/>
            <w:sz w:val="23"/>
            <w:szCs w:val="23"/>
            <w:u w:val="single"/>
          </w:rPr>
          <w:t>http://sa.sjsu.edu/download/judicial/Academic_Dishonesty_Policy.pdf</w:t>
        </w:r>
      </w:hyperlink>
      <w:r>
        <w:rPr>
          <w:sz w:val="23"/>
          <w:szCs w:val="23"/>
        </w:rPr>
        <w:t xml:space="preserve"> ).  Students repeating courses in either theory or clinical in Semester 2 through 5 must take the theory and clinical concurrently- see Special Progression Policy.  This concurrency directive is from the California Board of Nursing (</w:t>
      </w:r>
      <w:r>
        <w:rPr>
          <w:sz w:val="23"/>
          <w:szCs w:val="23"/>
          <w:highlight w:val="yellow"/>
        </w:rPr>
        <w:t>See Appendix</w:t>
      </w:r>
      <w:r>
        <w:rPr>
          <w:sz w:val="23"/>
          <w:szCs w:val="23"/>
        </w:rPr>
        <w:t xml:space="preserve"> </w:t>
      </w:r>
      <w:r>
        <w:rPr>
          <w:sz w:val="23"/>
          <w:szCs w:val="23"/>
          <w:highlight w:val="yellow"/>
        </w:rPr>
        <w:t>BB</w:t>
      </w:r>
      <w:r>
        <w:rPr>
          <w:sz w:val="23"/>
          <w:szCs w:val="23"/>
        </w:rPr>
        <w:t>).</w:t>
      </w:r>
      <w:r w:rsidR="00005DB2">
        <w:rPr>
          <w:sz w:val="23"/>
          <w:szCs w:val="23"/>
        </w:rPr>
        <w:t xml:space="preserve">  Disqualification f</w:t>
      </w:r>
      <w:r w:rsidR="00B6404A">
        <w:rPr>
          <w:sz w:val="23"/>
          <w:szCs w:val="23"/>
        </w:rPr>
        <w:t>ro</w:t>
      </w:r>
      <w:r w:rsidR="00005DB2">
        <w:rPr>
          <w:sz w:val="23"/>
          <w:szCs w:val="23"/>
        </w:rPr>
        <w:t>m the Nur</w:t>
      </w:r>
      <w:r w:rsidR="00B6404A">
        <w:rPr>
          <w:sz w:val="23"/>
          <w:szCs w:val="23"/>
        </w:rPr>
        <w:t>si</w:t>
      </w:r>
      <w:r w:rsidR="00005DB2">
        <w:rPr>
          <w:sz w:val="23"/>
          <w:szCs w:val="23"/>
        </w:rPr>
        <w:t>ng major</w:t>
      </w:r>
      <w:r w:rsidR="00B6404A">
        <w:rPr>
          <w:sz w:val="23"/>
          <w:szCs w:val="23"/>
        </w:rPr>
        <w:t xml:space="preserve"> does </w:t>
      </w:r>
      <w:r w:rsidR="00B6404A" w:rsidRPr="00B6404A">
        <w:rPr>
          <w:sz w:val="23"/>
          <w:szCs w:val="23"/>
          <w:u w:val="single"/>
        </w:rPr>
        <w:t>not</w:t>
      </w:r>
      <w:r w:rsidR="00B6404A">
        <w:rPr>
          <w:sz w:val="23"/>
          <w:szCs w:val="23"/>
        </w:rPr>
        <w:t xml:space="preserve"> necessarily mean disqualification from the University.</w:t>
      </w:r>
    </w:p>
    <w:p w14:paraId="6E95A2DC" w14:textId="77777777" w:rsidR="00012B08" w:rsidRDefault="00DA1EF2">
      <w:pPr>
        <w:rPr>
          <w:sz w:val="23"/>
          <w:szCs w:val="23"/>
        </w:rPr>
      </w:pPr>
      <w:r>
        <w:rPr>
          <w:sz w:val="23"/>
          <w:szCs w:val="23"/>
        </w:rPr>
        <w:tab/>
        <w:t xml:space="preserve">A student can be dismissed from the nursing major in one other way.  If the student is considered "unsafe" (see NOTE below) by the faculty and/or the agency where the student is placed for clinical practice, that student is then removed from the agency and thus, is not able to complete the course objectives [which constitutes an unsuccessful completion of the course].  A procedural review will be instituted by The Valley Foundation School of Nursing to determine a future plan of progression. Instances </w:t>
      </w:r>
      <w:r>
        <w:rPr>
          <w:sz w:val="23"/>
          <w:szCs w:val="23"/>
        </w:rPr>
        <w:lastRenderedPageBreak/>
        <w:t xml:space="preserve">of "unsafe" behavior are carefully handled at the administrative level so that the student is provided with maximum opportunity for learning while the client (recipient of care) is protected.  See </w:t>
      </w:r>
      <w:r>
        <w:rPr>
          <w:sz w:val="23"/>
          <w:szCs w:val="23"/>
          <w:highlight w:val="yellow"/>
        </w:rPr>
        <w:t>Appendix F</w:t>
      </w:r>
      <w:r>
        <w:rPr>
          <w:sz w:val="23"/>
          <w:szCs w:val="23"/>
        </w:rPr>
        <w:t xml:space="preserve"> for policy on “Safe Practice in Clinical Settings”.</w:t>
      </w:r>
    </w:p>
    <w:p w14:paraId="7D95D0B2" w14:textId="77777777" w:rsidR="00012B08" w:rsidRDefault="00012B08">
      <w:pPr>
        <w:rPr>
          <w:sz w:val="23"/>
          <w:szCs w:val="23"/>
        </w:rPr>
      </w:pPr>
    </w:p>
    <w:p w14:paraId="777449C0" w14:textId="77777777" w:rsidR="00012B08" w:rsidRDefault="00012B08">
      <w:pPr>
        <w:rPr>
          <w:b/>
          <w:sz w:val="23"/>
          <w:szCs w:val="23"/>
          <w:u w:val="single"/>
        </w:rPr>
      </w:pPr>
    </w:p>
    <w:p w14:paraId="433E4C27" w14:textId="77777777" w:rsidR="00012B08" w:rsidRDefault="00DA1EF2">
      <w:pPr>
        <w:rPr>
          <w:b/>
          <w:sz w:val="23"/>
          <w:szCs w:val="23"/>
        </w:rPr>
      </w:pPr>
      <w:r>
        <w:rPr>
          <w:b/>
          <w:sz w:val="23"/>
          <w:szCs w:val="23"/>
          <w:u w:val="single"/>
        </w:rPr>
        <w:t>NOTE:</w:t>
      </w:r>
      <w:r>
        <w:rPr>
          <w:b/>
          <w:sz w:val="23"/>
          <w:szCs w:val="23"/>
        </w:rPr>
        <w:t xml:space="preserve"> Unsafe behavior is defined as a pattern of cognitive, affective, and/or psychomotor </w:t>
      </w:r>
    </w:p>
    <w:p w14:paraId="47FC4251" w14:textId="77777777" w:rsidR="00012B08" w:rsidRDefault="00DA1EF2">
      <w:pPr>
        <w:ind w:left="720"/>
        <w:rPr>
          <w:b/>
          <w:sz w:val="23"/>
          <w:szCs w:val="23"/>
        </w:rPr>
      </w:pPr>
      <w:r>
        <w:rPr>
          <w:b/>
          <w:sz w:val="23"/>
          <w:szCs w:val="23"/>
        </w:rPr>
        <w:t xml:space="preserve"> behaviors that are likely to produce harm, threat of harm, danger, or risk of danger to</w:t>
      </w:r>
    </w:p>
    <w:p w14:paraId="33890893" w14:textId="77777777" w:rsidR="00012B08" w:rsidRDefault="00DA1EF2">
      <w:pPr>
        <w:ind w:left="720"/>
        <w:rPr>
          <w:b/>
          <w:sz w:val="23"/>
          <w:szCs w:val="23"/>
        </w:rPr>
      </w:pPr>
      <w:r>
        <w:rPr>
          <w:b/>
          <w:sz w:val="23"/>
          <w:szCs w:val="23"/>
        </w:rPr>
        <w:t xml:space="preserve"> the client, agency, or self.  Safe performance is a pattern of judgments, attitudes, and   </w:t>
      </w:r>
    </w:p>
    <w:p w14:paraId="2B1ABF81" w14:textId="77777777" w:rsidR="00012B08" w:rsidRDefault="00DA1EF2">
      <w:pPr>
        <w:ind w:left="720"/>
        <w:rPr>
          <w:sz w:val="23"/>
          <w:szCs w:val="23"/>
        </w:rPr>
      </w:pPr>
      <w:r>
        <w:rPr>
          <w:b/>
          <w:sz w:val="23"/>
          <w:szCs w:val="23"/>
        </w:rPr>
        <w:t xml:space="preserve"> actions that protects the client from harm, danger, or threat of danger</w:t>
      </w:r>
      <w:r>
        <w:rPr>
          <w:sz w:val="23"/>
          <w:szCs w:val="23"/>
        </w:rPr>
        <w:t>.</w:t>
      </w:r>
    </w:p>
    <w:p w14:paraId="3C317202" w14:textId="77777777" w:rsidR="00012B08" w:rsidRDefault="00012B08">
      <w:pPr>
        <w:rPr>
          <w:b/>
          <w:sz w:val="23"/>
          <w:szCs w:val="23"/>
          <w:u w:val="single"/>
        </w:rPr>
      </w:pPr>
    </w:p>
    <w:p w14:paraId="4FEF8EC4" w14:textId="77777777" w:rsidR="00012B08" w:rsidRDefault="00012B08">
      <w:pPr>
        <w:rPr>
          <w:b/>
          <w:sz w:val="23"/>
          <w:szCs w:val="23"/>
          <w:u w:val="single"/>
        </w:rPr>
      </w:pPr>
    </w:p>
    <w:p w14:paraId="3444DF74" w14:textId="1751EAD2" w:rsidR="00012B08" w:rsidRDefault="00DA1EF2">
      <w:pPr>
        <w:rPr>
          <w:sz w:val="23"/>
          <w:szCs w:val="23"/>
        </w:rPr>
      </w:pPr>
      <w:r>
        <w:rPr>
          <w:b/>
          <w:sz w:val="23"/>
          <w:szCs w:val="23"/>
          <w:u w:val="single"/>
        </w:rPr>
        <w:t>Procedure</w:t>
      </w:r>
      <w:r>
        <w:rPr>
          <w:sz w:val="23"/>
          <w:szCs w:val="23"/>
        </w:rPr>
        <w:t xml:space="preserve"> on Social Media Conduct (Contract of 6/2018 in SON, in </w:t>
      </w:r>
      <w:r>
        <w:rPr>
          <w:sz w:val="23"/>
          <w:szCs w:val="23"/>
          <w:highlight w:val="yellow"/>
        </w:rPr>
        <w:t>Appendix AA</w:t>
      </w:r>
      <w:r>
        <w:rPr>
          <w:sz w:val="23"/>
          <w:szCs w:val="23"/>
        </w:rPr>
        <w:t>).</w:t>
      </w:r>
      <w:r w:rsidR="007D1C42">
        <w:rPr>
          <w:sz w:val="23"/>
          <w:szCs w:val="23"/>
        </w:rPr>
        <w:t xml:space="preserve"> This contract is provided for students as part of their onboarding process with </w:t>
      </w:r>
      <w:proofErr w:type="spellStart"/>
      <w:r w:rsidR="007D1C42">
        <w:rPr>
          <w:sz w:val="23"/>
          <w:szCs w:val="23"/>
        </w:rPr>
        <w:t>CastleBranch</w:t>
      </w:r>
      <w:proofErr w:type="spellEnd"/>
      <w:r w:rsidR="007D1C42">
        <w:rPr>
          <w:sz w:val="23"/>
          <w:szCs w:val="23"/>
        </w:rPr>
        <w:t xml:space="preserve"> ®.</w:t>
      </w:r>
    </w:p>
    <w:p w14:paraId="513D2E58" w14:textId="77777777" w:rsidR="00012B08" w:rsidRDefault="00DA1EF2">
      <w:r>
        <w:t xml:space="preserve"> </w:t>
      </w:r>
    </w:p>
    <w:p w14:paraId="3327D191" w14:textId="77777777" w:rsidR="00012B08" w:rsidRDefault="00DA1EF2">
      <w:pPr>
        <w:rPr>
          <w:b/>
          <w:u w:val="single"/>
        </w:rPr>
      </w:pPr>
      <w:r>
        <w:rPr>
          <w:b/>
          <w:u w:val="single"/>
        </w:rPr>
        <w:t xml:space="preserve">Health and Documentation Requirements- </w:t>
      </w:r>
    </w:p>
    <w:p w14:paraId="199F7B39" w14:textId="77777777" w:rsidR="00012B08" w:rsidRDefault="00DA1EF2">
      <w:pPr>
        <w:rPr>
          <w:i/>
        </w:rPr>
      </w:pPr>
      <w:r>
        <w:rPr>
          <w:i/>
        </w:rPr>
        <w:t xml:space="preserve">All documents are uploaded to our online Vendor, </w:t>
      </w:r>
      <w:proofErr w:type="spellStart"/>
      <w:r>
        <w:rPr>
          <w:i/>
        </w:rPr>
        <w:t>CastleBranch</w:t>
      </w:r>
      <w:proofErr w:type="spellEnd"/>
      <w:r>
        <w:rPr>
          <w:i/>
        </w:rPr>
        <w:t>®.  Students will be given the appropriate web site for this vendor when beginning the program, and must update materials when needed (in a TIMELY manner).</w:t>
      </w:r>
    </w:p>
    <w:p w14:paraId="1647017E" w14:textId="2E1D7456" w:rsidR="00012B08" w:rsidRDefault="00DA1EF2">
      <w:pPr>
        <w:rPr>
          <w:sz w:val="23"/>
          <w:szCs w:val="23"/>
        </w:rPr>
      </w:pPr>
      <w:r>
        <w:rPr>
          <w:sz w:val="23"/>
          <w:szCs w:val="23"/>
        </w:rPr>
        <w:tab/>
        <w:t>Good health is an important component for successful completion of the nursing program.  First and perhaps most important, good health allows for maximum performance, both academically and clinically; good health also demonstrates a belief in the inherent virtue of health, and it also promotes good health in others. As a student nurse, certain high-risk contacts necessitate even more vigilance to maintain good health. Therefore, The Valley Foundation School of Nursing has established certain health requirements. It is each student's responsibility to know and adhere to these requirements. Any problems in adherence can and must be discussed with the Director of the School (or her designee).</w:t>
      </w:r>
    </w:p>
    <w:p w14:paraId="3D10F2B3" w14:textId="77777777" w:rsidR="00012B08" w:rsidRDefault="00012B08">
      <w:pPr>
        <w:rPr>
          <w:sz w:val="16"/>
          <w:szCs w:val="16"/>
        </w:rPr>
      </w:pPr>
    </w:p>
    <w:p w14:paraId="4E3B9225" w14:textId="64A765BA" w:rsidR="00012B08" w:rsidRDefault="00DA1EF2">
      <w:pPr>
        <w:rPr>
          <w:sz w:val="23"/>
          <w:szCs w:val="23"/>
        </w:rPr>
      </w:pPr>
      <w:r>
        <w:rPr>
          <w:sz w:val="23"/>
          <w:szCs w:val="23"/>
        </w:rPr>
        <w:tab/>
        <w:t xml:space="preserve">As part of the agreement with the local health agencies and the University, certain other health requirements are established. The School is bound by agency’ contracts for all student placements. Students all must carry </w:t>
      </w:r>
      <w:r w:rsidRPr="007D1C42">
        <w:rPr>
          <w:sz w:val="23"/>
          <w:szCs w:val="23"/>
          <w:u w:val="single"/>
        </w:rPr>
        <w:t>both</w:t>
      </w:r>
      <w:r>
        <w:rPr>
          <w:sz w:val="23"/>
          <w:szCs w:val="23"/>
        </w:rPr>
        <w:t xml:space="preserve"> health insurance and</w:t>
      </w:r>
      <w:r w:rsidR="007D1C42">
        <w:rPr>
          <w:sz w:val="23"/>
          <w:szCs w:val="23"/>
        </w:rPr>
        <w:t xml:space="preserve"> nursing student</w:t>
      </w:r>
      <w:r>
        <w:rPr>
          <w:sz w:val="23"/>
          <w:szCs w:val="23"/>
        </w:rPr>
        <w:t xml:space="preserve"> malpractice insurance; Students also complete the functional competencies on admission and provide the School with updates, as needed. All students coming into the nursing program complete the functional competencies form that addresses areas they must be compliant, or have accommodation</w:t>
      </w:r>
      <w:r w:rsidR="00D028FB">
        <w:rPr>
          <w:sz w:val="23"/>
          <w:szCs w:val="23"/>
        </w:rPr>
        <w:t>,</w:t>
      </w:r>
      <w:r>
        <w:rPr>
          <w:sz w:val="23"/>
          <w:szCs w:val="23"/>
        </w:rPr>
        <w:t xml:space="preserve"> if such resources are sought by the student and are available (and/or such that he/she does not violate agency clinical contracts).  </w:t>
      </w:r>
      <w:r>
        <w:rPr>
          <w:b/>
          <w:sz w:val="23"/>
          <w:szCs w:val="23"/>
          <w:u w:val="single"/>
        </w:rPr>
        <w:t>The clinical students all must be covered by ongoing health and malpractice insurance</w:t>
      </w:r>
      <w:r>
        <w:rPr>
          <w:sz w:val="23"/>
          <w:szCs w:val="23"/>
        </w:rPr>
        <w:t xml:space="preserve">.  Health insurance can be obtained through the University or other vendors. The student may contact the SJSU Student Health Service for information.  (It can also be obtained from private carriers).  See </w:t>
      </w:r>
      <w:r>
        <w:rPr>
          <w:sz w:val="23"/>
          <w:szCs w:val="23"/>
          <w:highlight w:val="yellow"/>
        </w:rPr>
        <w:t>Appendix G</w:t>
      </w:r>
      <w:r>
        <w:rPr>
          <w:sz w:val="23"/>
          <w:szCs w:val="23"/>
        </w:rPr>
        <w:t xml:space="preserve"> for the Health and Immunization Requirements. Also, see </w:t>
      </w:r>
      <w:r>
        <w:rPr>
          <w:sz w:val="23"/>
          <w:szCs w:val="23"/>
          <w:highlight w:val="yellow"/>
        </w:rPr>
        <w:t>Appendix H</w:t>
      </w:r>
      <w:r>
        <w:rPr>
          <w:sz w:val="23"/>
          <w:szCs w:val="23"/>
        </w:rPr>
        <w:t xml:space="preserve"> (Health Statement Form) and </w:t>
      </w:r>
      <w:r>
        <w:rPr>
          <w:sz w:val="23"/>
          <w:szCs w:val="23"/>
          <w:highlight w:val="yellow"/>
        </w:rPr>
        <w:t>Appendix I</w:t>
      </w:r>
      <w:r>
        <w:rPr>
          <w:sz w:val="23"/>
          <w:szCs w:val="23"/>
        </w:rPr>
        <w:t xml:space="preserve"> (Military Procedures/Policies). Background and drug clearance screens are documented on all students prior to starting the nursing program. Students fill out a signed statement each semester indicating that there have been no changes in background clearance violations since coming into the program/ or the last time it was requested for nursing. See web site </w:t>
      </w:r>
      <w:hyperlink r:id="rId33">
        <w:r>
          <w:rPr>
            <w:color w:val="0000FF"/>
            <w:sz w:val="23"/>
            <w:szCs w:val="23"/>
            <w:u w:val="single"/>
          </w:rPr>
          <w:t>www.sjsu.edu/nursing</w:t>
        </w:r>
      </w:hyperlink>
      <w:r>
        <w:rPr>
          <w:sz w:val="23"/>
          <w:szCs w:val="23"/>
        </w:rPr>
        <w:t xml:space="preserve"> “under policies” under “ENFORCEMENT” for updates (Fall 2013).  </w:t>
      </w:r>
      <w:r>
        <w:rPr>
          <w:sz w:val="23"/>
          <w:szCs w:val="23"/>
          <w:highlight w:val="yellow"/>
        </w:rPr>
        <w:t>APPENDIX Z</w:t>
      </w:r>
      <w:r>
        <w:rPr>
          <w:sz w:val="23"/>
          <w:szCs w:val="23"/>
        </w:rPr>
        <w:t xml:space="preserve">.  Students meet with the program’s Director if their documentation for drug screen or background does not clear/ or there are problems. Agencies and/or the School may require additional clearances as deemed necessary.  </w:t>
      </w:r>
      <w:r>
        <w:rPr>
          <w:b/>
          <w:sz w:val="23"/>
          <w:szCs w:val="23"/>
        </w:rPr>
        <w:t>Prior to even beginning the program, student must clear drug and background requirements</w:t>
      </w:r>
      <w:r>
        <w:rPr>
          <w:sz w:val="23"/>
          <w:szCs w:val="23"/>
        </w:rPr>
        <w:t>.</w:t>
      </w:r>
    </w:p>
    <w:p w14:paraId="0F03EDAC" w14:textId="77777777" w:rsidR="00AB09AE" w:rsidRDefault="00AB09AE">
      <w:pPr>
        <w:rPr>
          <w:sz w:val="23"/>
          <w:szCs w:val="23"/>
          <w:u w:val="single"/>
        </w:rPr>
      </w:pPr>
    </w:p>
    <w:p w14:paraId="5E627C77" w14:textId="0CBECE7B" w:rsidR="00012B08" w:rsidRDefault="00DA1EF2">
      <w:pPr>
        <w:rPr>
          <w:sz w:val="23"/>
          <w:szCs w:val="23"/>
        </w:rPr>
      </w:pPr>
      <w:r>
        <w:rPr>
          <w:sz w:val="23"/>
          <w:szCs w:val="23"/>
          <w:u w:val="single"/>
        </w:rPr>
        <w:t xml:space="preserve">Prepared Childbirth Education Classes:  </w:t>
      </w:r>
      <w:r>
        <w:rPr>
          <w:sz w:val="23"/>
          <w:szCs w:val="23"/>
        </w:rPr>
        <w:t xml:space="preserve">All students must complete Childbirth Preparation Classes before the </w:t>
      </w:r>
      <w:r w:rsidR="00D028FB">
        <w:rPr>
          <w:sz w:val="23"/>
          <w:szCs w:val="23"/>
        </w:rPr>
        <w:t>that semester’s</w:t>
      </w:r>
      <w:r>
        <w:rPr>
          <w:sz w:val="23"/>
          <w:szCs w:val="23"/>
        </w:rPr>
        <w:t xml:space="preserve"> practicum.  See </w:t>
      </w:r>
      <w:r>
        <w:rPr>
          <w:sz w:val="23"/>
          <w:szCs w:val="23"/>
          <w:highlight w:val="yellow"/>
        </w:rPr>
        <w:t>Appendix J</w:t>
      </w:r>
      <w:r>
        <w:rPr>
          <w:sz w:val="23"/>
          <w:szCs w:val="23"/>
        </w:rPr>
        <w:t xml:space="preserve"> for the information and completion form.</w:t>
      </w:r>
    </w:p>
    <w:p w14:paraId="034DD812" w14:textId="77777777" w:rsidR="00012B08" w:rsidRDefault="00012B08">
      <w:pPr>
        <w:rPr>
          <w:sz w:val="23"/>
          <w:szCs w:val="23"/>
        </w:rPr>
      </w:pPr>
    </w:p>
    <w:p w14:paraId="333DC160" w14:textId="77777777" w:rsidR="00AB09AE" w:rsidRDefault="00AB09AE">
      <w:pPr>
        <w:rPr>
          <w:sz w:val="22"/>
          <w:szCs w:val="22"/>
          <w:u w:val="single"/>
        </w:rPr>
      </w:pPr>
    </w:p>
    <w:p w14:paraId="5C66E129" w14:textId="24C1A0AD" w:rsidR="00012B08" w:rsidRDefault="00DA1EF2">
      <w:pPr>
        <w:rPr>
          <w:sz w:val="22"/>
          <w:szCs w:val="22"/>
          <w:u w:val="single"/>
        </w:rPr>
      </w:pPr>
      <w:r>
        <w:rPr>
          <w:sz w:val="22"/>
          <w:szCs w:val="22"/>
          <w:u w:val="single"/>
        </w:rPr>
        <w:lastRenderedPageBreak/>
        <w:t>Guidelines for Clinical Attire</w:t>
      </w:r>
    </w:p>
    <w:p w14:paraId="71D8CBB1" w14:textId="77777777" w:rsidR="00012B08" w:rsidRDefault="00DA1EF2">
      <w:pPr>
        <w:rPr>
          <w:sz w:val="22"/>
          <w:szCs w:val="22"/>
        </w:rPr>
      </w:pPr>
      <w:r>
        <w:rPr>
          <w:sz w:val="22"/>
          <w:szCs w:val="22"/>
        </w:rPr>
        <w:tab/>
        <w:t xml:space="preserve">See </w:t>
      </w:r>
      <w:r>
        <w:rPr>
          <w:sz w:val="22"/>
          <w:szCs w:val="22"/>
          <w:highlight w:val="yellow"/>
        </w:rPr>
        <w:t>Appendix K</w:t>
      </w:r>
      <w:r>
        <w:rPr>
          <w:sz w:val="22"/>
          <w:szCs w:val="22"/>
        </w:rPr>
        <w:t xml:space="preserve"> for the clinical attire standards.  A "Tower Card"/ or agency-provided ID that clearly indicates “Nursing Student” is required as an ID badge; Most agencies require students to wear the agency’s own ID badges. Clinical faculty make arrangements with the agencies if there is an agency ID required; all students must return their badges for that agency (usually completed through their instructor) at the end of the semester enrolled, or this could result in an incomplete final grade for that clinical.</w:t>
      </w:r>
    </w:p>
    <w:p w14:paraId="250B486D" w14:textId="77777777" w:rsidR="00012B08" w:rsidRDefault="00012B08">
      <w:pPr>
        <w:rPr>
          <w:sz w:val="22"/>
          <w:szCs w:val="22"/>
        </w:rPr>
      </w:pPr>
    </w:p>
    <w:p w14:paraId="3CE652A4" w14:textId="77777777" w:rsidR="00012B08" w:rsidRDefault="00DA1EF2">
      <w:pPr>
        <w:pStyle w:val="Heading1"/>
        <w:rPr>
          <w:sz w:val="22"/>
          <w:szCs w:val="22"/>
        </w:rPr>
      </w:pPr>
      <w:r>
        <w:rPr>
          <w:sz w:val="22"/>
          <w:szCs w:val="22"/>
        </w:rPr>
        <w:t>Grievance/Problem Solving Procedures</w:t>
      </w:r>
    </w:p>
    <w:p w14:paraId="6AFD3DA2" w14:textId="2B1CC53F" w:rsidR="00012B08" w:rsidRDefault="00DA1EF2">
      <w:pPr>
        <w:rPr>
          <w:sz w:val="22"/>
          <w:szCs w:val="22"/>
        </w:rPr>
      </w:pPr>
      <w:r>
        <w:rPr>
          <w:sz w:val="22"/>
          <w:szCs w:val="22"/>
        </w:rPr>
        <w:tab/>
        <w:t xml:space="preserve">Students in The Valley Foundation School of Nursing who believe they have been treated unfairly have several avenues for grievance/problem solving.  At the University level, they can seek redress </w:t>
      </w:r>
      <w:r w:rsidR="00DF5C09">
        <w:rPr>
          <w:sz w:val="22"/>
          <w:szCs w:val="22"/>
        </w:rPr>
        <w:t xml:space="preserve">at </w:t>
      </w:r>
      <w:r w:rsidR="006C7D3B">
        <w:rPr>
          <w:sz w:val="22"/>
          <w:szCs w:val="22"/>
        </w:rPr>
        <w:t xml:space="preserve">several levels: (1) </w:t>
      </w:r>
      <w:r>
        <w:rPr>
          <w:sz w:val="22"/>
          <w:szCs w:val="22"/>
        </w:rPr>
        <w:t xml:space="preserve">from the University Academic Fairness Committee, or </w:t>
      </w:r>
      <w:r w:rsidR="006C7D3B">
        <w:rPr>
          <w:sz w:val="22"/>
          <w:szCs w:val="22"/>
        </w:rPr>
        <w:t xml:space="preserve">(2) </w:t>
      </w:r>
      <w:r>
        <w:rPr>
          <w:sz w:val="22"/>
          <w:szCs w:val="22"/>
        </w:rPr>
        <w:t xml:space="preserve">they can seek a hearing by the University Student Grievance Committee, </w:t>
      </w:r>
      <w:proofErr w:type="gramStart"/>
      <w:r>
        <w:rPr>
          <w:sz w:val="22"/>
          <w:szCs w:val="22"/>
        </w:rPr>
        <w:t>or</w:t>
      </w:r>
      <w:r w:rsidR="006C7D3B">
        <w:rPr>
          <w:sz w:val="22"/>
          <w:szCs w:val="22"/>
        </w:rPr>
        <w:t>(</w:t>
      </w:r>
      <w:proofErr w:type="gramEnd"/>
      <w:r w:rsidR="006C7D3B">
        <w:rPr>
          <w:sz w:val="22"/>
          <w:szCs w:val="22"/>
        </w:rPr>
        <w:t xml:space="preserve">3) </w:t>
      </w:r>
      <w:r>
        <w:rPr>
          <w:sz w:val="22"/>
          <w:szCs w:val="22"/>
        </w:rPr>
        <w:t xml:space="preserve"> they can seek advice from the University Ombudsperson, or </w:t>
      </w:r>
      <w:r w:rsidR="006C7D3B">
        <w:rPr>
          <w:sz w:val="22"/>
          <w:szCs w:val="22"/>
        </w:rPr>
        <w:t xml:space="preserve">(4) </w:t>
      </w:r>
      <w:r>
        <w:rPr>
          <w:sz w:val="22"/>
          <w:szCs w:val="22"/>
        </w:rPr>
        <w:t>they can do all three of the above.  Details of these options are described in the SJSU Catalog. Students must follow the conflict resolution procedure (</w:t>
      </w:r>
      <w:r>
        <w:rPr>
          <w:sz w:val="22"/>
          <w:szCs w:val="22"/>
          <w:highlight w:val="yellow"/>
        </w:rPr>
        <w:t>Appendix L</w:t>
      </w:r>
      <w:r>
        <w:rPr>
          <w:sz w:val="22"/>
          <w:szCs w:val="22"/>
        </w:rPr>
        <w:t xml:space="preserve">) at the school level before seeking the university level options.  Also, see </w:t>
      </w:r>
      <w:r>
        <w:rPr>
          <w:sz w:val="22"/>
          <w:szCs w:val="22"/>
          <w:highlight w:val="yellow"/>
        </w:rPr>
        <w:t>Appendix M</w:t>
      </w:r>
      <w:r>
        <w:rPr>
          <w:sz w:val="22"/>
          <w:szCs w:val="22"/>
        </w:rPr>
        <w:t xml:space="preserve"> for the petition process and form. The University’s </w:t>
      </w:r>
      <w:r>
        <w:rPr>
          <w:b/>
          <w:sz w:val="22"/>
          <w:szCs w:val="22"/>
        </w:rPr>
        <w:t>Ombudsman</w:t>
      </w:r>
      <w:r>
        <w:rPr>
          <w:sz w:val="22"/>
          <w:szCs w:val="22"/>
        </w:rPr>
        <w:t xml:space="preserve"> is available if the student needs further guidance. Go to SJSU.edu and search (at the top right under “search option”) for “ombudsperson”. </w:t>
      </w:r>
      <w:hyperlink r:id="rId34" w:history="1">
        <w:r w:rsidR="006C7D3B" w:rsidRPr="00066F0F">
          <w:rPr>
            <w:rStyle w:val="Hyperlink"/>
            <w:sz w:val="22"/>
            <w:szCs w:val="22"/>
          </w:rPr>
          <w:t>https://www.sjsu.edu/ombudsperson/</w:t>
        </w:r>
      </w:hyperlink>
      <w:r w:rsidR="006C7D3B">
        <w:rPr>
          <w:sz w:val="22"/>
          <w:szCs w:val="22"/>
        </w:rPr>
        <w:t xml:space="preserve"> .  </w:t>
      </w:r>
      <w:r>
        <w:rPr>
          <w:sz w:val="22"/>
          <w:szCs w:val="22"/>
        </w:rPr>
        <w:t>Petitions for grievances</w:t>
      </w:r>
      <w:r w:rsidR="001F4553">
        <w:rPr>
          <w:sz w:val="22"/>
          <w:szCs w:val="22"/>
        </w:rPr>
        <w:t xml:space="preserve"> (found on the School’s web site)</w:t>
      </w:r>
      <w:r>
        <w:rPr>
          <w:sz w:val="22"/>
          <w:szCs w:val="22"/>
        </w:rPr>
        <w:t xml:space="preserve"> in the School of Nursing involve review by the “Executive Committee”.</w:t>
      </w:r>
    </w:p>
    <w:p w14:paraId="10326AD0" w14:textId="77777777" w:rsidR="00012B08" w:rsidRDefault="00012B08">
      <w:pPr>
        <w:rPr>
          <w:sz w:val="22"/>
          <w:szCs w:val="22"/>
        </w:rPr>
      </w:pPr>
    </w:p>
    <w:p w14:paraId="793863E2" w14:textId="77777777" w:rsidR="00012B08" w:rsidRDefault="00DA1EF2">
      <w:pPr>
        <w:pStyle w:val="Heading1"/>
        <w:rPr>
          <w:sz w:val="22"/>
          <w:szCs w:val="22"/>
        </w:rPr>
      </w:pPr>
      <w:r>
        <w:rPr>
          <w:sz w:val="22"/>
          <w:szCs w:val="22"/>
        </w:rPr>
        <w:t xml:space="preserve">Change of Major </w:t>
      </w:r>
      <w:r>
        <w:rPr>
          <w:b/>
          <w:sz w:val="22"/>
          <w:szCs w:val="22"/>
        </w:rPr>
        <w:t>out of</w:t>
      </w:r>
      <w:r>
        <w:rPr>
          <w:sz w:val="22"/>
          <w:szCs w:val="22"/>
        </w:rPr>
        <w:t xml:space="preserve"> Nursing</w:t>
      </w:r>
    </w:p>
    <w:p w14:paraId="035CC965" w14:textId="77777777" w:rsidR="00012B08" w:rsidRDefault="00DA1EF2">
      <w:pPr>
        <w:rPr>
          <w:sz w:val="22"/>
          <w:szCs w:val="22"/>
        </w:rPr>
      </w:pPr>
      <w:r>
        <w:rPr>
          <w:sz w:val="22"/>
          <w:szCs w:val="22"/>
        </w:rPr>
        <w:tab/>
        <w:t>There is a procedure for changing the major</w:t>
      </w:r>
      <w:r>
        <w:rPr>
          <w:b/>
          <w:sz w:val="22"/>
          <w:szCs w:val="22"/>
        </w:rPr>
        <w:t xml:space="preserve"> “out” of nursing</w:t>
      </w:r>
      <w:r>
        <w:rPr>
          <w:sz w:val="22"/>
          <w:szCs w:val="22"/>
        </w:rPr>
        <w:t>. Usually students meet with nursing’s Retention Coordinator and the Nursing Undergraduate Coordinator first (to discuss options). The “Change of Major” form needs to be signed by the Director of The Valley Foundation School of Nursing (or the School’s designee). To initiate the process, the student makes an appointment to see the Director to discuss the reason(s) for a change of major request.  In this way, the Director can help the student in the referral process; this also informs the School if the decision to change is related to the program. A change of major form may be obtained from the University web site (</w:t>
      </w:r>
      <w:hyperlink r:id="rId35">
        <w:r>
          <w:rPr>
            <w:color w:val="0000FF"/>
            <w:sz w:val="22"/>
            <w:szCs w:val="22"/>
            <w:u w:val="single"/>
          </w:rPr>
          <w:t>www.sjsu.edu/registrar/forms</w:t>
        </w:r>
      </w:hyperlink>
      <w:r>
        <w:rPr>
          <w:sz w:val="22"/>
          <w:szCs w:val="22"/>
        </w:rPr>
        <w:t xml:space="preserve"> ), or at the University’s Student Services Center, and the form is reviewed for transfer acceptance of the student to the new department. Due to University procedures, students must get </w:t>
      </w:r>
      <w:r w:rsidRPr="001F4553">
        <w:rPr>
          <w:sz w:val="22"/>
          <w:szCs w:val="22"/>
          <w:u w:val="single"/>
        </w:rPr>
        <w:t>written</w:t>
      </w:r>
      <w:r>
        <w:rPr>
          <w:sz w:val="22"/>
          <w:szCs w:val="22"/>
        </w:rPr>
        <w:t xml:space="preserve"> permission from the new department to change majors into that department, or otherwise meet with the University’s academic advising dept (AARS) in Student Services on 10</w:t>
      </w:r>
      <w:r>
        <w:rPr>
          <w:sz w:val="22"/>
          <w:szCs w:val="22"/>
          <w:vertAlign w:val="superscript"/>
        </w:rPr>
        <w:t>th</w:t>
      </w:r>
      <w:r>
        <w:rPr>
          <w:sz w:val="22"/>
          <w:szCs w:val="22"/>
        </w:rPr>
        <w:t xml:space="preserve"> </w:t>
      </w:r>
      <w:proofErr w:type="spellStart"/>
      <w:proofErr w:type="gramStart"/>
      <w:r>
        <w:rPr>
          <w:sz w:val="22"/>
          <w:szCs w:val="22"/>
        </w:rPr>
        <w:t>st</w:t>
      </w:r>
      <w:proofErr w:type="spellEnd"/>
      <w:r>
        <w:rPr>
          <w:sz w:val="22"/>
          <w:szCs w:val="22"/>
        </w:rPr>
        <w:t xml:space="preserve">  &amp;</w:t>
      </w:r>
      <w:proofErr w:type="gramEnd"/>
      <w:r>
        <w:rPr>
          <w:sz w:val="22"/>
          <w:szCs w:val="22"/>
        </w:rPr>
        <w:t xml:space="preserve"> San Fernando St. This transfer of the record is important because it is very difficult for the new department to function without it.  </w:t>
      </w:r>
    </w:p>
    <w:p w14:paraId="19A6D793" w14:textId="7E975695" w:rsidR="00012B08" w:rsidRDefault="00DA1EF2">
      <w:pPr>
        <w:rPr>
          <w:sz w:val="22"/>
          <w:szCs w:val="22"/>
        </w:rPr>
      </w:pPr>
      <w:r>
        <w:rPr>
          <w:sz w:val="22"/>
          <w:szCs w:val="22"/>
        </w:rPr>
        <w:t xml:space="preserve">          </w:t>
      </w:r>
      <w:r>
        <w:rPr>
          <w:sz w:val="22"/>
          <w:szCs w:val="22"/>
          <w:u w:val="single"/>
        </w:rPr>
        <w:t xml:space="preserve">Transferring </w:t>
      </w:r>
      <w:r>
        <w:rPr>
          <w:b/>
          <w:sz w:val="22"/>
          <w:szCs w:val="22"/>
          <w:u w:val="single"/>
        </w:rPr>
        <w:t xml:space="preserve">INTO </w:t>
      </w:r>
      <w:r>
        <w:rPr>
          <w:sz w:val="22"/>
          <w:szCs w:val="22"/>
          <w:u w:val="single"/>
        </w:rPr>
        <w:t>Nursing</w:t>
      </w:r>
      <w:r>
        <w:rPr>
          <w:sz w:val="22"/>
          <w:szCs w:val="22"/>
        </w:rPr>
        <w:t>: Students who enter the regular program are usually identified as “</w:t>
      </w:r>
      <w:r>
        <w:rPr>
          <w:b/>
          <w:sz w:val="22"/>
          <w:szCs w:val="22"/>
        </w:rPr>
        <w:t xml:space="preserve">pre-nursing </w:t>
      </w:r>
      <w:proofErr w:type="gramStart"/>
      <w:r>
        <w:rPr>
          <w:b/>
          <w:sz w:val="22"/>
          <w:szCs w:val="22"/>
        </w:rPr>
        <w:t>undeclared</w:t>
      </w:r>
      <w:r>
        <w:rPr>
          <w:sz w:val="22"/>
          <w:szCs w:val="22"/>
        </w:rPr>
        <w:t>”…</w:t>
      </w:r>
      <w:proofErr w:type="gramEnd"/>
      <w:r>
        <w:rPr>
          <w:sz w:val="22"/>
          <w:szCs w:val="22"/>
        </w:rPr>
        <w:t>.(</w:t>
      </w:r>
      <w:r>
        <w:rPr>
          <w:i/>
          <w:sz w:val="22"/>
          <w:szCs w:val="22"/>
        </w:rPr>
        <w:t>This does not apply to RN-to-BSN students).</w:t>
      </w:r>
      <w:r>
        <w:rPr>
          <w:sz w:val="22"/>
          <w:szCs w:val="22"/>
        </w:rPr>
        <w:t xml:space="preserve"> The regular G.E. university advisors for th</w:t>
      </w:r>
      <w:r w:rsidR="00BD00D2">
        <w:rPr>
          <w:sz w:val="22"/>
          <w:szCs w:val="22"/>
        </w:rPr>
        <w:t>is</w:t>
      </w:r>
      <w:r>
        <w:rPr>
          <w:sz w:val="22"/>
          <w:szCs w:val="22"/>
        </w:rPr>
        <w:t xml:space="preserve"> group are located in AARS at the 10</w:t>
      </w:r>
      <w:r>
        <w:rPr>
          <w:sz w:val="22"/>
          <w:szCs w:val="22"/>
          <w:vertAlign w:val="superscript"/>
        </w:rPr>
        <w:t>th</w:t>
      </w:r>
      <w:r>
        <w:rPr>
          <w:sz w:val="22"/>
          <w:szCs w:val="22"/>
        </w:rPr>
        <w:t xml:space="preserve"> street garage “Student Services </w:t>
      </w:r>
      <w:proofErr w:type="gramStart"/>
      <w:r>
        <w:rPr>
          <w:sz w:val="22"/>
          <w:szCs w:val="22"/>
        </w:rPr>
        <w:t>Center”…</w:t>
      </w:r>
      <w:proofErr w:type="gramEnd"/>
      <w:r>
        <w:rPr>
          <w:sz w:val="22"/>
          <w:szCs w:val="22"/>
        </w:rPr>
        <w:t xml:space="preserve">  Students are admitted to the nursing major, electronically by the Nursing Dept’s Undergraduate Coordinator, in conjunction with the Admissions dept. </w:t>
      </w:r>
      <w:r w:rsidR="00BD00D2">
        <w:rPr>
          <w:sz w:val="22"/>
          <w:szCs w:val="22"/>
        </w:rPr>
        <w:t xml:space="preserve"> </w:t>
      </w:r>
      <w:r>
        <w:rPr>
          <w:sz w:val="22"/>
          <w:szCs w:val="22"/>
        </w:rPr>
        <w:t xml:space="preserve">Those who are at the University in other majors may also seek advising from The College of Health and Human Sciences (CHHS)’s web site is </w:t>
      </w:r>
      <w:hyperlink r:id="rId36">
        <w:r>
          <w:rPr>
            <w:color w:val="0000FF"/>
            <w:sz w:val="22"/>
            <w:szCs w:val="22"/>
            <w:u w:val="single"/>
          </w:rPr>
          <w:t>https://www.sjsu.edu/chhs-ssc/</w:t>
        </w:r>
      </w:hyperlink>
      <w:r>
        <w:rPr>
          <w:sz w:val="22"/>
          <w:szCs w:val="22"/>
        </w:rPr>
        <w:t xml:space="preserve"> where advising times /appts. are listed.</w:t>
      </w:r>
    </w:p>
    <w:p w14:paraId="30A8D880" w14:textId="77777777" w:rsidR="00012B08" w:rsidRDefault="00012B08">
      <w:pPr>
        <w:pStyle w:val="Heading1"/>
        <w:jc w:val="center"/>
        <w:rPr>
          <w:sz w:val="22"/>
          <w:szCs w:val="22"/>
          <w:u w:val="none"/>
        </w:rPr>
      </w:pPr>
    </w:p>
    <w:p w14:paraId="588685E2" w14:textId="77777777" w:rsidR="00012B08" w:rsidRDefault="00DA1EF2">
      <w:pPr>
        <w:pStyle w:val="Heading1"/>
        <w:jc w:val="center"/>
        <w:rPr>
          <w:sz w:val="22"/>
          <w:szCs w:val="22"/>
          <w:u w:val="none"/>
        </w:rPr>
      </w:pPr>
      <w:r>
        <w:rPr>
          <w:sz w:val="22"/>
          <w:szCs w:val="22"/>
          <w:u w:val="none"/>
        </w:rPr>
        <w:t>GRADUATION REQUIREMENTS</w:t>
      </w:r>
    </w:p>
    <w:p w14:paraId="3BCB11B5" w14:textId="77777777" w:rsidR="00012B08" w:rsidRDefault="00012B08">
      <w:pPr>
        <w:rPr>
          <w:sz w:val="22"/>
          <w:szCs w:val="22"/>
        </w:rPr>
      </w:pPr>
    </w:p>
    <w:p w14:paraId="56DBB704" w14:textId="77E3E13B" w:rsidR="00E32367" w:rsidRDefault="00DA1EF2" w:rsidP="00E32367">
      <w:pPr>
        <w:rPr>
          <w:sz w:val="23"/>
          <w:szCs w:val="23"/>
        </w:rPr>
      </w:pPr>
      <w:r>
        <w:rPr>
          <w:sz w:val="22"/>
          <w:szCs w:val="22"/>
        </w:rPr>
        <w:tab/>
        <w:t xml:space="preserve">For graduation with a baccalaureate degree in nursing, students must satisfy the general education requirements, other requirements of the University (see SJSU Catalog) and the requirements of the nursing major. </w:t>
      </w:r>
      <w:r w:rsidR="00A20AE0">
        <w:rPr>
          <w:sz w:val="22"/>
          <w:szCs w:val="22"/>
        </w:rPr>
        <w:t xml:space="preserve">The student is responsible for tracking this/her own “degree progress” report and notifying the undergraduate advisor for discrepancies so they can be cleared before graduating. </w:t>
      </w:r>
      <w:r>
        <w:rPr>
          <w:sz w:val="22"/>
          <w:szCs w:val="22"/>
        </w:rPr>
        <w:t xml:space="preserve">The student files </w:t>
      </w:r>
      <w:r>
        <w:rPr>
          <w:sz w:val="22"/>
          <w:szCs w:val="22"/>
          <w:highlight w:val="yellow"/>
        </w:rPr>
        <w:t>online</w:t>
      </w:r>
      <w:r>
        <w:rPr>
          <w:sz w:val="22"/>
          <w:szCs w:val="22"/>
        </w:rPr>
        <w:t xml:space="preserve"> for graduation in semester 4/5</w:t>
      </w:r>
      <w:r w:rsidR="00BD00D2">
        <w:rPr>
          <w:sz w:val="22"/>
          <w:szCs w:val="22"/>
        </w:rPr>
        <w:t xml:space="preserve"> of old curriculum prior to</w:t>
      </w:r>
      <w:r w:rsidR="00BD1D78">
        <w:rPr>
          <w:sz w:val="22"/>
          <w:szCs w:val="22"/>
        </w:rPr>
        <w:t xml:space="preserve"> those having</w:t>
      </w:r>
      <w:r w:rsidR="00BD00D2">
        <w:rPr>
          <w:sz w:val="22"/>
          <w:szCs w:val="22"/>
        </w:rPr>
        <w:t xml:space="preserve"> fall 2020</w:t>
      </w:r>
      <w:r w:rsidR="00524B1C">
        <w:rPr>
          <w:sz w:val="22"/>
          <w:szCs w:val="22"/>
        </w:rPr>
        <w:t xml:space="preserve"> start – or prior to semester 4 for those starting after Fall 2020</w:t>
      </w:r>
      <w:r>
        <w:rPr>
          <w:sz w:val="22"/>
          <w:szCs w:val="22"/>
        </w:rPr>
        <w:t xml:space="preserve"> (or during the Bridge semester for RNs)-</w:t>
      </w:r>
      <w:r w:rsidR="00E26F60">
        <w:rPr>
          <w:sz w:val="22"/>
          <w:szCs w:val="22"/>
        </w:rPr>
        <w:t xml:space="preserve"> </w:t>
      </w:r>
      <w:r>
        <w:rPr>
          <w:sz w:val="22"/>
          <w:szCs w:val="22"/>
        </w:rPr>
        <w:t xml:space="preserve">approximately one year prior to graduation.  School academic advisors are available if there are questions. </w:t>
      </w:r>
      <w:r>
        <w:rPr>
          <w:i/>
          <w:sz w:val="22"/>
          <w:szCs w:val="22"/>
        </w:rPr>
        <w:t>The University is</w:t>
      </w:r>
      <w:r w:rsidR="00E26F60">
        <w:rPr>
          <w:i/>
          <w:sz w:val="22"/>
          <w:szCs w:val="22"/>
        </w:rPr>
        <w:t xml:space="preserve">, </w:t>
      </w:r>
      <w:r>
        <w:rPr>
          <w:i/>
          <w:sz w:val="22"/>
          <w:szCs w:val="22"/>
        </w:rPr>
        <w:t>as of 2019, accepting online graduation applications for those who are eligible.</w:t>
      </w:r>
      <w:r w:rsidR="00E26F60">
        <w:rPr>
          <w:i/>
          <w:sz w:val="22"/>
          <w:szCs w:val="22"/>
        </w:rPr>
        <w:t xml:space="preserve"> All requirements must be completed prior to graduating.</w:t>
      </w:r>
    </w:p>
    <w:p w14:paraId="63705976" w14:textId="77777777" w:rsidR="00E32367" w:rsidRDefault="00E32367" w:rsidP="00E32367">
      <w:pPr>
        <w:rPr>
          <w:sz w:val="23"/>
          <w:szCs w:val="23"/>
        </w:rPr>
      </w:pPr>
    </w:p>
    <w:p w14:paraId="57D7C070" w14:textId="46090778" w:rsidR="00012B08" w:rsidRDefault="00DA1EF2" w:rsidP="00E32367">
      <w:pPr>
        <w:rPr>
          <w:color w:val="000000"/>
          <w:sz w:val="23"/>
          <w:szCs w:val="23"/>
          <w:u w:val="single"/>
        </w:rPr>
      </w:pPr>
      <w:r>
        <w:rPr>
          <w:color w:val="000000"/>
          <w:sz w:val="23"/>
          <w:szCs w:val="23"/>
          <w:u w:val="single"/>
        </w:rPr>
        <w:lastRenderedPageBreak/>
        <w:t>EVALUATION OF TEACHING AND PROGRAM EFFECTIVENESS</w:t>
      </w:r>
    </w:p>
    <w:p w14:paraId="0AFE7FD4" w14:textId="77777777" w:rsidR="00012B08" w:rsidRDefault="00012B08">
      <w:pPr>
        <w:rPr>
          <w:sz w:val="16"/>
          <w:szCs w:val="16"/>
        </w:rPr>
      </w:pPr>
    </w:p>
    <w:p w14:paraId="607A9426" w14:textId="68250005" w:rsidR="00012B08" w:rsidRDefault="00DA1EF2">
      <w:pPr>
        <w:pStyle w:val="Heading5"/>
        <w:ind w:firstLine="720"/>
        <w:rPr>
          <w:u w:val="none"/>
        </w:rPr>
      </w:pPr>
      <w:r>
        <w:rPr>
          <w:u w:val="none"/>
        </w:rPr>
        <w:t>Student input regarding the teaching effectiveness of faculty is actively and routinely sought.  All faculty members are expected to obtain an evaluation of their teaching effectiveness from students of their courses each academic semester- this is processed automatically through the University.  Students are expected to act in a reasonable and responsible manner by evaluating the faculty member's performance, and not whether they like or dislike the individual. Students’ evaluation of faculty member's teaching effectiveness can occur at any time, but usually takes place at the end of the semester. Student evaluations are anonymous, are administered online [they are not available to faculty, until after grades have been recorded].</w:t>
      </w:r>
    </w:p>
    <w:p w14:paraId="59924F1E" w14:textId="77777777" w:rsidR="00012B08" w:rsidRDefault="00012B08">
      <w:pPr>
        <w:rPr>
          <w:sz w:val="23"/>
          <w:szCs w:val="23"/>
        </w:rPr>
      </w:pPr>
    </w:p>
    <w:p w14:paraId="5CF21F84" w14:textId="6E7EBF31" w:rsidR="00012B08" w:rsidRDefault="00DA1EF2">
      <w:pPr>
        <w:rPr>
          <w:sz w:val="23"/>
          <w:szCs w:val="23"/>
        </w:rPr>
      </w:pPr>
      <w:r>
        <w:rPr>
          <w:sz w:val="23"/>
          <w:szCs w:val="23"/>
        </w:rPr>
        <w:tab/>
        <w:t>Students are also expected to participate in evaluating the curriculum.  The most frequently used and the most direct way that students offer input into the process of curriculum planning and evaluation</w:t>
      </w:r>
      <w:r w:rsidR="00E32367">
        <w:rPr>
          <w:sz w:val="23"/>
          <w:szCs w:val="23"/>
        </w:rPr>
        <w:t>,</w:t>
      </w:r>
      <w:r>
        <w:rPr>
          <w:sz w:val="23"/>
          <w:szCs w:val="23"/>
        </w:rPr>
        <w:t xml:space="preserve"> is through their evaluation of courses and by membership on the Semester level committees.  These evaluative data are often the impetus for curriculum change.  Membership on the School’s Semester Level Committees provides the students with a channel for input into the planning and evaluative process of curriculum revision.  At least 1-2 student representatives from each semester serve on semester level committees.  Participation is also expected on other committees that do not involve faculty personnel issues.</w:t>
      </w:r>
    </w:p>
    <w:p w14:paraId="4FB00130" w14:textId="77777777" w:rsidR="00012B08" w:rsidRDefault="00012B08">
      <w:pPr>
        <w:rPr>
          <w:sz w:val="16"/>
          <w:szCs w:val="16"/>
        </w:rPr>
      </w:pPr>
    </w:p>
    <w:p w14:paraId="2E2A8068" w14:textId="77777777" w:rsidR="00012B08" w:rsidRDefault="00012B08">
      <w:pPr>
        <w:rPr>
          <w:sz w:val="23"/>
          <w:szCs w:val="23"/>
        </w:rPr>
      </w:pPr>
    </w:p>
    <w:p w14:paraId="2F8CD3D3" w14:textId="77777777" w:rsidR="00012B08" w:rsidRDefault="00DA1EF2">
      <w:pPr>
        <w:jc w:val="center"/>
        <w:rPr>
          <w:sz w:val="23"/>
          <w:szCs w:val="23"/>
        </w:rPr>
      </w:pPr>
      <w:r>
        <w:rPr>
          <w:sz w:val="23"/>
          <w:szCs w:val="23"/>
        </w:rPr>
        <w:t>PROCEDURES FOR USE OF THE VALLEY FOUNDATION SCHOOL OF NURSING OFFICE</w:t>
      </w:r>
    </w:p>
    <w:p w14:paraId="48A7086A" w14:textId="77777777" w:rsidR="00012B08" w:rsidRDefault="00012B08">
      <w:pPr>
        <w:rPr>
          <w:sz w:val="16"/>
          <w:szCs w:val="16"/>
        </w:rPr>
      </w:pPr>
    </w:p>
    <w:p w14:paraId="4AFA9E47" w14:textId="203BD804" w:rsidR="00012B08" w:rsidRDefault="00DA1EF2">
      <w:pPr>
        <w:rPr>
          <w:sz w:val="23"/>
          <w:szCs w:val="23"/>
        </w:rPr>
      </w:pPr>
      <w:r>
        <w:rPr>
          <w:sz w:val="23"/>
          <w:szCs w:val="23"/>
        </w:rPr>
        <w:tab/>
        <w:t>[</w:t>
      </w:r>
      <w:r>
        <w:rPr>
          <w:b/>
          <w:sz w:val="23"/>
          <w:szCs w:val="23"/>
          <w:u w:val="single"/>
        </w:rPr>
        <w:t>NOTE:</w:t>
      </w:r>
      <w:r>
        <w:rPr>
          <w:sz w:val="23"/>
          <w:szCs w:val="23"/>
        </w:rPr>
        <w:t xml:space="preserve"> all of this content discussed here, is </w:t>
      </w:r>
      <w:r w:rsidRPr="001722A0">
        <w:rPr>
          <w:b/>
          <w:bCs/>
          <w:i/>
          <w:iCs/>
          <w:sz w:val="23"/>
          <w:szCs w:val="23"/>
        </w:rPr>
        <w:t xml:space="preserve">only after the </w:t>
      </w:r>
      <w:r w:rsidRPr="001722A0">
        <w:rPr>
          <w:b/>
          <w:bCs/>
          <w:i/>
          <w:iCs/>
          <w:color w:val="FF0000"/>
          <w:sz w:val="23"/>
          <w:szCs w:val="23"/>
        </w:rPr>
        <w:t xml:space="preserve">Covid-19 </w:t>
      </w:r>
      <w:r w:rsidRPr="001722A0">
        <w:rPr>
          <w:b/>
          <w:bCs/>
          <w:i/>
          <w:iCs/>
          <w:sz w:val="23"/>
          <w:szCs w:val="23"/>
        </w:rPr>
        <w:t>building restrictions are lifted</w:t>
      </w:r>
      <w:r>
        <w:rPr>
          <w:sz w:val="23"/>
          <w:szCs w:val="23"/>
        </w:rPr>
        <w:t xml:space="preserve">]. The following procedures are intended to guide students when using The Valley Foundation School of Nursing Office, Health Building, Room 420. Office staff will assist any further questions regarding these procedures. Students should check the web site or the phone voice message machine to find out when the Nursing Office is open (408-924-3130). While under </w:t>
      </w:r>
      <w:r>
        <w:rPr>
          <w:color w:val="FF0000"/>
          <w:sz w:val="23"/>
          <w:szCs w:val="23"/>
        </w:rPr>
        <w:t xml:space="preserve">Covid-19 </w:t>
      </w:r>
      <w:r>
        <w:rPr>
          <w:sz w:val="23"/>
          <w:szCs w:val="23"/>
        </w:rPr>
        <w:t xml:space="preserve">email, </w:t>
      </w:r>
      <w:hyperlink r:id="rId37" w:history="1">
        <w:r w:rsidR="001722A0" w:rsidRPr="00066F0F">
          <w:rPr>
            <w:rStyle w:val="Hyperlink"/>
            <w:sz w:val="23"/>
            <w:szCs w:val="23"/>
          </w:rPr>
          <w:t>nursing@sjsu.edu</w:t>
        </w:r>
      </w:hyperlink>
      <w:r>
        <w:rPr>
          <w:sz w:val="23"/>
          <w:szCs w:val="23"/>
        </w:rPr>
        <w:t xml:space="preserve"> and state the level you are, in subject line, with student name</w:t>
      </w:r>
      <w:r w:rsidR="001722A0">
        <w:rPr>
          <w:sz w:val="23"/>
          <w:szCs w:val="23"/>
        </w:rPr>
        <w:t>, &amp;</w:t>
      </w:r>
      <w:r>
        <w:rPr>
          <w:sz w:val="23"/>
          <w:szCs w:val="23"/>
        </w:rPr>
        <w:t xml:space="preserve"> ID in body of email.</w:t>
      </w:r>
    </w:p>
    <w:p w14:paraId="0B96E67C" w14:textId="77777777" w:rsidR="00012B08" w:rsidRDefault="00DA1EF2">
      <w:pPr>
        <w:rPr>
          <w:sz w:val="23"/>
          <w:szCs w:val="23"/>
        </w:rPr>
      </w:pPr>
      <w:r>
        <w:rPr>
          <w:sz w:val="23"/>
          <w:szCs w:val="23"/>
        </w:rPr>
        <w:tab/>
      </w:r>
    </w:p>
    <w:p w14:paraId="3714CA9C" w14:textId="77777777" w:rsidR="00012B08" w:rsidRDefault="00DA1EF2">
      <w:pPr>
        <w:numPr>
          <w:ilvl w:val="0"/>
          <w:numId w:val="12"/>
        </w:numPr>
        <w:rPr>
          <w:sz w:val="23"/>
          <w:szCs w:val="23"/>
        </w:rPr>
      </w:pPr>
      <w:r>
        <w:rPr>
          <w:sz w:val="23"/>
          <w:szCs w:val="23"/>
        </w:rPr>
        <w:t xml:space="preserve">When dropping off materials for faculty members, use a campus inter-office envelope, cross off last name used (check both sides), and write the faculty name. Leave envelope in the box outside of HB 420. </w:t>
      </w:r>
    </w:p>
    <w:p w14:paraId="33AD98EA" w14:textId="10CFF77D" w:rsidR="00012B08" w:rsidRDefault="00DA1EF2">
      <w:pPr>
        <w:numPr>
          <w:ilvl w:val="0"/>
          <w:numId w:val="12"/>
        </w:numPr>
        <w:rPr>
          <w:sz w:val="23"/>
          <w:szCs w:val="23"/>
        </w:rPr>
      </w:pPr>
      <w:r>
        <w:rPr>
          <w:sz w:val="23"/>
          <w:szCs w:val="23"/>
        </w:rPr>
        <w:t xml:space="preserve">Important information is posted on the School’s web site, </w:t>
      </w:r>
      <w:proofErr w:type="gramStart"/>
      <w:r>
        <w:rPr>
          <w:sz w:val="23"/>
          <w:szCs w:val="23"/>
        </w:rPr>
        <w:t>Under</w:t>
      </w:r>
      <w:proofErr w:type="gramEnd"/>
      <w:r>
        <w:rPr>
          <w:sz w:val="23"/>
          <w:szCs w:val="23"/>
        </w:rPr>
        <w:t xml:space="preserve"> </w:t>
      </w:r>
      <w:r>
        <w:rPr>
          <w:b/>
          <w:sz w:val="23"/>
          <w:szCs w:val="23"/>
        </w:rPr>
        <w:t>“News and Information”</w:t>
      </w:r>
      <w:r>
        <w:rPr>
          <w:sz w:val="23"/>
          <w:szCs w:val="23"/>
        </w:rPr>
        <w:t xml:space="preserve"> hyperlink, including items such as advisors’ lists, final exam schedules, and course listings. The schedules for Program Adjustment [ e.g., Add/Drop Day &amp; Orientation Day] will be posted under </w:t>
      </w:r>
      <w:r>
        <w:rPr>
          <w:i/>
          <w:sz w:val="23"/>
          <w:szCs w:val="23"/>
        </w:rPr>
        <w:t xml:space="preserve">sjsu.edu/nursing </w:t>
      </w:r>
      <w:r w:rsidR="001722A0">
        <w:rPr>
          <w:i/>
          <w:sz w:val="23"/>
          <w:szCs w:val="23"/>
        </w:rPr>
        <w:t xml:space="preserve">  under programs/ baccalaureate students</w:t>
      </w:r>
    </w:p>
    <w:p w14:paraId="25D02579" w14:textId="77777777" w:rsidR="00012B08" w:rsidRDefault="00DA1EF2">
      <w:pPr>
        <w:numPr>
          <w:ilvl w:val="0"/>
          <w:numId w:val="12"/>
        </w:numPr>
        <w:rPr>
          <w:sz w:val="23"/>
          <w:szCs w:val="23"/>
        </w:rPr>
      </w:pPr>
      <w:r>
        <w:rPr>
          <w:sz w:val="23"/>
          <w:szCs w:val="23"/>
        </w:rPr>
        <w:t xml:space="preserve">Students can request specific important items to be copied from their student files (for unusual circumstances, as approved by the School’s Director), but files </w:t>
      </w:r>
      <w:r w:rsidRPr="00BD1D78">
        <w:rPr>
          <w:sz w:val="23"/>
          <w:szCs w:val="23"/>
          <w:u w:val="single"/>
        </w:rPr>
        <w:t>are not allowed</w:t>
      </w:r>
      <w:r>
        <w:rPr>
          <w:sz w:val="23"/>
          <w:szCs w:val="23"/>
        </w:rPr>
        <w:t xml:space="preserve"> to be signed out. Students may have to come back on a separate day to acquire these copies, due to staff availability.</w:t>
      </w:r>
    </w:p>
    <w:p w14:paraId="3D3A4BFA" w14:textId="77777777" w:rsidR="00012B08" w:rsidRDefault="00DA1EF2">
      <w:pPr>
        <w:numPr>
          <w:ilvl w:val="0"/>
          <w:numId w:val="12"/>
        </w:numPr>
        <w:rPr>
          <w:sz w:val="23"/>
          <w:szCs w:val="23"/>
        </w:rPr>
      </w:pPr>
      <w:r>
        <w:rPr>
          <w:sz w:val="23"/>
          <w:szCs w:val="23"/>
        </w:rPr>
        <w:t xml:space="preserve">When picking up materials from the student “pickup box” in the school office, please give your SJSU-ID and your last name to one of the staff members, and let them know you are requesting a form from student pick-up. </w:t>
      </w:r>
    </w:p>
    <w:p w14:paraId="0081986E" w14:textId="70845DD6" w:rsidR="00012B08" w:rsidRDefault="00DA1EF2">
      <w:pPr>
        <w:numPr>
          <w:ilvl w:val="0"/>
          <w:numId w:val="12"/>
        </w:numPr>
        <w:rPr>
          <w:sz w:val="23"/>
          <w:szCs w:val="23"/>
        </w:rPr>
      </w:pPr>
      <w:r>
        <w:rPr>
          <w:sz w:val="23"/>
          <w:szCs w:val="23"/>
        </w:rPr>
        <w:t>Update your student information with the nursing</w:t>
      </w:r>
      <w:r w:rsidR="000B72C0">
        <w:rPr>
          <w:sz w:val="23"/>
          <w:szCs w:val="23"/>
        </w:rPr>
        <w:t xml:space="preserve"> dept.</w:t>
      </w:r>
      <w:r>
        <w:rPr>
          <w:sz w:val="23"/>
          <w:szCs w:val="23"/>
        </w:rPr>
        <w:t xml:space="preserve"> </w:t>
      </w:r>
      <w:r w:rsidR="001722A0">
        <w:rPr>
          <w:sz w:val="23"/>
          <w:szCs w:val="23"/>
        </w:rPr>
        <w:t>are completed with the staff admin. individuals via nurisng@sjsu.edu (and your teachers at the time), via email</w:t>
      </w:r>
      <w:r>
        <w:rPr>
          <w:sz w:val="23"/>
          <w:szCs w:val="23"/>
        </w:rPr>
        <w:t xml:space="preserve">.  These data are entered into The Valley Foundation School of Nursing’s database. </w:t>
      </w:r>
      <w:r>
        <w:rPr>
          <w:b/>
          <w:sz w:val="23"/>
          <w:szCs w:val="23"/>
        </w:rPr>
        <w:t xml:space="preserve">Updates to the </w:t>
      </w:r>
      <w:hyperlink r:id="rId38" w:history="1">
        <w:r w:rsidRPr="001E0738">
          <w:rPr>
            <w:rStyle w:val="Hyperlink"/>
            <w:b/>
            <w:sz w:val="23"/>
            <w:szCs w:val="23"/>
          </w:rPr>
          <w:t>one.sjsu.edu</w:t>
        </w:r>
      </w:hyperlink>
      <w:r>
        <w:rPr>
          <w:b/>
          <w:sz w:val="23"/>
          <w:szCs w:val="23"/>
        </w:rPr>
        <w:t xml:space="preserve"> </w:t>
      </w:r>
      <w:r w:rsidR="001E0738">
        <w:rPr>
          <w:b/>
          <w:sz w:val="23"/>
          <w:szCs w:val="23"/>
        </w:rPr>
        <w:t xml:space="preserve">web site </w:t>
      </w:r>
      <w:r>
        <w:rPr>
          <w:b/>
          <w:sz w:val="23"/>
          <w:szCs w:val="23"/>
        </w:rPr>
        <w:t>are also expected of each student.</w:t>
      </w:r>
      <w:r w:rsidR="006678B9">
        <w:rPr>
          <w:b/>
          <w:sz w:val="23"/>
          <w:szCs w:val="23"/>
        </w:rPr>
        <w:t xml:space="preserve">  Students are expected to </w:t>
      </w:r>
      <w:r w:rsidR="00276649">
        <w:rPr>
          <w:b/>
          <w:sz w:val="23"/>
          <w:szCs w:val="23"/>
        </w:rPr>
        <w:t xml:space="preserve">always use their </w:t>
      </w:r>
      <w:r w:rsidR="00BD1D78">
        <w:rPr>
          <w:b/>
          <w:sz w:val="23"/>
          <w:szCs w:val="23"/>
        </w:rPr>
        <w:t>SJSU</w:t>
      </w:r>
      <w:r w:rsidR="00276649">
        <w:rPr>
          <w:b/>
          <w:sz w:val="23"/>
          <w:szCs w:val="23"/>
        </w:rPr>
        <w:t xml:space="preserve"> email and to check that particular email routinely each week during the academic school yr. </w:t>
      </w:r>
    </w:p>
    <w:p w14:paraId="06C168F0" w14:textId="2F1BA590" w:rsidR="00012B08" w:rsidRDefault="00DA1EF2">
      <w:pPr>
        <w:numPr>
          <w:ilvl w:val="0"/>
          <w:numId w:val="12"/>
        </w:numPr>
        <w:rPr>
          <w:sz w:val="23"/>
          <w:szCs w:val="23"/>
        </w:rPr>
      </w:pPr>
      <w:r>
        <w:rPr>
          <w:sz w:val="23"/>
          <w:szCs w:val="23"/>
        </w:rPr>
        <w:t>Intermittently, The Valley Foundation School of Nursing or the University will send out updated information via email,</w:t>
      </w:r>
      <w:r>
        <w:rPr>
          <w:b/>
          <w:sz w:val="23"/>
          <w:szCs w:val="23"/>
        </w:rPr>
        <w:t xml:space="preserve"> so correct information </w:t>
      </w:r>
      <w:r>
        <w:rPr>
          <w:sz w:val="23"/>
          <w:szCs w:val="23"/>
        </w:rPr>
        <w:t xml:space="preserve">is vital.  Students are always expected to update </w:t>
      </w:r>
      <w:r>
        <w:rPr>
          <w:sz w:val="23"/>
          <w:szCs w:val="23"/>
        </w:rPr>
        <w:lastRenderedPageBreak/>
        <w:t xml:space="preserve">location information on the </w:t>
      </w:r>
      <w:hyperlink r:id="rId39">
        <w:r>
          <w:rPr>
            <w:color w:val="0000FF"/>
            <w:sz w:val="23"/>
            <w:szCs w:val="23"/>
            <w:u w:val="single"/>
          </w:rPr>
          <w:t>Http://one.sjsu.edu</w:t>
        </w:r>
      </w:hyperlink>
      <w:r>
        <w:rPr>
          <w:sz w:val="23"/>
          <w:szCs w:val="23"/>
        </w:rPr>
        <w:t xml:space="preserve">  database as well.</w:t>
      </w:r>
      <w:r w:rsidR="001E0738">
        <w:rPr>
          <w:sz w:val="23"/>
          <w:szCs w:val="23"/>
        </w:rPr>
        <w:t xml:space="preserve"> This includes name changes/ address/emails/phone numbers.</w:t>
      </w:r>
    </w:p>
    <w:p w14:paraId="19661509" w14:textId="52AB62BF" w:rsidR="00276649" w:rsidRPr="00276649" w:rsidRDefault="00276649" w:rsidP="00276649">
      <w:pPr>
        <w:ind w:left="720"/>
        <w:rPr>
          <w:b/>
          <w:bCs/>
          <w:sz w:val="23"/>
          <w:szCs w:val="23"/>
          <w:u w:val="single"/>
        </w:rPr>
      </w:pPr>
    </w:p>
    <w:p w14:paraId="51EA992E" w14:textId="1B6F809C" w:rsidR="00276649" w:rsidRDefault="00276649" w:rsidP="00276649">
      <w:r w:rsidRPr="00276649">
        <w:rPr>
          <w:b/>
          <w:bCs/>
          <w:sz w:val="23"/>
          <w:szCs w:val="23"/>
          <w:highlight w:val="yellow"/>
          <w:u w:val="single"/>
        </w:rPr>
        <w:t>NAME TAGS/ID badges:</w:t>
      </w:r>
      <w:r>
        <w:rPr>
          <w:sz w:val="23"/>
          <w:szCs w:val="23"/>
        </w:rPr>
        <w:t xml:space="preserve"> </w:t>
      </w:r>
      <w:r>
        <w:t>See guidelines for Clinical Attire (</w:t>
      </w:r>
      <w:r w:rsidRPr="00276649">
        <w:rPr>
          <w:highlight w:val="yellow"/>
        </w:rPr>
        <w:t>Appendix K</w:t>
      </w:r>
      <w:r>
        <w:t xml:space="preserve">) for the clinical attire standards. A "Tower Card"/ or agency-provided ID that clearly indicates “Nursing Student” is required as an ID badge; Most agencies require students to wear the agency’s own ID badges. Clinical faculty make arrangements with the agencies if there is an agency ID required; all students must return their badges for that agency (usually completed through their instructor) at the end of the semester enrolled, or failure to do so, could result in an incomplete final grade for that clinical. </w:t>
      </w:r>
    </w:p>
    <w:p w14:paraId="65DB880E" w14:textId="300355E9" w:rsidR="00276649" w:rsidRDefault="00276649" w:rsidP="00276649">
      <w:pPr>
        <w:ind w:left="720" w:hanging="720"/>
        <w:rPr>
          <w:sz w:val="23"/>
          <w:szCs w:val="23"/>
        </w:rPr>
      </w:pPr>
    </w:p>
    <w:p w14:paraId="44E382C6" w14:textId="77777777" w:rsidR="00012B08" w:rsidRDefault="00012B08">
      <w:pPr>
        <w:ind w:left="360" w:firstLine="720"/>
        <w:rPr>
          <w:sz w:val="23"/>
          <w:szCs w:val="23"/>
        </w:rPr>
      </w:pPr>
    </w:p>
    <w:p w14:paraId="671CC520" w14:textId="77777777" w:rsidR="00012B08" w:rsidRDefault="00DA1EF2">
      <w:pPr>
        <w:keepNext/>
        <w:pBdr>
          <w:top w:val="nil"/>
          <w:left w:val="nil"/>
          <w:bottom w:val="nil"/>
          <w:right w:val="nil"/>
          <w:between w:val="nil"/>
        </w:pBdr>
        <w:jc w:val="center"/>
        <w:rPr>
          <w:color w:val="000000"/>
          <w:sz w:val="23"/>
          <w:szCs w:val="23"/>
        </w:rPr>
      </w:pPr>
      <w:r>
        <w:rPr>
          <w:color w:val="000000"/>
          <w:sz w:val="23"/>
          <w:szCs w:val="23"/>
        </w:rPr>
        <w:t>CALIFORNIA NURSING STUDENTS' ASSOCIATION and OTHER STUDENT GROUPS</w:t>
      </w:r>
    </w:p>
    <w:p w14:paraId="55C34107" w14:textId="77777777" w:rsidR="00012B08" w:rsidRDefault="00012B08">
      <w:pPr>
        <w:rPr>
          <w:sz w:val="23"/>
          <w:szCs w:val="23"/>
        </w:rPr>
      </w:pPr>
    </w:p>
    <w:p w14:paraId="3EA292AB" w14:textId="13060A9F" w:rsidR="00012B08" w:rsidRDefault="00DA1EF2">
      <w:r>
        <w:rPr>
          <w:sz w:val="23"/>
          <w:szCs w:val="23"/>
        </w:rPr>
        <w:tab/>
        <w:t xml:space="preserve">The California Nursing Students' Association (CNSA) is one of greater than 138 constituent units of the National Student Nurses Association (NSNA), </w:t>
      </w:r>
      <w:hyperlink r:id="rId40">
        <w:r>
          <w:rPr>
            <w:color w:val="0000FF"/>
            <w:u w:val="single"/>
          </w:rPr>
          <w:t>https://www.nsna.org/about-nsna.html</w:t>
        </w:r>
      </w:hyperlink>
      <w:r>
        <w:t xml:space="preserve">  </w:t>
      </w:r>
      <w:r>
        <w:rPr>
          <w:sz w:val="23"/>
          <w:szCs w:val="23"/>
        </w:rPr>
        <w:t>with 60,000 members statewide (as of 7/2</w:t>
      </w:r>
      <w:r w:rsidR="001E0738">
        <w:rPr>
          <w:sz w:val="23"/>
          <w:szCs w:val="23"/>
        </w:rPr>
        <w:t>021</w:t>
      </w:r>
      <w:r>
        <w:rPr>
          <w:sz w:val="23"/>
          <w:szCs w:val="23"/>
        </w:rPr>
        <w:t xml:space="preserve">).  CNSA began as SNAC when several independent regional student nurse associations were combined under one auspice in Coronado, California in 1953. Four years later, in 1957, four regions/divisions had been established - later to be expanded to regions.  In 1971, SNAC held its first convention. CNSA members believe that it is their responsibility to promote the complete development of the student nurse as a person, as well as a professional. To accomplish this self-growth and awareness of professional and professional responsibility, active interest and participation by each student is expected. CNSA fosters and nurtures the development of leaders and leadership qualities, the goal being the preparation of the student to fulfill his or her professional role.                </w:t>
      </w:r>
    </w:p>
    <w:p w14:paraId="7DE17DE3" w14:textId="77777777" w:rsidR="00012B08" w:rsidRDefault="00012B08">
      <w:pPr>
        <w:tabs>
          <w:tab w:val="center" w:pos="0"/>
          <w:tab w:val="left" w:pos="720"/>
          <w:tab w:val="center" w:pos="7200"/>
        </w:tabs>
        <w:rPr>
          <w:sz w:val="23"/>
          <w:szCs w:val="23"/>
        </w:rPr>
      </w:pPr>
    </w:p>
    <w:p w14:paraId="4EA77084" w14:textId="77777777" w:rsidR="00012B08" w:rsidRDefault="00DA1EF2">
      <w:pPr>
        <w:tabs>
          <w:tab w:val="center" w:pos="0"/>
          <w:tab w:val="left" w:pos="720"/>
          <w:tab w:val="center" w:pos="7200"/>
        </w:tabs>
        <w:rPr>
          <w:sz w:val="23"/>
          <w:szCs w:val="23"/>
        </w:rPr>
      </w:pPr>
      <w:r>
        <w:rPr>
          <w:sz w:val="23"/>
          <w:szCs w:val="23"/>
        </w:rPr>
        <w:tab/>
        <w:t>Being an active member of CNSA offers opportunities to take part in the changing and exciting field of nursing. Through membership, the student can develop personal skills needed for leadership and decision making by voting, running for office, and participating in activities, plans and programs. For students entering the nursing field, CNSA offers an opportunity to meet and exchange ideas with other students (statewide and nationwide) working together to reach common goals.</w:t>
      </w:r>
    </w:p>
    <w:p w14:paraId="089445F5" w14:textId="77777777" w:rsidR="00012B08" w:rsidRDefault="00012B08">
      <w:pPr>
        <w:rPr>
          <w:sz w:val="23"/>
          <w:szCs w:val="23"/>
        </w:rPr>
      </w:pPr>
    </w:p>
    <w:p w14:paraId="3B4C7EDA" w14:textId="77777777" w:rsidR="00012B08" w:rsidRDefault="00DA1EF2">
      <w:r>
        <w:rPr>
          <w:sz w:val="23"/>
          <w:szCs w:val="23"/>
        </w:rPr>
        <w:tab/>
        <w:t xml:space="preserve">Membership in CNSA provides the student with a subscription to the NSNA magazine, IMPRINT, and with issues of the CNSA newspaper, RANGE OF MOTION.  Both publications keep the student informed of student experiences and student ideas, along with news of the current health care issues and legislation. Membership also provides discount rates to conventions and workshops sponsored by NSNA, CNSA, and various professional nursing associations. As with any association, the amount of knowledge and awareness acquired by the individual is proportional to the degree of participation within that association </w:t>
      </w:r>
      <w:hyperlink r:id="rId41">
        <w:r>
          <w:rPr>
            <w:color w:val="0000FF"/>
            <w:u w:val="single"/>
          </w:rPr>
          <w:t>https://www.nsna.org/about-nsna.html</w:t>
        </w:r>
      </w:hyperlink>
      <w:r>
        <w:rPr>
          <w:sz w:val="23"/>
          <w:szCs w:val="23"/>
        </w:rPr>
        <w:t xml:space="preserve">.  Through participation in CNSA, creative community and campus involvement and personal growth are possible (see </w:t>
      </w:r>
      <w:r>
        <w:rPr>
          <w:sz w:val="23"/>
          <w:szCs w:val="23"/>
          <w:highlight w:val="yellow"/>
        </w:rPr>
        <w:t>Appendix O</w:t>
      </w:r>
      <w:r>
        <w:rPr>
          <w:sz w:val="23"/>
          <w:szCs w:val="23"/>
        </w:rPr>
        <w:t xml:space="preserve"> for CNSA Bylaws).</w:t>
      </w:r>
    </w:p>
    <w:p w14:paraId="00AB498A" w14:textId="77777777" w:rsidR="00012B08" w:rsidRDefault="00DA1EF2">
      <w:pPr>
        <w:pStyle w:val="Heading1"/>
        <w:rPr>
          <w:sz w:val="23"/>
          <w:szCs w:val="23"/>
        </w:rPr>
      </w:pPr>
      <w:r>
        <w:rPr>
          <w:sz w:val="23"/>
          <w:szCs w:val="23"/>
        </w:rPr>
        <w:t>Projects</w:t>
      </w:r>
    </w:p>
    <w:p w14:paraId="4630EC87" w14:textId="77777777" w:rsidR="00012B08" w:rsidRDefault="00DA1EF2">
      <w:pPr>
        <w:ind w:firstLine="720"/>
        <w:rPr>
          <w:sz w:val="23"/>
          <w:szCs w:val="23"/>
        </w:rPr>
      </w:pPr>
      <w:r>
        <w:rPr>
          <w:sz w:val="23"/>
          <w:szCs w:val="23"/>
        </w:rPr>
        <w:t>As a way of meeting the purpose and functions of CNSA at the local and national levels, projects, community service, and programs are offered. Active involvement in these projects not only provides a service to others but also provides an excellent chance to gain leadership experience and a valuable exposure to the profession. The School has many other student organizations that are active with student leadership as well.</w:t>
      </w:r>
    </w:p>
    <w:p w14:paraId="5DEED620" w14:textId="77777777" w:rsidR="00012B08" w:rsidRDefault="00012B08">
      <w:pPr>
        <w:ind w:firstLine="720"/>
        <w:rPr>
          <w:sz w:val="23"/>
          <w:szCs w:val="23"/>
        </w:rPr>
      </w:pPr>
    </w:p>
    <w:p w14:paraId="08CDC4CA" w14:textId="77777777" w:rsidR="009C3C38" w:rsidRDefault="00DA1EF2">
      <w:pPr>
        <w:ind w:firstLine="2340"/>
        <w:rPr>
          <w:sz w:val="23"/>
          <w:szCs w:val="23"/>
        </w:rPr>
      </w:pPr>
      <w:r>
        <w:rPr>
          <w:sz w:val="23"/>
          <w:szCs w:val="23"/>
        </w:rPr>
        <w:t xml:space="preserve">                </w:t>
      </w:r>
    </w:p>
    <w:p w14:paraId="2E998230" w14:textId="7855A5FD" w:rsidR="00012B08" w:rsidRDefault="00DA1EF2">
      <w:pPr>
        <w:ind w:firstLine="2340"/>
        <w:rPr>
          <w:sz w:val="23"/>
          <w:szCs w:val="23"/>
        </w:rPr>
      </w:pPr>
      <w:r>
        <w:rPr>
          <w:sz w:val="23"/>
          <w:szCs w:val="23"/>
        </w:rPr>
        <w:t xml:space="preserve"> SEMESTER REPRESENTATIVES</w:t>
      </w:r>
    </w:p>
    <w:p w14:paraId="522428E1" w14:textId="77777777" w:rsidR="00012B08" w:rsidRDefault="00DA1EF2">
      <w:pPr>
        <w:ind w:firstLine="720"/>
        <w:rPr>
          <w:sz w:val="23"/>
          <w:szCs w:val="23"/>
        </w:rPr>
      </w:pPr>
      <w:r>
        <w:rPr>
          <w:sz w:val="23"/>
          <w:szCs w:val="23"/>
        </w:rPr>
        <w:t xml:space="preserve">Students are encouraged to participate in semester level committees.  See </w:t>
      </w:r>
      <w:r>
        <w:rPr>
          <w:sz w:val="23"/>
          <w:szCs w:val="23"/>
          <w:highlight w:val="yellow"/>
        </w:rPr>
        <w:t>Appendix P</w:t>
      </w:r>
      <w:r>
        <w:rPr>
          <w:sz w:val="23"/>
          <w:szCs w:val="23"/>
        </w:rPr>
        <w:t xml:space="preserve"> for guidelines for student representatives.</w:t>
      </w:r>
    </w:p>
    <w:p w14:paraId="5041177B" w14:textId="77777777" w:rsidR="00012B08" w:rsidRDefault="00012B08">
      <w:pPr>
        <w:pStyle w:val="Heading3"/>
        <w:ind w:firstLine="0"/>
        <w:rPr>
          <w:sz w:val="23"/>
          <w:szCs w:val="23"/>
          <w:u w:val="none"/>
        </w:rPr>
      </w:pPr>
    </w:p>
    <w:p w14:paraId="6C2E980E" w14:textId="77777777" w:rsidR="00012B08" w:rsidRDefault="00DA1EF2">
      <w:pPr>
        <w:pStyle w:val="Heading3"/>
        <w:jc w:val="center"/>
        <w:rPr>
          <w:sz w:val="23"/>
          <w:szCs w:val="23"/>
          <w:u w:val="none"/>
        </w:rPr>
      </w:pPr>
      <w:r>
        <w:rPr>
          <w:sz w:val="23"/>
          <w:szCs w:val="23"/>
          <w:u w:val="none"/>
        </w:rPr>
        <w:t>STUDENT-VISITOR ACCIDENT REPORT</w:t>
      </w:r>
    </w:p>
    <w:p w14:paraId="528C5123" w14:textId="77777777" w:rsidR="00012B08" w:rsidRDefault="00012B08"/>
    <w:p w14:paraId="6C1195E3" w14:textId="77777777" w:rsidR="00012B08" w:rsidRDefault="00DA1EF2">
      <w:pPr>
        <w:ind w:firstLine="720"/>
        <w:rPr>
          <w:sz w:val="23"/>
          <w:szCs w:val="23"/>
        </w:rPr>
      </w:pPr>
      <w:r>
        <w:rPr>
          <w:sz w:val="23"/>
          <w:szCs w:val="23"/>
        </w:rPr>
        <w:t xml:space="preserve">See </w:t>
      </w:r>
      <w:r>
        <w:rPr>
          <w:sz w:val="23"/>
          <w:szCs w:val="23"/>
          <w:highlight w:val="yellow"/>
        </w:rPr>
        <w:t>Appendix Q</w:t>
      </w:r>
      <w:r>
        <w:rPr>
          <w:sz w:val="23"/>
          <w:szCs w:val="23"/>
        </w:rPr>
        <w:t xml:space="preserve"> for the forms for reporting student and/or visitor accidents.</w:t>
      </w:r>
    </w:p>
    <w:p w14:paraId="79B00E10" w14:textId="77777777" w:rsidR="00012B08" w:rsidRDefault="00012B08">
      <w:pPr>
        <w:jc w:val="center"/>
        <w:rPr>
          <w:sz w:val="23"/>
          <w:szCs w:val="23"/>
        </w:rPr>
      </w:pPr>
    </w:p>
    <w:p w14:paraId="72186B87" w14:textId="77777777" w:rsidR="00012B08" w:rsidRDefault="00012B08">
      <w:pPr>
        <w:jc w:val="center"/>
        <w:rPr>
          <w:sz w:val="23"/>
          <w:szCs w:val="23"/>
        </w:rPr>
      </w:pPr>
    </w:p>
    <w:p w14:paraId="2DE213A7" w14:textId="77777777" w:rsidR="00012B08" w:rsidRDefault="00DA1EF2">
      <w:pPr>
        <w:jc w:val="center"/>
        <w:rPr>
          <w:sz w:val="23"/>
          <w:szCs w:val="23"/>
        </w:rPr>
      </w:pPr>
      <w:r>
        <w:rPr>
          <w:sz w:val="23"/>
          <w:szCs w:val="23"/>
        </w:rPr>
        <w:t>ACADEMIC ADVISEMENT</w:t>
      </w:r>
    </w:p>
    <w:p w14:paraId="5518C003" w14:textId="77777777" w:rsidR="00012B08" w:rsidRDefault="00012B08">
      <w:pPr>
        <w:jc w:val="center"/>
        <w:rPr>
          <w:sz w:val="10"/>
          <w:szCs w:val="10"/>
        </w:rPr>
      </w:pPr>
    </w:p>
    <w:p w14:paraId="318B24D5" w14:textId="7E61486D" w:rsidR="00012B08" w:rsidRDefault="00DA1EF2">
      <w:pPr>
        <w:rPr>
          <w:sz w:val="23"/>
          <w:szCs w:val="23"/>
        </w:rPr>
      </w:pPr>
      <w:r>
        <w:rPr>
          <w:sz w:val="10"/>
          <w:szCs w:val="10"/>
        </w:rPr>
        <w:tab/>
      </w:r>
      <w:r>
        <w:rPr>
          <w:sz w:val="23"/>
          <w:szCs w:val="23"/>
        </w:rPr>
        <w:t>Students are responsible for following university policies related to their degree program. Students also are responsible for obtaining appropriate academic advisement. All full-time faculty members have responsibility for academic advisement. Each semester the Undergraduate Coordinator prepares an Advisor/Advisee List, posted</w:t>
      </w:r>
      <w:r w:rsidR="00867806">
        <w:rPr>
          <w:sz w:val="23"/>
          <w:szCs w:val="23"/>
        </w:rPr>
        <w:t xml:space="preserve"> on the School’s web site, as well as</w:t>
      </w:r>
      <w:r>
        <w:rPr>
          <w:sz w:val="23"/>
          <w:szCs w:val="23"/>
        </w:rPr>
        <w:t xml:space="preserve"> in the glass-covered bulletin board on the 4th floor of the Health Building (list located outside of room HB 415</w:t>
      </w:r>
      <w:r w:rsidR="00867806">
        <w:rPr>
          <w:sz w:val="23"/>
          <w:szCs w:val="23"/>
        </w:rPr>
        <w:t>) based on building being available and open in non-covid situations</w:t>
      </w:r>
      <w:r>
        <w:rPr>
          <w:sz w:val="23"/>
          <w:szCs w:val="23"/>
        </w:rPr>
        <w:t xml:space="preserve">. Those designated as “pre-nursing undeclared students” are </w:t>
      </w:r>
      <w:r>
        <w:rPr>
          <w:b/>
          <w:sz w:val="23"/>
          <w:szCs w:val="23"/>
          <w:u w:val="single"/>
        </w:rPr>
        <w:t xml:space="preserve">not </w:t>
      </w:r>
      <w:r>
        <w:rPr>
          <w:sz w:val="23"/>
          <w:szCs w:val="23"/>
        </w:rPr>
        <w:t>included on this advisee list</w:t>
      </w:r>
      <w:r w:rsidR="006678B9">
        <w:rPr>
          <w:sz w:val="23"/>
          <w:szCs w:val="23"/>
        </w:rPr>
        <w:t>,</w:t>
      </w:r>
      <w:r>
        <w:rPr>
          <w:sz w:val="23"/>
          <w:szCs w:val="23"/>
        </w:rPr>
        <w:t xml:space="preserve"> as they are not yet admitted to the major; Instead, the pre-nursing prospective students are advised to attend a monthly group advising session (posted on web site) and to use the School’s web site materials for current information about the program. Specific faculty are also available for this prospective student group’s advising, individually. An </w:t>
      </w:r>
      <w:r>
        <w:rPr>
          <w:i/>
          <w:sz w:val="23"/>
          <w:szCs w:val="23"/>
        </w:rPr>
        <w:t>incoming</w:t>
      </w:r>
      <w:r>
        <w:rPr>
          <w:sz w:val="23"/>
          <w:szCs w:val="23"/>
        </w:rPr>
        <w:t xml:space="preserve"> semester 1 nursing student’s major is changed directly by the Nursing department requests that go directly to Admissions and Records</w:t>
      </w:r>
      <w:r w:rsidR="00242B40">
        <w:rPr>
          <w:sz w:val="23"/>
          <w:szCs w:val="23"/>
        </w:rPr>
        <w:t xml:space="preserve"> dept.</w:t>
      </w:r>
      <w:r>
        <w:rPr>
          <w:sz w:val="23"/>
          <w:szCs w:val="23"/>
        </w:rPr>
        <w:t>- NOTE: the student does not do this.</w:t>
      </w:r>
    </w:p>
    <w:p w14:paraId="4210CEE1" w14:textId="77777777" w:rsidR="00012B08" w:rsidRDefault="00012B08">
      <w:pPr>
        <w:rPr>
          <w:sz w:val="23"/>
          <w:szCs w:val="23"/>
        </w:rPr>
      </w:pPr>
    </w:p>
    <w:p w14:paraId="19DD5CDD" w14:textId="77777777" w:rsidR="00012B08" w:rsidRDefault="00DA1EF2">
      <w:pPr>
        <w:jc w:val="center"/>
        <w:rPr>
          <w:sz w:val="23"/>
          <w:szCs w:val="23"/>
        </w:rPr>
      </w:pPr>
      <w:r>
        <w:rPr>
          <w:sz w:val="23"/>
          <w:szCs w:val="23"/>
        </w:rPr>
        <w:t>ADVANCED PLACEMENT</w:t>
      </w:r>
    </w:p>
    <w:p w14:paraId="5C405CEE" w14:textId="77777777" w:rsidR="00012B08" w:rsidRDefault="00012B08">
      <w:pPr>
        <w:rPr>
          <w:sz w:val="10"/>
          <w:szCs w:val="10"/>
        </w:rPr>
      </w:pPr>
    </w:p>
    <w:p w14:paraId="2C39FDB7" w14:textId="752479E7" w:rsidR="00012B08" w:rsidRDefault="00DA1EF2">
      <w:pPr>
        <w:rPr>
          <w:sz w:val="23"/>
          <w:szCs w:val="23"/>
        </w:rPr>
      </w:pPr>
      <w:r>
        <w:rPr>
          <w:sz w:val="10"/>
          <w:szCs w:val="10"/>
        </w:rPr>
        <w:tab/>
      </w:r>
      <w:r>
        <w:rPr>
          <w:sz w:val="23"/>
          <w:szCs w:val="23"/>
        </w:rPr>
        <w:t xml:space="preserve">The School offers an RN-to-BSN advanced placement program for eligible students. The Advanced Placement Coordinator schedules advisement and informational meetings during the year.  Check the Nursing web site for this schedule.  See </w:t>
      </w:r>
      <w:r>
        <w:rPr>
          <w:sz w:val="23"/>
          <w:szCs w:val="23"/>
          <w:highlight w:val="yellow"/>
        </w:rPr>
        <w:t>Appendix R</w:t>
      </w:r>
      <w:r>
        <w:rPr>
          <w:sz w:val="23"/>
          <w:szCs w:val="23"/>
        </w:rPr>
        <w:t xml:space="preserve"> for information about the Advanced Placement Program for Registered Nurses.</w:t>
      </w:r>
      <w:r w:rsidR="00242B40">
        <w:rPr>
          <w:sz w:val="23"/>
          <w:szCs w:val="23"/>
        </w:rPr>
        <w:t xml:space="preserve"> </w:t>
      </w:r>
    </w:p>
    <w:p w14:paraId="47C7147F" w14:textId="77777777" w:rsidR="00012B08" w:rsidRDefault="00012B08">
      <w:pPr>
        <w:keepNext/>
        <w:pBdr>
          <w:top w:val="nil"/>
          <w:left w:val="nil"/>
          <w:bottom w:val="nil"/>
          <w:right w:val="nil"/>
          <w:between w:val="nil"/>
        </w:pBdr>
        <w:jc w:val="center"/>
        <w:rPr>
          <w:color w:val="000000"/>
          <w:sz w:val="23"/>
          <w:szCs w:val="23"/>
        </w:rPr>
      </w:pPr>
    </w:p>
    <w:p w14:paraId="3B6A1CC3" w14:textId="77777777" w:rsidR="00012B08" w:rsidRDefault="00DA1EF2">
      <w:pPr>
        <w:keepNext/>
        <w:pBdr>
          <w:top w:val="nil"/>
          <w:left w:val="nil"/>
          <w:bottom w:val="nil"/>
          <w:right w:val="nil"/>
          <w:between w:val="nil"/>
        </w:pBdr>
        <w:jc w:val="center"/>
        <w:rPr>
          <w:color w:val="000000"/>
          <w:sz w:val="23"/>
          <w:szCs w:val="23"/>
        </w:rPr>
      </w:pPr>
      <w:r>
        <w:rPr>
          <w:color w:val="000000"/>
          <w:sz w:val="23"/>
          <w:szCs w:val="23"/>
        </w:rPr>
        <w:t>CONTACT HOURS FOR RN AND LICENSE RENEWAL</w:t>
      </w:r>
    </w:p>
    <w:p w14:paraId="70DE2966" w14:textId="77777777" w:rsidR="00012B08" w:rsidRDefault="00012B08">
      <w:pPr>
        <w:rPr>
          <w:sz w:val="10"/>
          <w:szCs w:val="10"/>
          <w:u w:val="single"/>
        </w:rPr>
      </w:pPr>
    </w:p>
    <w:p w14:paraId="15E70F9D" w14:textId="682EEF4F" w:rsidR="00012B08" w:rsidRDefault="00DA1EF2">
      <w:pPr>
        <w:rPr>
          <w:sz w:val="23"/>
          <w:szCs w:val="23"/>
        </w:rPr>
      </w:pPr>
      <w:r>
        <w:rPr>
          <w:sz w:val="23"/>
          <w:szCs w:val="23"/>
        </w:rPr>
        <w:tab/>
        <w:t xml:space="preserve">The nursing courses meet the requirements for continuing education contact hours for </w:t>
      </w:r>
      <w:r w:rsidR="009C3C38">
        <w:rPr>
          <w:sz w:val="23"/>
          <w:szCs w:val="23"/>
        </w:rPr>
        <w:t xml:space="preserve">California RN </w:t>
      </w:r>
      <w:r>
        <w:rPr>
          <w:sz w:val="23"/>
          <w:szCs w:val="23"/>
        </w:rPr>
        <w:t xml:space="preserve">license renewal as long as they are courses at a level higher than those required for initial RN license. For instance, ongoing full-time students in nursing can use any nursing courses.  RNs can use any of their completed nursing courses.  RNs in the master’s program can use any master’s nursing courses, as well. </w:t>
      </w:r>
      <w:r w:rsidR="009C3C38">
        <w:rPr>
          <w:sz w:val="23"/>
          <w:szCs w:val="23"/>
        </w:rPr>
        <w:t xml:space="preserve">The </w:t>
      </w:r>
      <w:r>
        <w:rPr>
          <w:sz w:val="23"/>
          <w:szCs w:val="23"/>
        </w:rPr>
        <w:t xml:space="preserve">Valley Foundation School of Nursing </w:t>
      </w:r>
      <w:r w:rsidR="009C3C38">
        <w:rPr>
          <w:sz w:val="23"/>
          <w:szCs w:val="23"/>
        </w:rPr>
        <w:t xml:space="preserve">(TVFSON) </w:t>
      </w:r>
      <w:r>
        <w:rPr>
          <w:sz w:val="23"/>
          <w:szCs w:val="23"/>
        </w:rPr>
        <w:t xml:space="preserve">Board of Registered Nursing (BRN) </w:t>
      </w:r>
      <w:r>
        <w:rPr>
          <w:b/>
          <w:sz w:val="23"/>
          <w:szCs w:val="23"/>
        </w:rPr>
        <w:t>Provider Number</w:t>
      </w:r>
      <w:r>
        <w:rPr>
          <w:sz w:val="23"/>
          <w:szCs w:val="23"/>
        </w:rPr>
        <w:t xml:space="preserve"> is </w:t>
      </w:r>
      <w:r>
        <w:rPr>
          <w:b/>
          <w:sz w:val="23"/>
          <w:szCs w:val="23"/>
        </w:rPr>
        <w:t>13894</w:t>
      </w:r>
      <w:r>
        <w:rPr>
          <w:sz w:val="23"/>
          <w:szCs w:val="23"/>
        </w:rPr>
        <w:t xml:space="preserve">.  Each semester unit = 15 contact hours.  For example, a 2-unit course would equal 30 contact hours.  When renewing a license, indicate course number, course title, number of contact hours, and San Jose State University’s Valley Foundation School of Nursing </w:t>
      </w:r>
      <w:r>
        <w:rPr>
          <w:b/>
          <w:sz w:val="23"/>
          <w:szCs w:val="23"/>
        </w:rPr>
        <w:t>BRN # 13894</w:t>
      </w:r>
      <w:r>
        <w:rPr>
          <w:sz w:val="23"/>
          <w:szCs w:val="23"/>
        </w:rPr>
        <w:t>. Your transcript, indicating course completion, is the official documentation, but this does not have to be submitted unless requested by the BRN or the Board of Vocational Nurse and Psychiatric Technician Examiners.</w:t>
      </w:r>
    </w:p>
    <w:p w14:paraId="5C4EC0B1" w14:textId="77777777" w:rsidR="00012B08" w:rsidRDefault="00012B08">
      <w:pPr>
        <w:pStyle w:val="Heading1"/>
        <w:rPr>
          <w:sz w:val="23"/>
          <w:szCs w:val="23"/>
          <w:u w:val="none"/>
        </w:rPr>
      </w:pPr>
    </w:p>
    <w:p w14:paraId="54432B27" w14:textId="77777777" w:rsidR="00012B08" w:rsidRDefault="00DA1EF2">
      <w:pPr>
        <w:keepNext/>
        <w:pBdr>
          <w:top w:val="nil"/>
          <w:left w:val="nil"/>
          <w:bottom w:val="nil"/>
          <w:right w:val="nil"/>
          <w:between w:val="nil"/>
        </w:pBdr>
        <w:jc w:val="center"/>
        <w:rPr>
          <w:color w:val="000000"/>
          <w:sz w:val="23"/>
          <w:szCs w:val="23"/>
        </w:rPr>
      </w:pPr>
      <w:r>
        <w:rPr>
          <w:color w:val="000000"/>
          <w:sz w:val="23"/>
          <w:szCs w:val="23"/>
        </w:rPr>
        <w:t>NON-ACADEMIC ADVISING OR COUNSELING and CAREER CENTER</w:t>
      </w:r>
    </w:p>
    <w:p w14:paraId="2FDB63BE" w14:textId="4CB4AC3B" w:rsidR="00012B08" w:rsidRDefault="00DA1EF2">
      <w:pPr>
        <w:rPr>
          <w:sz w:val="23"/>
          <w:szCs w:val="23"/>
        </w:rPr>
      </w:pPr>
      <w:r>
        <w:rPr>
          <w:sz w:val="23"/>
          <w:szCs w:val="23"/>
        </w:rPr>
        <w:tab/>
      </w:r>
      <w:r w:rsidRPr="00A046F8">
        <w:rPr>
          <w:sz w:val="23"/>
          <w:szCs w:val="23"/>
          <w:u w:val="single"/>
        </w:rPr>
        <w:t>Non-academic counseling services</w:t>
      </w:r>
      <w:r>
        <w:rPr>
          <w:sz w:val="23"/>
          <w:szCs w:val="23"/>
        </w:rPr>
        <w:t xml:space="preserve"> are available at the University level for all registered matriculated students. Professional counselors offer individual and group counseling. The Counseling Center in the Student Wellness Center (which also houses the student health center on 7</w:t>
      </w:r>
      <w:r>
        <w:rPr>
          <w:sz w:val="23"/>
          <w:szCs w:val="23"/>
          <w:vertAlign w:val="superscript"/>
        </w:rPr>
        <w:t>th</w:t>
      </w:r>
      <w:r>
        <w:rPr>
          <w:sz w:val="23"/>
          <w:szCs w:val="23"/>
        </w:rPr>
        <w:t xml:space="preserve"> street) is directly across from the student event center; it emphasizes services for students with personal, developmental, psychological, and social problems. experiencing an emotional crisis will be seen immediately by one of the staff. The Counseling Center offers services for students interested in personal, vocational and academic (educational) counseling. Learning tools are available through Counseling’s academic counseling dept.</w:t>
      </w:r>
    </w:p>
    <w:p w14:paraId="0E8E2B12" w14:textId="7D994EE0" w:rsidR="00012B08" w:rsidRDefault="00012B08">
      <w:pPr>
        <w:rPr>
          <w:sz w:val="23"/>
          <w:szCs w:val="23"/>
        </w:rPr>
      </w:pPr>
    </w:p>
    <w:p w14:paraId="7D73E8B3" w14:textId="26E5FAD1" w:rsidR="00FC358F" w:rsidRDefault="00242B40">
      <w:pPr>
        <w:rPr>
          <w:sz w:val="23"/>
          <w:szCs w:val="23"/>
        </w:rPr>
      </w:pPr>
      <w:r>
        <w:rPr>
          <w:sz w:val="23"/>
          <w:szCs w:val="23"/>
        </w:rPr>
        <w:lastRenderedPageBreak/>
        <w:t xml:space="preserve">RE: </w:t>
      </w:r>
      <w:r w:rsidRPr="00A046F8">
        <w:rPr>
          <w:sz w:val="23"/>
          <w:szCs w:val="23"/>
          <w:u w:val="single"/>
        </w:rPr>
        <w:t>Academic advising</w:t>
      </w:r>
      <w:r>
        <w:rPr>
          <w:sz w:val="23"/>
          <w:szCs w:val="23"/>
        </w:rPr>
        <w:t xml:space="preserve">: </w:t>
      </w:r>
      <w:r w:rsidR="00FC358F">
        <w:rPr>
          <w:sz w:val="23"/>
          <w:szCs w:val="23"/>
        </w:rPr>
        <w:t>The dept has advisors assigned (see web page) as well as advisors for student progression and retention.</w:t>
      </w:r>
      <w:r>
        <w:rPr>
          <w:sz w:val="23"/>
          <w:szCs w:val="23"/>
        </w:rPr>
        <w:t xml:space="preserve"> For queries for nursing majors</w:t>
      </w:r>
      <w:r w:rsidR="00295601">
        <w:rPr>
          <w:sz w:val="23"/>
          <w:szCs w:val="23"/>
        </w:rPr>
        <w:t>, the College CHHS student success center will assist students in queries about graduation requirements. Pre-nursing students are assigned advisors within the University’s advising dept. for assistance with prerequisites and G.E. coursework.</w:t>
      </w:r>
    </w:p>
    <w:p w14:paraId="7BCF4925" w14:textId="77777777" w:rsidR="00FC358F" w:rsidRDefault="00FC358F">
      <w:pPr>
        <w:rPr>
          <w:sz w:val="23"/>
          <w:szCs w:val="23"/>
        </w:rPr>
      </w:pPr>
    </w:p>
    <w:p w14:paraId="7F170A1B" w14:textId="77777777" w:rsidR="00012B08" w:rsidRDefault="00DA1EF2">
      <w:pPr>
        <w:rPr>
          <w:sz w:val="23"/>
          <w:szCs w:val="23"/>
        </w:rPr>
      </w:pPr>
      <w:r>
        <w:rPr>
          <w:sz w:val="23"/>
          <w:szCs w:val="23"/>
        </w:rPr>
        <w:tab/>
        <w:t>Career planning and placement counseling is also available for registered students in the administration building -</w:t>
      </w:r>
      <w:r>
        <w:rPr>
          <w:color w:val="000000"/>
          <w:sz w:val="21"/>
          <w:szCs w:val="21"/>
          <w:highlight w:val="white"/>
        </w:rPr>
        <w:t>pH (408) 924-6031</w:t>
      </w:r>
      <w:r>
        <w:rPr>
          <w:sz w:val="23"/>
          <w:szCs w:val="23"/>
        </w:rPr>
        <w:t xml:space="preserve">).  The email is </w:t>
      </w:r>
      <w:hyperlink r:id="rId42">
        <w:r>
          <w:rPr>
            <w:color w:val="0000FF"/>
            <w:sz w:val="23"/>
            <w:szCs w:val="23"/>
            <w:u w:val="single"/>
          </w:rPr>
          <w:t>careerhelp@sjsu.edu</w:t>
        </w:r>
      </w:hyperlink>
      <w:r>
        <w:rPr>
          <w:sz w:val="23"/>
          <w:szCs w:val="23"/>
        </w:rPr>
        <w:t>.   The Career Center (CC) provides occupational information, career advisement, and placement assistance to students preparing to graduate from the University in the fields for which they have prepared. This service is available only up to and including the student’s graduation date.</w:t>
      </w:r>
    </w:p>
    <w:p w14:paraId="1BD4EFC1" w14:textId="77777777" w:rsidR="00012B08" w:rsidRDefault="00012B08">
      <w:pPr>
        <w:rPr>
          <w:b/>
          <w:sz w:val="23"/>
          <w:szCs w:val="23"/>
        </w:rPr>
      </w:pPr>
    </w:p>
    <w:p w14:paraId="52FE8D43" w14:textId="77777777" w:rsidR="00012B08" w:rsidRDefault="00DA1EF2">
      <w:pPr>
        <w:rPr>
          <w:b/>
          <w:sz w:val="23"/>
          <w:szCs w:val="23"/>
        </w:rPr>
      </w:pPr>
      <w:r>
        <w:rPr>
          <w:b/>
          <w:sz w:val="23"/>
          <w:szCs w:val="23"/>
        </w:rPr>
        <w:t>LEARNING RESOURCES</w:t>
      </w:r>
    </w:p>
    <w:p w14:paraId="0A7E2E7E" w14:textId="77777777" w:rsidR="00012B08" w:rsidRDefault="00012B08">
      <w:pPr>
        <w:jc w:val="center"/>
        <w:rPr>
          <w:sz w:val="23"/>
          <w:szCs w:val="23"/>
        </w:rPr>
      </w:pPr>
    </w:p>
    <w:p w14:paraId="25CA4183" w14:textId="654C3128" w:rsidR="00012B08" w:rsidRDefault="00DA1EF2">
      <w:pPr>
        <w:rPr>
          <w:sz w:val="23"/>
          <w:szCs w:val="23"/>
        </w:rPr>
      </w:pPr>
      <w:r>
        <w:rPr>
          <w:sz w:val="23"/>
          <w:szCs w:val="23"/>
        </w:rPr>
        <w:t xml:space="preserve">There are several learning resource centers on campus where students can locate learning materials and pursue independent study, as well as through the School.  </w:t>
      </w:r>
      <w:r>
        <w:rPr>
          <w:i/>
          <w:sz w:val="23"/>
          <w:szCs w:val="23"/>
        </w:rPr>
        <w:t>The following discussion provides information of many of these resources:</w:t>
      </w:r>
    </w:p>
    <w:p w14:paraId="5B3FF8BC" w14:textId="77777777" w:rsidR="00012B08" w:rsidRDefault="00012B08">
      <w:pPr>
        <w:rPr>
          <w:sz w:val="23"/>
          <w:szCs w:val="23"/>
        </w:rPr>
      </w:pPr>
    </w:p>
    <w:p w14:paraId="40361C57" w14:textId="77777777" w:rsidR="00012B08" w:rsidRDefault="00DA1EF2">
      <w:pPr>
        <w:pStyle w:val="Heading1"/>
        <w:rPr>
          <w:sz w:val="23"/>
          <w:szCs w:val="23"/>
        </w:rPr>
      </w:pPr>
      <w:r>
        <w:rPr>
          <w:sz w:val="23"/>
          <w:szCs w:val="23"/>
        </w:rPr>
        <w:t>Nursing Skills Laboratory</w:t>
      </w:r>
    </w:p>
    <w:p w14:paraId="76E9F97D" w14:textId="77777777" w:rsidR="00012B08" w:rsidRDefault="00012B08">
      <w:pPr>
        <w:rPr>
          <w:sz w:val="16"/>
          <w:szCs w:val="16"/>
        </w:rPr>
      </w:pPr>
    </w:p>
    <w:p w14:paraId="09151FFB" w14:textId="77777777" w:rsidR="00012B08" w:rsidRDefault="00DA1EF2">
      <w:pPr>
        <w:ind w:firstLine="720"/>
        <w:rPr>
          <w:sz w:val="23"/>
          <w:szCs w:val="23"/>
        </w:rPr>
      </w:pPr>
      <w:r>
        <w:rPr>
          <w:sz w:val="23"/>
          <w:szCs w:val="23"/>
        </w:rPr>
        <w:t xml:space="preserve"> The Nursing Skills Laboratory is located on campus in the Health Building, Room HB 311.  This laboratory houses a variety of equipment for student use.  SJSU students use the laboratory to practice nursing skills, such as how to give an injection, bathe a patient, make a hospital bed, prepare an intravenous solution, assess vital signs, and position a patient for comfort and proper body alignment, to mention but a few of many skills learned.  A faculty person (or a designee) is available to help students practice and perfect these basic nursing skills during supervised skills class periods.  Open lab hour times are listed on the door of the lab and are posted for each semester (usually on separate days, each semester, as staffing allows).  </w:t>
      </w:r>
    </w:p>
    <w:p w14:paraId="0A78A57F" w14:textId="0CD7B522" w:rsidR="00012B08" w:rsidRDefault="00DA1EF2">
      <w:pPr>
        <w:ind w:firstLine="720"/>
        <w:rPr>
          <w:sz w:val="23"/>
          <w:szCs w:val="23"/>
        </w:rPr>
      </w:pPr>
      <w:r>
        <w:rPr>
          <w:sz w:val="23"/>
          <w:szCs w:val="23"/>
        </w:rPr>
        <w:t>Simulated experiences with faculty supervision are incorporated into the curriculum, especially in skills lab and clinical courses. A faculty-led simulation committee team follows a set group of policies as designated by the policy guidelines for that group. This well-accepted teaching strategy</w:t>
      </w:r>
      <w:r w:rsidR="00DB74C0">
        <w:rPr>
          <w:sz w:val="23"/>
          <w:szCs w:val="23"/>
        </w:rPr>
        <w:t xml:space="preserve"> of simulation,</w:t>
      </w:r>
      <w:r>
        <w:rPr>
          <w:sz w:val="23"/>
          <w:szCs w:val="23"/>
        </w:rPr>
        <w:t xml:space="preserve"> continues to provide an excellent learning venue for student learners.</w:t>
      </w:r>
    </w:p>
    <w:p w14:paraId="5171AD49" w14:textId="77777777" w:rsidR="00012B08" w:rsidRDefault="00012B08">
      <w:pPr>
        <w:rPr>
          <w:sz w:val="16"/>
          <w:szCs w:val="16"/>
        </w:rPr>
      </w:pPr>
    </w:p>
    <w:p w14:paraId="1111B38C" w14:textId="77777777" w:rsidR="00012B08" w:rsidRDefault="00DA1EF2">
      <w:pPr>
        <w:rPr>
          <w:sz w:val="23"/>
          <w:szCs w:val="23"/>
        </w:rPr>
      </w:pPr>
      <w:r>
        <w:rPr>
          <w:sz w:val="23"/>
          <w:szCs w:val="23"/>
          <w:u w:val="single"/>
        </w:rPr>
        <w:t>Instructional Resource Center (IRC) for Faculty</w:t>
      </w:r>
      <w:r>
        <w:rPr>
          <w:sz w:val="23"/>
          <w:szCs w:val="23"/>
        </w:rPr>
        <w:t xml:space="preserve"> </w:t>
      </w:r>
    </w:p>
    <w:p w14:paraId="6F21B628" w14:textId="77777777" w:rsidR="00012B08" w:rsidRDefault="00012B08">
      <w:pPr>
        <w:rPr>
          <w:sz w:val="23"/>
          <w:szCs w:val="23"/>
        </w:rPr>
      </w:pPr>
    </w:p>
    <w:p w14:paraId="7B56147D" w14:textId="7142F83D" w:rsidR="00012B08" w:rsidRDefault="00DA1EF2">
      <w:pPr>
        <w:ind w:firstLine="720"/>
        <w:rPr>
          <w:sz w:val="16"/>
          <w:szCs w:val="16"/>
        </w:rPr>
      </w:pPr>
      <w:r>
        <w:rPr>
          <w:sz w:val="23"/>
          <w:szCs w:val="23"/>
        </w:rPr>
        <w:t xml:space="preserve">The University Instructional Resource Center (IRC) coordinates the Faculty and Instructional Development Office, Audiovisual Utilization Services, Audiovisual Production Services, Audiovisual Technical Services, Instructional Television Services (ITV), and the Electronic Learning Laboratory.  The offices are located in the IRC wing of </w:t>
      </w:r>
      <w:r>
        <w:rPr>
          <w:i/>
          <w:sz w:val="23"/>
          <w:szCs w:val="23"/>
        </w:rPr>
        <w:t>Dudley Moorhead Hall.</w:t>
      </w:r>
      <w:r>
        <w:rPr>
          <w:sz w:val="23"/>
          <w:szCs w:val="23"/>
        </w:rPr>
        <w:t xml:space="preserve">  Videos/ CDs/films and filmstrips, as well as complementary equipment, for regular campus instruction are located in the Center.  The IRC Center also provides preview materials for faculty members' evaluation and rents materials not owned by the University.  New materials are purchased on the basis of instructional needs.  Preview facilities are available for faculty and students</w:t>
      </w:r>
      <w:r w:rsidR="00DB74C0">
        <w:rPr>
          <w:sz w:val="23"/>
          <w:szCs w:val="23"/>
        </w:rPr>
        <w:t>’</w:t>
      </w:r>
      <w:r>
        <w:rPr>
          <w:sz w:val="23"/>
          <w:szCs w:val="23"/>
        </w:rPr>
        <w:t xml:space="preserve"> use.</w:t>
      </w:r>
      <w:r>
        <w:rPr>
          <w:sz w:val="16"/>
          <w:szCs w:val="16"/>
        </w:rPr>
        <w:t xml:space="preserve"> </w:t>
      </w:r>
    </w:p>
    <w:p w14:paraId="305CF845" w14:textId="0F6B6CC2" w:rsidR="00012B08" w:rsidRDefault="00DA1EF2">
      <w:pPr>
        <w:ind w:firstLine="720"/>
        <w:rPr>
          <w:sz w:val="23"/>
          <w:szCs w:val="23"/>
        </w:rPr>
      </w:pPr>
      <w:r>
        <w:rPr>
          <w:sz w:val="23"/>
          <w:szCs w:val="23"/>
        </w:rPr>
        <w:t xml:space="preserve">All major types of projection and sound reproduction equipment are available from the Center for both student and faculty use in the instructional program.  </w:t>
      </w:r>
      <w:r>
        <w:rPr>
          <w:sz w:val="23"/>
          <w:szCs w:val="23"/>
          <w:u w:val="single"/>
        </w:rPr>
        <w:t>Faculty must sign out</w:t>
      </w:r>
      <w:r>
        <w:rPr>
          <w:sz w:val="23"/>
          <w:szCs w:val="23"/>
        </w:rPr>
        <w:t xml:space="preserve"> </w:t>
      </w:r>
      <w:r w:rsidR="00DB74C0">
        <w:rPr>
          <w:sz w:val="23"/>
          <w:szCs w:val="23"/>
        </w:rPr>
        <w:t>“</w:t>
      </w:r>
      <w:r>
        <w:rPr>
          <w:sz w:val="23"/>
          <w:szCs w:val="23"/>
        </w:rPr>
        <w:t>student-used</w:t>
      </w:r>
      <w:r w:rsidR="00DB74C0">
        <w:rPr>
          <w:sz w:val="23"/>
          <w:szCs w:val="23"/>
        </w:rPr>
        <w:t>”</w:t>
      </w:r>
      <w:r>
        <w:rPr>
          <w:sz w:val="23"/>
          <w:szCs w:val="23"/>
        </w:rPr>
        <w:t xml:space="preserve"> equipment ahead of the class time. A wide range of Instructional Television Services are available to support University instruction.  Many classrooms and independent study stations are provided with reception capability through the campus closed circuit distribution system.  Portable cameras and recorders and an editing facility are available for faculty and student use.  Professional staff is available to produce documentaries of those events and activities that would otherwise be difficult for students to experience in their classrooms and laboratories.</w:t>
      </w:r>
    </w:p>
    <w:p w14:paraId="79AD4874" w14:textId="77777777" w:rsidR="00012B08" w:rsidRDefault="00012B08">
      <w:pPr>
        <w:rPr>
          <w:sz w:val="16"/>
          <w:szCs w:val="16"/>
        </w:rPr>
      </w:pPr>
    </w:p>
    <w:p w14:paraId="07C17EBC" w14:textId="77777777" w:rsidR="00012B08" w:rsidRDefault="00DA1EF2">
      <w:pPr>
        <w:rPr>
          <w:sz w:val="23"/>
          <w:szCs w:val="23"/>
        </w:rPr>
      </w:pPr>
      <w:r>
        <w:rPr>
          <w:sz w:val="23"/>
          <w:szCs w:val="23"/>
        </w:rPr>
        <w:tab/>
        <w:t xml:space="preserve">The Electronic Learning Laboratory provides facilities that </w:t>
      </w:r>
      <w:r>
        <w:rPr>
          <w:sz w:val="23"/>
          <w:szCs w:val="23"/>
          <w:u w:val="single"/>
        </w:rPr>
        <w:t>permit a variety of student self-instructional techniques</w:t>
      </w:r>
      <w:r>
        <w:rPr>
          <w:sz w:val="23"/>
          <w:szCs w:val="23"/>
        </w:rPr>
        <w:t xml:space="preserve"> with tape-recorded lesson materials.  The Center also provides experienced, professional consultation on faculty development, instructional design, and the availability and use of instructional materials and facilities.  Complete statements of policy regarding faculty and student use of these services are available in the Instructional Resource Center.</w:t>
      </w:r>
    </w:p>
    <w:p w14:paraId="252797B0" w14:textId="77777777" w:rsidR="00012B08" w:rsidRDefault="00DA1EF2">
      <w:r>
        <w:rPr>
          <w:sz w:val="23"/>
          <w:szCs w:val="23"/>
        </w:rPr>
        <w:tab/>
      </w:r>
      <w:r>
        <w:t xml:space="preserve">The </w:t>
      </w:r>
      <w:r>
        <w:rPr>
          <w:b/>
          <w:color w:val="222222"/>
          <w:highlight w:val="white"/>
        </w:rPr>
        <w:t xml:space="preserve">Accessible Education Center (AEC) </w:t>
      </w:r>
      <w:r>
        <w:rPr>
          <w:color w:val="222222"/>
          <w:highlight w:val="white"/>
        </w:rPr>
        <w:t>/Employment Accommodations Resource Center</w:t>
      </w:r>
      <w:r>
        <w:t xml:space="preserve"> (formerly known as the Disability Resources Center) assists those designated students with special needs. A full program of resources is available via that department. It is located in </w:t>
      </w:r>
      <w:proofErr w:type="gramStart"/>
      <w:r>
        <w:t xml:space="preserve">ADMIN  </w:t>
      </w:r>
      <w:proofErr w:type="spellStart"/>
      <w:r>
        <w:t>Bldg</w:t>
      </w:r>
      <w:proofErr w:type="spellEnd"/>
      <w:proofErr w:type="gramEnd"/>
      <w:r>
        <w:t xml:space="preserve">- room 110 (pH 408-924-6000).  The University uses an online electronic web-based learning management tool called </w:t>
      </w:r>
      <w:r>
        <w:rPr>
          <w:b/>
          <w:i/>
        </w:rPr>
        <w:t>Canvas®.</w:t>
      </w:r>
      <w:r>
        <w:t xml:space="preserve">  Faculty can post student’s work (as well as students posting assignments /emails to faculty) and confidential grades are posted, as well as there being multiple other uses.</w:t>
      </w:r>
    </w:p>
    <w:p w14:paraId="7AF306E9" w14:textId="77777777" w:rsidR="00012B08" w:rsidRDefault="00012B08"/>
    <w:p w14:paraId="585D1FE4" w14:textId="77777777" w:rsidR="00012B08" w:rsidRDefault="00012B08">
      <w:pPr>
        <w:rPr>
          <w:sz w:val="16"/>
          <w:szCs w:val="16"/>
        </w:rPr>
      </w:pPr>
    </w:p>
    <w:p w14:paraId="079D426D" w14:textId="77777777" w:rsidR="00012B08" w:rsidRDefault="00DA1EF2">
      <w:pPr>
        <w:rPr>
          <w:sz w:val="23"/>
          <w:szCs w:val="23"/>
          <w:u w:val="single"/>
        </w:rPr>
      </w:pPr>
      <w:r>
        <w:rPr>
          <w:sz w:val="23"/>
          <w:szCs w:val="23"/>
          <w:u w:val="single"/>
        </w:rPr>
        <w:t>Internet Resources</w:t>
      </w:r>
    </w:p>
    <w:p w14:paraId="370A05D9" w14:textId="77777777" w:rsidR="00012B08" w:rsidRDefault="00012B08">
      <w:pPr>
        <w:rPr>
          <w:sz w:val="16"/>
          <w:szCs w:val="16"/>
        </w:rPr>
      </w:pPr>
    </w:p>
    <w:p w14:paraId="168F1CCB" w14:textId="77777777" w:rsidR="00012B08" w:rsidRDefault="00DA1EF2">
      <w:pPr>
        <w:rPr>
          <w:sz w:val="23"/>
          <w:szCs w:val="23"/>
        </w:rPr>
      </w:pPr>
      <w:r>
        <w:rPr>
          <w:sz w:val="23"/>
          <w:szCs w:val="23"/>
        </w:rPr>
        <w:tab/>
        <w:t xml:space="preserve">Internet resources are available for student use - including those in The Valley Foundation School of Nursing, the University and city’s Martin Luther King Library, etc.  Information about the nursing program is available at the School’s website: </w:t>
      </w:r>
      <w:hyperlink r:id="rId43">
        <w:r>
          <w:rPr>
            <w:color w:val="0000FF"/>
            <w:sz w:val="23"/>
            <w:szCs w:val="23"/>
            <w:u w:val="single"/>
          </w:rPr>
          <w:t>www.sjsu.edu/nursing</w:t>
        </w:r>
      </w:hyperlink>
      <w:r>
        <w:rPr>
          <w:sz w:val="23"/>
          <w:szCs w:val="23"/>
        </w:rPr>
        <w:t xml:space="preserve">  NOTE: Check SJSU catalog for a full list of learning resources on campus.</w:t>
      </w:r>
    </w:p>
    <w:p w14:paraId="0B504BC0" w14:textId="77777777" w:rsidR="00012B08" w:rsidRDefault="00012B08">
      <w:pPr>
        <w:keepNext/>
        <w:pBdr>
          <w:top w:val="nil"/>
          <w:left w:val="nil"/>
          <w:bottom w:val="nil"/>
          <w:right w:val="nil"/>
          <w:between w:val="nil"/>
        </w:pBdr>
        <w:rPr>
          <w:b/>
          <w:color w:val="000000"/>
          <w:sz w:val="23"/>
          <w:szCs w:val="23"/>
        </w:rPr>
      </w:pPr>
    </w:p>
    <w:p w14:paraId="2276BA7A" w14:textId="77777777" w:rsidR="00012B08" w:rsidRDefault="00DA1EF2">
      <w:pPr>
        <w:keepNext/>
        <w:pBdr>
          <w:top w:val="nil"/>
          <w:left w:val="nil"/>
          <w:bottom w:val="nil"/>
          <w:right w:val="nil"/>
          <w:between w:val="nil"/>
        </w:pBdr>
        <w:jc w:val="center"/>
        <w:rPr>
          <w:color w:val="000000"/>
          <w:sz w:val="23"/>
          <w:szCs w:val="23"/>
        </w:rPr>
      </w:pPr>
      <w:r>
        <w:rPr>
          <w:color w:val="000000"/>
          <w:sz w:val="23"/>
          <w:szCs w:val="23"/>
        </w:rPr>
        <w:t>HONOR SOCIETIES</w:t>
      </w:r>
    </w:p>
    <w:p w14:paraId="3FDC96DD" w14:textId="77777777" w:rsidR="00012B08" w:rsidRDefault="00012B08">
      <w:pPr>
        <w:rPr>
          <w:sz w:val="23"/>
          <w:szCs w:val="23"/>
        </w:rPr>
      </w:pPr>
    </w:p>
    <w:p w14:paraId="0C946D23" w14:textId="77777777" w:rsidR="00012B08" w:rsidRDefault="00DA1EF2">
      <w:pPr>
        <w:rPr>
          <w:sz w:val="23"/>
          <w:szCs w:val="23"/>
        </w:rPr>
      </w:pPr>
      <w:r>
        <w:rPr>
          <w:sz w:val="23"/>
          <w:szCs w:val="23"/>
        </w:rPr>
        <w:tab/>
        <w:t>There are several honor societies at San Jose State University. The following list includes some currently active on the campus:</w:t>
      </w:r>
    </w:p>
    <w:p w14:paraId="352B8AD1" w14:textId="77777777" w:rsidR="00012B08" w:rsidRDefault="00012B08">
      <w:pPr>
        <w:rPr>
          <w:sz w:val="23"/>
          <w:szCs w:val="23"/>
        </w:rPr>
      </w:pPr>
    </w:p>
    <w:p w14:paraId="6279491E" w14:textId="77777777" w:rsidR="00012B08" w:rsidRDefault="00DA1EF2">
      <w:pPr>
        <w:numPr>
          <w:ilvl w:val="0"/>
          <w:numId w:val="27"/>
        </w:numPr>
        <w:rPr>
          <w:sz w:val="23"/>
          <w:szCs w:val="23"/>
        </w:rPr>
      </w:pPr>
      <w:r>
        <w:rPr>
          <w:sz w:val="23"/>
          <w:szCs w:val="23"/>
          <w:u w:val="single"/>
        </w:rPr>
        <w:t>Alpha Lambda Delta</w:t>
      </w:r>
      <w:r>
        <w:rPr>
          <w:sz w:val="23"/>
          <w:szCs w:val="23"/>
        </w:rPr>
        <w:t>.  A national honor society for women that promotes a high standard of scholastic achievement. Membership is open to freshmen and sophomores who have achieved an overall GPA of 3.50.</w:t>
      </w:r>
    </w:p>
    <w:p w14:paraId="61F6F1E4" w14:textId="77777777" w:rsidR="00012B08" w:rsidRDefault="00DA1EF2">
      <w:pPr>
        <w:numPr>
          <w:ilvl w:val="0"/>
          <w:numId w:val="27"/>
        </w:numPr>
        <w:rPr>
          <w:sz w:val="23"/>
          <w:szCs w:val="23"/>
        </w:rPr>
      </w:pPr>
      <w:r>
        <w:rPr>
          <w:sz w:val="23"/>
          <w:szCs w:val="23"/>
          <w:u w:val="single"/>
        </w:rPr>
        <w:t>Alpha Tau Delta</w:t>
      </w:r>
      <w:r>
        <w:rPr>
          <w:sz w:val="23"/>
          <w:szCs w:val="23"/>
        </w:rPr>
        <w:t>- A nursing honor society.</w:t>
      </w:r>
    </w:p>
    <w:p w14:paraId="59AAAA8B" w14:textId="77777777" w:rsidR="00012B08" w:rsidRDefault="00DA1EF2">
      <w:pPr>
        <w:numPr>
          <w:ilvl w:val="0"/>
          <w:numId w:val="27"/>
        </w:numPr>
        <w:rPr>
          <w:sz w:val="23"/>
          <w:szCs w:val="23"/>
        </w:rPr>
      </w:pPr>
      <w:r>
        <w:rPr>
          <w:sz w:val="23"/>
          <w:szCs w:val="23"/>
          <w:u w:val="single"/>
        </w:rPr>
        <w:t>Black Masque</w:t>
      </w:r>
      <w:r>
        <w:rPr>
          <w:sz w:val="23"/>
          <w:szCs w:val="23"/>
        </w:rPr>
        <w:t>.  A senior women's honor society (comparable to the Mortar Board on other college and university campuses) that recognizes outstanding scholarship and leadership achievements.  Membership is open to senior students with 90 to 100 units and an overall GPA of 3.00.</w:t>
      </w:r>
    </w:p>
    <w:p w14:paraId="035D73DC" w14:textId="77777777" w:rsidR="00012B08" w:rsidRDefault="00DA1EF2">
      <w:pPr>
        <w:numPr>
          <w:ilvl w:val="0"/>
          <w:numId w:val="27"/>
        </w:numPr>
        <w:rPr>
          <w:sz w:val="23"/>
          <w:szCs w:val="23"/>
        </w:rPr>
      </w:pPr>
      <w:r>
        <w:rPr>
          <w:sz w:val="23"/>
          <w:szCs w:val="23"/>
          <w:u w:val="single"/>
        </w:rPr>
        <w:t>Phi Kappa Phi</w:t>
      </w:r>
      <w:r>
        <w:rPr>
          <w:sz w:val="23"/>
          <w:szCs w:val="23"/>
        </w:rPr>
        <w:t xml:space="preserve">.  A national honor society for men and women that </w:t>
      </w:r>
      <w:proofErr w:type="gramStart"/>
      <w:r>
        <w:rPr>
          <w:sz w:val="23"/>
          <w:szCs w:val="23"/>
        </w:rPr>
        <w:t>elects</w:t>
      </w:r>
      <w:proofErr w:type="gramEnd"/>
      <w:r>
        <w:rPr>
          <w:sz w:val="23"/>
          <w:szCs w:val="23"/>
        </w:rPr>
        <w:t xml:space="preserve"> members who </w:t>
      </w:r>
    </w:p>
    <w:p w14:paraId="33327ED6" w14:textId="77777777" w:rsidR="00012B08" w:rsidRDefault="00DA1EF2">
      <w:pPr>
        <w:ind w:left="1080"/>
        <w:rPr>
          <w:sz w:val="23"/>
          <w:szCs w:val="23"/>
        </w:rPr>
      </w:pPr>
      <w:r>
        <w:rPr>
          <w:sz w:val="23"/>
          <w:szCs w:val="23"/>
        </w:rPr>
        <w:t>have demonstrated outstanding achievement (scholastic and leadership) in all fields of study. Membership is open to 25 persons each year who have earned a 3.00 overall GPA.</w:t>
      </w:r>
    </w:p>
    <w:p w14:paraId="3338AF42" w14:textId="6B8D03B0" w:rsidR="00012B08" w:rsidRDefault="00DA1EF2">
      <w:pPr>
        <w:numPr>
          <w:ilvl w:val="0"/>
          <w:numId w:val="27"/>
        </w:numPr>
        <w:rPr>
          <w:sz w:val="23"/>
          <w:szCs w:val="23"/>
        </w:rPr>
      </w:pPr>
      <w:r>
        <w:rPr>
          <w:sz w:val="23"/>
          <w:szCs w:val="23"/>
          <w:u w:val="single"/>
        </w:rPr>
        <w:t>Sigma Theta Tau International</w:t>
      </w:r>
      <w:r>
        <w:rPr>
          <w:sz w:val="23"/>
          <w:szCs w:val="23"/>
        </w:rPr>
        <w:t xml:space="preserve">. </w:t>
      </w:r>
      <w:r w:rsidRPr="00A046F8">
        <w:rPr>
          <w:b/>
          <w:bCs/>
          <w:sz w:val="23"/>
          <w:szCs w:val="23"/>
        </w:rPr>
        <w:t xml:space="preserve"> </w:t>
      </w:r>
      <w:r w:rsidR="00A046F8" w:rsidRPr="00A046F8">
        <w:rPr>
          <w:b/>
          <w:bCs/>
          <w:sz w:val="23"/>
          <w:szCs w:val="23"/>
        </w:rPr>
        <w:t>STTI</w:t>
      </w:r>
      <w:r w:rsidR="00A046F8">
        <w:rPr>
          <w:sz w:val="23"/>
          <w:szCs w:val="23"/>
        </w:rPr>
        <w:t xml:space="preserve"> is a</w:t>
      </w:r>
      <w:r>
        <w:rPr>
          <w:sz w:val="23"/>
          <w:szCs w:val="23"/>
        </w:rPr>
        <w:t xml:space="preserve">n international </w:t>
      </w:r>
      <w:r>
        <w:rPr>
          <w:b/>
          <w:sz w:val="23"/>
          <w:szCs w:val="23"/>
        </w:rPr>
        <w:t>nursing</w:t>
      </w:r>
      <w:r>
        <w:rPr>
          <w:sz w:val="23"/>
          <w:szCs w:val="23"/>
        </w:rPr>
        <w:t xml:space="preserve"> honor society that recognizes academic and leadership achievement in nursing. Membership is by election based on GPA and class standing. Student nurses are eligible to join after semester 4 (or after the bridge semester).  The call for nominations occurs each October.</w:t>
      </w:r>
    </w:p>
    <w:p w14:paraId="20A856D0" w14:textId="4A4043AD" w:rsidR="00012B08" w:rsidRDefault="00DA1EF2">
      <w:pPr>
        <w:numPr>
          <w:ilvl w:val="0"/>
          <w:numId w:val="27"/>
        </w:numPr>
        <w:rPr>
          <w:sz w:val="23"/>
          <w:szCs w:val="23"/>
        </w:rPr>
      </w:pPr>
      <w:r w:rsidRPr="00A046F8">
        <w:rPr>
          <w:b/>
          <w:bCs/>
          <w:sz w:val="23"/>
          <w:szCs w:val="23"/>
          <w:u w:val="single"/>
        </w:rPr>
        <w:t>Assembly of Nurse Scholars</w:t>
      </w:r>
      <w:r w:rsidR="00A046F8" w:rsidRPr="00A046F8">
        <w:rPr>
          <w:b/>
          <w:bCs/>
          <w:sz w:val="23"/>
          <w:szCs w:val="23"/>
          <w:u w:val="single"/>
        </w:rPr>
        <w:t xml:space="preserve"> </w:t>
      </w:r>
      <w:r w:rsidRPr="00A046F8">
        <w:rPr>
          <w:b/>
          <w:bCs/>
          <w:sz w:val="23"/>
          <w:szCs w:val="23"/>
          <w:u w:val="single"/>
        </w:rPr>
        <w:t>(ANS)</w:t>
      </w:r>
      <w:r w:rsidRPr="00A046F8">
        <w:rPr>
          <w:b/>
          <w:bCs/>
          <w:sz w:val="23"/>
          <w:szCs w:val="23"/>
        </w:rPr>
        <w:t>:</w:t>
      </w:r>
      <w:r>
        <w:rPr>
          <w:sz w:val="23"/>
          <w:szCs w:val="23"/>
        </w:rPr>
        <w:t xml:space="preserve">  An organization to promote leadership and scholarship within the School of Nursing @ SJSU. This group is technically not considered an honor society in the University.</w:t>
      </w:r>
    </w:p>
    <w:p w14:paraId="75172940" w14:textId="1BD35700" w:rsidR="00012B08" w:rsidRDefault="00DA1EF2">
      <w:pPr>
        <w:numPr>
          <w:ilvl w:val="0"/>
          <w:numId w:val="27"/>
        </w:numPr>
        <w:rPr>
          <w:sz w:val="23"/>
          <w:szCs w:val="23"/>
        </w:rPr>
      </w:pPr>
      <w:r>
        <w:rPr>
          <w:sz w:val="23"/>
          <w:szCs w:val="23"/>
        </w:rPr>
        <w:t xml:space="preserve">In addition, we have several </w:t>
      </w:r>
      <w:r w:rsidRPr="00A046F8">
        <w:rPr>
          <w:b/>
          <w:bCs/>
          <w:sz w:val="23"/>
          <w:szCs w:val="23"/>
        </w:rPr>
        <w:t>other nursing leadership organizations</w:t>
      </w:r>
      <w:r>
        <w:rPr>
          <w:sz w:val="23"/>
          <w:szCs w:val="23"/>
        </w:rPr>
        <w:t xml:space="preserve"> (e.g., </w:t>
      </w:r>
      <w:r>
        <w:rPr>
          <w:sz w:val="23"/>
          <w:szCs w:val="23"/>
          <w:u w:val="single"/>
        </w:rPr>
        <w:t>SBAN- South Bay Academy of Nursing</w:t>
      </w:r>
      <w:r>
        <w:rPr>
          <w:sz w:val="23"/>
          <w:szCs w:val="23"/>
        </w:rPr>
        <w:t xml:space="preserve"> and</w:t>
      </w:r>
      <w:r>
        <w:rPr>
          <w:sz w:val="23"/>
          <w:szCs w:val="23"/>
          <w:u w:val="single"/>
        </w:rPr>
        <w:t xml:space="preserve"> The SJSU Student Nursing Public Health Nurses’ organization.</w:t>
      </w:r>
      <w:r>
        <w:rPr>
          <w:sz w:val="23"/>
          <w:szCs w:val="23"/>
        </w:rPr>
        <w:t>).</w:t>
      </w:r>
    </w:p>
    <w:p w14:paraId="15BD4962" w14:textId="39502B0B" w:rsidR="00A046F8" w:rsidRDefault="00A046F8">
      <w:pPr>
        <w:numPr>
          <w:ilvl w:val="0"/>
          <w:numId w:val="27"/>
        </w:numPr>
        <w:rPr>
          <w:sz w:val="23"/>
          <w:szCs w:val="23"/>
        </w:rPr>
      </w:pPr>
      <w:r>
        <w:rPr>
          <w:sz w:val="23"/>
          <w:szCs w:val="23"/>
        </w:rPr>
        <w:t>(CSNA information has already been addressed)</w:t>
      </w:r>
    </w:p>
    <w:p w14:paraId="1496653A" w14:textId="77777777" w:rsidR="00012B08" w:rsidRDefault="00012B08">
      <w:pPr>
        <w:jc w:val="center"/>
        <w:rPr>
          <w:sz w:val="23"/>
          <w:szCs w:val="23"/>
        </w:rPr>
      </w:pPr>
    </w:p>
    <w:p w14:paraId="4D149F83" w14:textId="77777777" w:rsidR="00AB09AE" w:rsidRDefault="00AB09AE">
      <w:pPr>
        <w:jc w:val="center"/>
        <w:rPr>
          <w:sz w:val="23"/>
          <w:szCs w:val="23"/>
        </w:rPr>
      </w:pPr>
    </w:p>
    <w:p w14:paraId="68B627FA" w14:textId="63304003" w:rsidR="00012B08" w:rsidRDefault="00DA1EF2">
      <w:pPr>
        <w:jc w:val="center"/>
        <w:rPr>
          <w:sz w:val="23"/>
          <w:szCs w:val="23"/>
        </w:rPr>
      </w:pPr>
      <w:r>
        <w:rPr>
          <w:sz w:val="23"/>
          <w:szCs w:val="23"/>
        </w:rPr>
        <w:lastRenderedPageBreak/>
        <w:t>COMMENCEMENT</w:t>
      </w:r>
    </w:p>
    <w:p w14:paraId="2F288DB8" w14:textId="77777777" w:rsidR="00012B08" w:rsidRDefault="00012B08">
      <w:pPr>
        <w:rPr>
          <w:sz w:val="23"/>
          <w:szCs w:val="23"/>
        </w:rPr>
      </w:pPr>
    </w:p>
    <w:p w14:paraId="41D194E6" w14:textId="73F3A47E" w:rsidR="00012B08" w:rsidRDefault="00DA1EF2">
      <w:pPr>
        <w:ind w:firstLine="720"/>
        <w:rPr>
          <w:sz w:val="23"/>
          <w:szCs w:val="23"/>
        </w:rPr>
      </w:pPr>
      <w:r>
        <w:rPr>
          <w:sz w:val="23"/>
          <w:szCs w:val="23"/>
        </w:rPr>
        <w:t xml:space="preserve">All students who have met the requirements for graduation are encouraged to participate in the “convocation ceremony” of The Valley Foundation School of Nursing (held each semester) and the commencement graduation ceremony of the entire University (held at the end of Spring semester).  At the TVSON School’s convocation, the nursing students receive their nursing pins, if they have ordered one through the specified school </w:t>
      </w:r>
      <w:proofErr w:type="gramStart"/>
      <w:r>
        <w:rPr>
          <w:sz w:val="23"/>
          <w:szCs w:val="23"/>
        </w:rPr>
        <w:t>vendor  and</w:t>
      </w:r>
      <w:proofErr w:type="gramEnd"/>
      <w:r>
        <w:rPr>
          <w:sz w:val="23"/>
          <w:szCs w:val="23"/>
        </w:rPr>
        <w:t xml:space="preserve"> the faculty liaison), and have satisfactorily completed their BSN degree.  Instructions for ordering the SJSU nursing pin will be given at the beginning of </w:t>
      </w:r>
      <w:r w:rsidR="00B8021A">
        <w:rPr>
          <w:sz w:val="23"/>
          <w:szCs w:val="23"/>
        </w:rPr>
        <w:t>the last semester</w:t>
      </w:r>
      <w:r>
        <w:rPr>
          <w:sz w:val="23"/>
          <w:szCs w:val="23"/>
        </w:rPr>
        <w:t xml:space="preserve">.  A picture of the graduating class is scheduled by a class representative and is taken by a photographer who is chosen by the graduating class.  Arrangements for the photographer / nursing convocation event site, etc. are made by graduating class. A copy </w:t>
      </w:r>
      <w:r w:rsidR="00B8021A">
        <w:rPr>
          <w:sz w:val="23"/>
          <w:szCs w:val="23"/>
        </w:rPr>
        <w:t xml:space="preserve">of a class picture </w:t>
      </w:r>
      <w:r>
        <w:rPr>
          <w:sz w:val="23"/>
          <w:szCs w:val="23"/>
        </w:rPr>
        <w:t>is submitted to the School for display in the hallway. Students may order a School of Nursing pin in later years, after they graduate, by providing the dept. with specific information</w:t>
      </w:r>
      <w:r w:rsidR="00B8021A">
        <w:rPr>
          <w:sz w:val="23"/>
          <w:szCs w:val="23"/>
        </w:rPr>
        <w:t xml:space="preserve"> (graduation date/ID #/ name at the time of graduation)</w:t>
      </w:r>
      <w:r>
        <w:rPr>
          <w:sz w:val="23"/>
          <w:szCs w:val="23"/>
        </w:rPr>
        <w:t>.</w:t>
      </w:r>
    </w:p>
    <w:p w14:paraId="204A1938" w14:textId="77777777" w:rsidR="00012B08" w:rsidRDefault="00012B08">
      <w:pPr>
        <w:jc w:val="center"/>
        <w:rPr>
          <w:sz w:val="23"/>
          <w:szCs w:val="23"/>
        </w:rPr>
      </w:pPr>
    </w:p>
    <w:p w14:paraId="55B62EC4" w14:textId="77777777" w:rsidR="00012B08" w:rsidRDefault="00DA1EF2">
      <w:pPr>
        <w:jc w:val="center"/>
        <w:rPr>
          <w:sz w:val="23"/>
          <w:szCs w:val="23"/>
        </w:rPr>
      </w:pPr>
      <w:r>
        <w:rPr>
          <w:sz w:val="23"/>
          <w:szCs w:val="23"/>
        </w:rPr>
        <w:t>RN LICENSURE EXAMINATION (NCLEX-RN Exam)</w:t>
      </w:r>
    </w:p>
    <w:p w14:paraId="492D0299" w14:textId="77777777" w:rsidR="00012B08" w:rsidRDefault="00012B08">
      <w:pPr>
        <w:rPr>
          <w:sz w:val="23"/>
          <w:szCs w:val="23"/>
        </w:rPr>
      </w:pPr>
    </w:p>
    <w:p w14:paraId="25046B5F" w14:textId="191E4606" w:rsidR="00B8021A" w:rsidRDefault="00DA1EF2" w:rsidP="00B8021A">
      <w:pPr>
        <w:rPr>
          <w:color w:val="0000FF"/>
          <w:u w:val="single"/>
        </w:rPr>
      </w:pPr>
      <w:r w:rsidRPr="00B8021A">
        <w:rPr>
          <w:sz w:val="23"/>
          <w:szCs w:val="23"/>
        </w:rPr>
        <w:t xml:space="preserve">Generic </w:t>
      </w:r>
      <w:proofErr w:type="gramStart"/>
      <w:r w:rsidRPr="00B8021A">
        <w:rPr>
          <w:i/>
          <w:sz w:val="23"/>
          <w:szCs w:val="23"/>
        </w:rPr>
        <w:t>non RN</w:t>
      </w:r>
      <w:proofErr w:type="gramEnd"/>
      <w:r w:rsidRPr="00B8021A">
        <w:rPr>
          <w:i/>
          <w:sz w:val="23"/>
          <w:szCs w:val="23"/>
        </w:rPr>
        <w:t>-to-BSN</w:t>
      </w:r>
      <w:r w:rsidRPr="00B8021A">
        <w:rPr>
          <w:sz w:val="23"/>
          <w:szCs w:val="23"/>
        </w:rPr>
        <w:t xml:space="preserve"> students must </w:t>
      </w:r>
      <w:r w:rsidR="0012472B">
        <w:rPr>
          <w:sz w:val="23"/>
          <w:szCs w:val="23"/>
        </w:rPr>
        <w:t>participate in</w:t>
      </w:r>
      <w:r w:rsidRPr="00B8021A">
        <w:rPr>
          <w:sz w:val="23"/>
          <w:szCs w:val="23"/>
        </w:rPr>
        <w:t xml:space="preserve">, and pass a licensing exam on completing the BSN program to become licensed as an RN. The School of Nursing provides updated information on the </w:t>
      </w:r>
      <w:r w:rsidRPr="00B8021A">
        <w:rPr>
          <w:b/>
          <w:sz w:val="23"/>
          <w:szCs w:val="23"/>
        </w:rPr>
        <w:t>NCLEX- RN</w:t>
      </w:r>
      <w:r w:rsidRPr="00B8021A">
        <w:rPr>
          <w:sz w:val="23"/>
          <w:szCs w:val="23"/>
        </w:rPr>
        <w:t xml:space="preserve"> exam at mid-semester of </w:t>
      </w:r>
      <w:r w:rsidR="00B8021A" w:rsidRPr="00B8021A">
        <w:rPr>
          <w:sz w:val="23"/>
          <w:szCs w:val="23"/>
        </w:rPr>
        <w:t>the student’s final semester of nursing</w:t>
      </w:r>
      <w:r w:rsidR="0012472B">
        <w:rPr>
          <w:sz w:val="23"/>
          <w:szCs w:val="23"/>
        </w:rPr>
        <w:t>.</w:t>
      </w:r>
      <w:r w:rsidRPr="00B8021A">
        <w:rPr>
          <w:sz w:val="23"/>
          <w:szCs w:val="23"/>
        </w:rPr>
        <w:t xml:space="preserve"> When students have successfully completed the nursing program, they are eligible for the National Council Licensure Examination-Registered Nurse (NCLEX-RN).  Information about application for the NCLEX-RN is available </w:t>
      </w:r>
      <w:hyperlink r:id="rId44">
        <w:r w:rsidRPr="00B8021A">
          <w:rPr>
            <w:rFonts w:eastAsia="Courier"/>
            <w:color w:val="0000FF"/>
            <w:sz w:val="23"/>
            <w:szCs w:val="23"/>
            <w:u w:val="single"/>
          </w:rPr>
          <w:t>http://www.rn.ca.gov/pdfs/applicants/exam-app.pdf</w:t>
        </w:r>
      </w:hyperlink>
      <w:r w:rsidRPr="00B8021A">
        <w:rPr>
          <w:rFonts w:eastAsia="Courier"/>
          <w:sz w:val="23"/>
          <w:szCs w:val="23"/>
        </w:rPr>
        <w:t>.</w:t>
      </w:r>
      <w:r w:rsidRPr="00B8021A">
        <w:rPr>
          <w:sz w:val="23"/>
          <w:szCs w:val="23"/>
        </w:rPr>
        <w:t xml:space="preserve">  The national council of state boards also has valuable </w:t>
      </w:r>
      <w:proofErr w:type="spellStart"/>
      <w:r w:rsidRPr="00B8021A">
        <w:rPr>
          <w:sz w:val="23"/>
          <w:szCs w:val="23"/>
        </w:rPr>
        <w:t>nclex</w:t>
      </w:r>
      <w:proofErr w:type="spellEnd"/>
      <w:r w:rsidRPr="00B8021A">
        <w:rPr>
          <w:sz w:val="23"/>
          <w:szCs w:val="23"/>
        </w:rPr>
        <w:t xml:space="preserve"> test plan information as well: </w:t>
      </w:r>
      <w:hyperlink r:id="rId45">
        <w:r w:rsidRPr="00B8021A">
          <w:rPr>
            <w:color w:val="0000FF"/>
            <w:u w:val="single"/>
          </w:rPr>
          <w:t>https://www.ncsbn.org/2019_RN_TestPlan-English.htm</w:t>
        </w:r>
      </w:hyperlink>
      <w:r w:rsidR="00B8021A" w:rsidRPr="00B8021A">
        <w:rPr>
          <w:color w:val="0000FF"/>
          <w:u w:val="single"/>
        </w:rPr>
        <w:t xml:space="preserve">  </w:t>
      </w:r>
    </w:p>
    <w:p w14:paraId="488E0EBC" w14:textId="1068D585" w:rsidR="00B8021A" w:rsidRPr="00B8021A" w:rsidRDefault="00B8021A" w:rsidP="00B8021A">
      <w:r w:rsidRPr="00A50395">
        <w:rPr>
          <w:color w:val="000000" w:themeColor="text1"/>
          <w:u w:val="single"/>
        </w:rPr>
        <w:t xml:space="preserve">From a </w:t>
      </w:r>
      <w:r w:rsidR="00A50395">
        <w:rPr>
          <w:color w:val="000000" w:themeColor="text1"/>
          <w:u w:val="single"/>
        </w:rPr>
        <w:t xml:space="preserve">blog </w:t>
      </w:r>
      <w:r w:rsidRPr="00A50395">
        <w:rPr>
          <w:color w:val="000000" w:themeColor="text1"/>
          <w:u w:val="single"/>
        </w:rPr>
        <w:t>web site</w:t>
      </w:r>
      <w:r w:rsidR="00A50395" w:rsidRPr="00A50395">
        <w:rPr>
          <w:color w:val="000000" w:themeColor="text1"/>
          <w:u w:val="single"/>
        </w:rPr>
        <w:t xml:space="preserve">, </w:t>
      </w:r>
      <w:r w:rsidR="00A50395" w:rsidRPr="00A50395">
        <w:rPr>
          <w:color w:val="0000FF"/>
          <w:u w:val="single"/>
        </w:rPr>
        <w:t>https://apasseducation.com/education-blog/nclex-2019-2021-test-plan-whats-changing/</w:t>
      </w:r>
      <w:r w:rsidRPr="00B8021A">
        <w:rPr>
          <w:color w:val="0000FF"/>
          <w:u w:val="single"/>
        </w:rPr>
        <w:t xml:space="preserve">: </w:t>
      </w:r>
      <w:r w:rsidRPr="00B8021A">
        <w:rPr>
          <w:i/>
          <w:iCs/>
          <w:color w:val="0000FF"/>
          <w:sz w:val="23"/>
          <w:szCs w:val="23"/>
          <w:u w:val="single"/>
        </w:rPr>
        <w:t>“</w:t>
      </w:r>
      <w:r w:rsidRPr="00B8021A">
        <w:rPr>
          <w:i/>
          <w:iCs/>
          <w:color w:val="666666"/>
          <w:sz w:val="23"/>
          <w:szCs w:val="23"/>
          <w:shd w:val="clear" w:color="auto" w:fill="FFFFFF"/>
        </w:rPr>
        <w:t>While it is true that the NCSBN is working to update and improve their testing, these changes will not be put into place until 2022 at the earliest. All questions and methods that will be used in this update are being tested by students, nurses, and professionals alike, so that the updated NCLEX will be more challenging in the appropriate ways. These updates will not go into place until they are deemed fair, and the community has had time to prepare</w:t>
      </w:r>
      <w:r>
        <w:rPr>
          <w:color w:val="666666"/>
          <w:sz w:val="27"/>
          <w:szCs w:val="27"/>
          <w:shd w:val="clear" w:color="auto" w:fill="FFFFFF"/>
        </w:rPr>
        <w:t>”</w:t>
      </w:r>
      <w:r w:rsidRPr="00B8021A">
        <w:rPr>
          <w:color w:val="666666"/>
          <w:sz w:val="27"/>
          <w:szCs w:val="27"/>
          <w:shd w:val="clear" w:color="auto" w:fill="FFFFFF"/>
        </w:rPr>
        <w:t>.</w:t>
      </w:r>
    </w:p>
    <w:p w14:paraId="5EC988EA" w14:textId="0CD8286D" w:rsidR="00012B08" w:rsidRDefault="00012B08"/>
    <w:p w14:paraId="749650F9" w14:textId="5881B56C" w:rsidR="00012B08" w:rsidRDefault="00DA1EF2">
      <w:r>
        <w:rPr>
          <w:sz w:val="23"/>
          <w:szCs w:val="23"/>
        </w:rPr>
        <w:t xml:space="preserve">See the CALIFORNIA Board of Nursing website </w:t>
      </w:r>
      <w:hyperlink r:id="rId46">
        <w:r>
          <w:rPr>
            <w:rFonts w:ascii="Calibri" w:eastAsia="Calibri" w:hAnsi="Calibri" w:cs="Calibri"/>
            <w:color w:val="0000FF"/>
            <w:sz w:val="23"/>
            <w:szCs w:val="23"/>
            <w:highlight w:val="white"/>
            <w:u w:val="single"/>
          </w:rPr>
          <w:t>www.rn.ca.gov</w:t>
        </w:r>
      </w:hyperlink>
      <w:r>
        <w:rPr>
          <w:sz w:val="23"/>
          <w:szCs w:val="23"/>
        </w:rPr>
        <w:t xml:space="preserve">, and also the School’s web site, </w:t>
      </w:r>
      <w:hyperlink r:id="rId47">
        <w:r>
          <w:rPr>
            <w:color w:val="0000FF"/>
            <w:sz w:val="23"/>
            <w:szCs w:val="23"/>
            <w:u w:val="single"/>
          </w:rPr>
          <w:t>www.sjsu.edu/nursing</w:t>
        </w:r>
      </w:hyperlink>
      <w:r>
        <w:rPr>
          <w:sz w:val="23"/>
          <w:szCs w:val="23"/>
        </w:rPr>
        <w:t xml:space="preserve"> “under policies” under “ENFORCEMENT” for updates (Fall 2013). </w:t>
      </w:r>
      <w:r>
        <w:rPr>
          <w:sz w:val="23"/>
          <w:szCs w:val="23"/>
          <w:highlight w:val="yellow"/>
        </w:rPr>
        <w:t xml:space="preserve"> APPENDIX Z.</w:t>
      </w:r>
      <w:r>
        <w:rPr>
          <w:sz w:val="23"/>
          <w:szCs w:val="23"/>
        </w:rPr>
        <w:t xml:space="preserve">  Fees for sitting for the licensing exam are over $440 (FYI: some of these fees include fingerprinting costs), (see the CA Board of Nursing website </w:t>
      </w:r>
      <w:r>
        <w:rPr>
          <w:i/>
          <w:sz w:val="23"/>
          <w:szCs w:val="23"/>
        </w:rPr>
        <w:t>as fees are subject to change</w:t>
      </w:r>
      <w:r>
        <w:rPr>
          <w:sz w:val="23"/>
          <w:szCs w:val="23"/>
        </w:rPr>
        <w:t xml:space="preserve">). </w:t>
      </w:r>
      <w:r w:rsidR="00CE5D4B">
        <w:rPr>
          <w:sz w:val="23"/>
          <w:szCs w:val="23"/>
        </w:rPr>
        <w:t xml:space="preserve">Additional specific information is found at  </w:t>
      </w:r>
      <w:hyperlink r:id="rId48" w:history="1">
        <w:r w:rsidR="00CE5D4B" w:rsidRPr="00066F0F">
          <w:rPr>
            <w:rStyle w:val="Hyperlink"/>
            <w:sz w:val="23"/>
            <w:szCs w:val="23"/>
          </w:rPr>
          <w:t xml:space="preserve">https://www.rn.ca.gov/applicants/lic-exam.shtml  </w:t>
        </w:r>
      </w:hyperlink>
      <w:r w:rsidR="00A50395">
        <w:rPr>
          <w:sz w:val="23"/>
          <w:szCs w:val="23"/>
        </w:rPr>
        <w:t xml:space="preserve"> </w:t>
      </w:r>
      <w:r>
        <w:rPr>
          <w:sz w:val="23"/>
          <w:szCs w:val="23"/>
        </w:rPr>
        <w:t xml:space="preserve">The California Board of Registered Nursing will notify the student whether he/she “Does pass” or “Does not pass” the NCLEX-RN exam. Those wishing to take the licensing examination in another state </w:t>
      </w:r>
      <w:r>
        <w:rPr>
          <w:i/>
          <w:sz w:val="23"/>
          <w:szCs w:val="23"/>
        </w:rPr>
        <w:t xml:space="preserve">or </w:t>
      </w:r>
      <w:r>
        <w:rPr>
          <w:sz w:val="23"/>
          <w:szCs w:val="23"/>
        </w:rPr>
        <w:t xml:space="preserve">have special needs for physical or learning accommodation, should contact/write to the licensing board of that state for information.  Those state’s addresses could be located on the Internet.  If a graduate wishes to practice in another state, that petitioning person should write to the licensing board of the </w:t>
      </w:r>
      <w:r>
        <w:rPr>
          <w:sz w:val="23"/>
          <w:szCs w:val="23"/>
          <w:u w:val="single"/>
        </w:rPr>
        <w:t xml:space="preserve">other </w:t>
      </w:r>
      <w:r>
        <w:rPr>
          <w:sz w:val="23"/>
          <w:szCs w:val="23"/>
        </w:rPr>
        <w:t>state for their endorsement forms and fee requirements.  Even those not anticipating practicing nursing in the near future should maintain licensure</w:t>
      </w:r>
      <w:r>
        <w:rPr>
          <w:b/>
          <w:sz w:val="23"/>
          <w:szCs w:val="23"/>
        </w:rPr>
        <w:t xml:space="preserve"> in some state at all times</w:t>
      </w:r>
      <w:r>
        <w:rPr>
          <w:sz w:val="23"/>
          <w:szCs w:val="23"/>
        </w:rPr>
        <w:t xml:space="preserve">.  Many submit for an </w:t>
      </w:r>
      <w:r>
        <w:rPr>
          <w:i/>
          <w:sz w:val="23"/>
          <w:szCs w:val="23"/>
        </w:rPr>
        <w:t>“inactive”</w:t>
      </w:r>
      <w:r>
        <w:rPr>
          <w:sz w:val="23"/>
          <w:szCs w:val="23"/>
        </w:rPr>
        <w:t xml:space="preserve"> license to fulfill this process. Should the graduate wish to work again later and have allowed your license to expire, </w:t>
      </w:r>
      <w:r>
        <w:rPr>
          <w:sz w:val="23"/>
          <w:szCs w:val="23"/>
          <w:u w:val="single"/>
        </w:rPr>
        <w:t>that person could be required to take the state-licensing exam again.</w:t>
      </w:r>
    </w:p>
    <w:p w14:paraId="45AD43BD" w14:textId="77777777" w:rsidR="00012B08" w:rsidRDefault="00012B08">
      <w:pPr>
        <w:pStyle w:val="Heading5"/>
      </w:pPr>
    </w:p>
    <w:p w14:paraId="26CB7EA1" w14:textId="77777777" w:rsidR="00AB09AE" w:rsidRDefault="00AB09AE">
      <w:pPr>
        <w:pStyle w:val="Heading5"/>
      </w:pPr>
    </w:p>
    <w:p w14:paraId="235FC284" w14:textId="77777777" w:rsidR="00AB09AE" w:rsidRDefault="00AB09AE">
      <w:pPr>
        <w:pStyle w:val="Heading5"/>
      </w:pPr>
    </w:p>
    <w:p w14:paraId="230C7710" w14:textId="67C59E88" w:rsidR="00012B08" w:rsidRDefault="00DA1EF2">
      <w:pPr>
        <w:pStyle w:val="Heading5"/>
      </w:pPr>
      <w:r>
        <w:t>Reporting Prior Convictions or Discipline against Licenses</w:t>
      </w:r>
    </w:p>
    <w:p w14:paraId="30406CA4" w14:textId="77777777" w:rsidR="00012B08" w:rsidRDefault="00012B08">
      <w:pPr>
        <w:rPr>
          <w:sz w:val="23"/>
          <w:szCs w:val="23"/>
          <w:u w:val="single"/>
        </w:rPr>
      </w:pPr>
    </w:p>
    <w:p w14:paraId="3294A286" w14:textId="77777777" w:rsidR="00012B08" w:rsidRDefault="00DA1EF2">
      <w:pPr>
        <w:rPr>
          <w:sz w:val="23"/>
          <w:szCs w:val="23"/>
        </w:rPr>
      </w:pPr>
      <w:r>
        <w:rPr>
          <w:sz w:val="23"/>
          <w:szCs w:val="23"/>
        </w:rPr>
        <w:tab/>
        <w:t xml:space="preserve">Applicants for the NCLEX-RN are required under law to report all misdemeanor and felony convictions.  </w:t>
      </w:r>
      <w:r>
        <w:rPr>
          <w:b/>
          <w:sz w:val="23"/>
          <w:szCs w:val="23"/>
        </w:rPr>
        <w:t>“Driving under the influence” convictions must be reported</w:t>
      </w:r>
      <w:r>
        <w:rPr>
          <w:sz w:val="23"/>
          <w:szCs w:val="23"/>
        </w:rPr>
        <w:t xml:space="preserve">.  Convictions must be reported even if they have been expunged under Penal Code 1203.4 or even if a court ordered diversion program has been completed under the Penal Code or under Article 5 of the Vehicle Code.  Also, disciplinary action against an applicant’s registered nurse, practical nurse, vocational nurse, or other professional license must be reported.   Detailed information regarding this reporting is available from the California Board of Registered Nursing (BRN) and at the BRN web site: </w:t>
      </w:r>
      <w:hyperlink r:id="rId49">
        <w:r>
          <w:rPr>
            <w:rFonts w:ascii="Courier" w:eastAsia="Courier" w:hAnsi="Courier" w:cs="Courier"/>
            <w:color w:val="0000FF"/>
            <w:sz w:val="23"/>
            <w:szCs w:val="23"/>
            <w:u w:val="single"/>
          </w:rPr>
          <w:t>www.rn.ca.gov</w:t>
        </w:r>
      </w:hyperlink>
      <w:r>
        <w:rPr>
          <w:rFonts w:ascii="Courier" w:eastAsia="Courier" w:hAnsi="Courier" w:cs="Courier"/>
          <w:sz w:val="23"/>
          <w:szCs w:val="23"/>
        </w:rPr>
        <w:t>.</w:t>
      </w:r>
      <w:r>
        <w:rPr>
          <w:sz w:val="23"/>
          <w:szCs w:val="23"/>
        </w:rPr>
        <w:t xml:space="preserve">   Students who are in the program are expected to </w:t>
      </w:r>
      <w:r>
        <w:rPr>
          <w:sz w:val="23"/>
          <w:szCs w:val="23"/>
          <w:u w:val="single"/>
        </w:rPr>
        <w:t>immediately</w:t>
      </w:r>
      <w:r>
        <w:rPr>
          <w:sz w:val="23"/>
          <w:szCs w:val="23"/>
        </w:rPr>
        <w:t xml:space="preserve"> notify the School’s Director if they commit any of these violations </w:t>
      </w:r>
      <w:r>
        <w:rPr>
          <w:b/>
          <w:sz w:val="23"/>
          <w:szCs w:val="23"/>
          <w:u w:val="single"/>
        </w:rPr>
        <w:t>while in the program</w:t>
      </w:r>
      <w:r>
        <w:rPr>
          <w:sz w:val="23"/>
          <w:szCs w:val="23"/>
        </w:rPr>
        <w:t xml:space="preserve">. Students fill out a signed statement each semester indicating that there have been no changes in background clearance violations since coming into the program/ or the last time it was requested for nursing.  See web site </w:t>
      </w:r>
      <w:hyperlink r:id="rId50">
        <w:r>
          <w:rPr>
            <w:color w:val="0000FF"/>
            <w:sz w:val="23"/>
            <w:szCs w:val="23"/>
            <w:u w:val="single"/>
          </w:rPr>
          <w:t>www.sjsu.edu/nursing</w:t>
        </w:r>
      </w:hyperlink>
      <w:r>
        <w:rPr>
          <w:sz w:val="23"/>
          <w:szCs w:val="23"/>
        </w:rPr>
        <w:t xml:space="preserve"> “under policies” under “ENFORCEMENT” for updates (as of Fall 2013). </w:t>
      </w:r>
      <w:r>
        <w:rPr>
          <w:sz w:val="23"/>
          <w:szCs w:val="23"/>
          <w:highlight w:val="yellow"/>
        </w:rPr>
        <w:t xml:space="preserve"> APPENDIX Z.</w:t>
      </w:r>
    </w:p>
    <w:p w14:paraId="0B2BCB72" w14:textId="77777777" w:rsidR="00012B08" w:rsidRDefault="00012B08">
      <w:pPr>
        <w:rPr>
          <w:sz w:val="23"/>
          <w:szCs w:val="23"/>
        </w:rPr>
      </w:pPr>
    </w:p>
    <w:p w14:paraId="2A2882F2" w14:textId="77777777" w:rsidR="00012B08" w:rsidRDefault="00012B08">
      <w:pPr>
        <w:keepNext/>
        <w:pBdr>
          <w:top w:val="nil"/>
          <w:left w:val="nil"/>
          <w:bottom w:val="nil"/>
          <w:right w:val="nil"/>
          <w:between w:val="nil"/>
        </w:pBdr>
        <w:jc w:val="center"/>
        <w:rPr>
          <w:color w:val="000000"/>
          <w:sz w:val="23"/>
          <w:szCs w:val="23"/>
        </w:rPr>
      </w:pPr>
    </w:p>
    <w:p w14:paraId="011651CC" w14:textId="77777777" w:rsidR="00AB09AE" w:rsidRDefault="00AB09AE">
      <w:pPr>
        <w:rPr>
          <w:b/>
          <w:color w:val="000000"/>
          <w:sz w:val="23"/>
          <w:szCs w:val="23"/>
        </w:rPr>
      </w:pPr>
      <w:r>
        <w:rPr>
          <w:b/>
          <w:color w:val="000000"/>
          <w:sz w:val="23"/>
          <w:szCs w:val="23"/>
        </w:rPr>
        <w:br w:type="page"/>
      </w:r>
    </w:p>
    <w:p w14:paraId="6F345008" w14:textId="2BB60624" w:rsidR="00012B08" w:rsidRDefault="00DA1EF2">
      <w:pPr>
        <w:keepNext/>
        <w:pBdr>
          <w:top w:val="nil"/>
          <w:left w:val="nil"/>
          <w:bottom w:val="nil"/>
          <w:right w:val="nil"/>
          <w:between w:val="nil"/>
        </w:pBdr>
        <w:jc w:val="center"/>
        <w:rPr>
          <w:b/>
          <w:color w:val="000000"/>
          <w:sz w:val="23"/>
          <w:szCs w:val="23"/>
        </w:rPr>
      </w:pPr>
      <w:r>
        <w:rPr>
          <w:b/>
          <w:color w:val="000000"/>
          <w:sz w:val="23"/>
          <w:szCs w:val="23"/>
        </w:rPr>
        <w:lastRenderedPageBreak/>
        <w:t>UNIVERSITY RESOURCES</w:t>
      </w:r>
    </w:p>
    <w:p w14:paraId="44EF461B" w14:textId="77777777" w:rsidR="00012B08" w:rsidRDefault="00DA1EF2">
      <w:pPr>
        <w:rPr>
          <w:sz w:val="23"/>
          <w:szCs w:val="23"/>
        </w:rPr>
      </w:pPr>
      <w:r>
        <w:rPr>
          <w:sz w:val="23"/>
          <w:szCs w:val="23"/>
          <w:u w:val="single"/>
        </w:rPr>
        <w:t>Equal Opportunity Program (EOP)</w:t>
      </w:r>
      <w:r>
        <w:rPr>
          <w:sz w:val="23"/>
          <w:szCs w:val="23"/>
        </w:rPr>
        <w:t xml:space="preserve"> </w:t>
      </w:r>
    </w:p>
    <w:p w14:paraId="2A6155BF" w14:textId="77777777" w:rsidR="00012B08" w:rsidRDefault="00012B08">
      <w:pPr>
        <w:rPr>
          <w:sz w:val="23"/>
          <w:szCs w:val="23"/>
        </w:rPr>
      </w:pPr>
    </w:p>
    <w:p w14:paraId="7323555A" w14:textId="77777777" w:rsidR="00012B08" w:rsidRDefault="00DA1EF2">
      <w:pPr>
        <w:rPr>
          <w:sz w:val="22"/>
          <w:szCs w:val="22"/>
        </w:rPr>
      </w:pPr>
      <w:r>
        <w:rPr>
          <w:sz w:val="23"/>
          <w:szCs w:val="23"/>
        </w:rPr>
        <w:tab/>
        <w:t xml:space="preserve">The EOP office is located in </w:t>
      </w:r>
      <w:r>
        <w:rPr>
          <w:b/>
          <w:sz w:val="23"/>
          <w:szCs w:val="23"/>
        </w:rPr>
        <w:t>Clark Hall</w:t>
      </w:r>
      <w:r>
        <w:rPr>
          <w:sz w:val="23"/>
          <w:szCs w:val="23"/>
        </w:rPr>
        <w:t xml:space="preserve"> First floor- PH 408-924-2637  </w:t>
      </w:r>
      <w:hyperlink r:id="rId51">
        <w:r>
          <w:rPr>
            <w:rFonts w:ascii="Verdana" w:eastAsia="Verdana" w:hAnsi="Verdana" w:cs="Verdana"/>
            <w:color w:val="005A8B"/>
            <w:sz w:val="22"/>
            <w:szCs w:val="22"/>
            <w:highlight w:val="white"/>
            <w:u w:val="single"/>
          </w:rPr>
          <w:t>eop@sjsu.edu</w:t>
        </w:r>
      </w:hyperlink>
    </w:p>
    <w:p w14:paraId="2D8E5D26" w14:textId="77777777" w:rsidR="00012B08" w:rsidRDefault="00012B08">
      <w:pPr>
        <w:rPr>
          <w:sz w:val="23"/>
          <w:szCs w:val="23"/>
        </w:rPr>
      </w:pPr>
    </w:p>
    <w:p w14:paraId="49985398" w14:textId="77777777" w:rsidR="00012B08" w:rsidRDefault="00DA1EF2">
      <w:pPr>
        <w:rPr>
          <w:sz w:val="23"/>
          <w:szCs w:val="23"/>
        </w:rPr>
      </w:pPr>
      <w:r>
        <w:rPr>
          <w:sz w:val="23"/>
          <w:szCs w:val="23"/>
        </w:rPr>
        <w:t xml:space="preserve"> This office assists students who may not have been admitted to the University under the usual admission criteria because of educationally disadvantaged backgrounds [but who have demonstrated adequate potential for university level work].  The EOP staff attempts to help these students in all ways necessary to facilitate a successful experience at San Jose State University. All students admitted through the EOP are assigned a student counselor for their first year on campus. This counselor keeps track of the student, acts as a liaison between the student and instructors, provides information to the student regarding special services available on campus, and monitors the students' general adjustment to the University.  Full time professional counselors are also on the EOP staff.  They serve as an adjunct to the University counseling services by providing personal counseling for EOP students particularly in the areas of motivation and social adjustments.  EOP also provides tutorial assistance in subject clarification, review, study skills, note taking, and preparation for examinations.  Students should not be referred to the EOP office solely for financial aid.</w:t>
      </w:r>
    </w:p>
    <w:p w14:paraId="73CBD16C" w14:textId="77777777" w:rsidR="00012B08" w:rsidRDefault="00012B08">
      <w:pPr>
        <w:rPr>
          <w:sz w:val="23"/>
          <w:szCs w:val="23"/>
        </w:rPr>
      </w:pPr>
    </w:p>
    <w:p w14:paraId="6D2E08F4" w14:textId="77777777" w:rsidR="00012B08" w:rsidRDefault="00DA1EF2">
      <w:pPr>
        <w:pStyle w:val="Heading2"/>
        <w:jc w:val="left"/>
      </w:pPr>
      <w:r>
        <w:rPr>
          <w:b w:val="0"/>
          <w:u w:val="single"/>
        </w:rPr>
        <w:t xml:space="preserve">Scholarships and Financial Aid </w:t>
      </w:r>
    </w:p>
    <w:p w14:paraId="1A1A6810" w14:textId="77777777" w:rsidR="00012B08" w:rsidRDefault="00DA1EF2">
      <w:pPr>
        <w:rPr>
          <w:sz w:val="23"/>
          <w:szCs w:val="23"/>
        </w:rPr>
      </w:pPr>
      <w:r>
        <w:t xml:space="preserve">              </w:t>
      </w:r>
      <w:r>
        <w:rPr>
          <w:sz w:val="23"/>
          <w:szCs w:val="23"/>
        </w:rPr>
        <w:t xml:space="preserve">Students seeking financial aid, usually apply through the University financial aid dept.  See </w:t>
      </w:r>
      <w:r>
        <w:rPr>
          <w:sz w:val="23"/>
          <w:szCs w:val="23"/>
          <w:highlight w:val="yellow"/>
        </w:rPr>
        <w:t xml:space="preserve">Appendix </w:t>
      </w:r>
      <w:r>
        <w:rPr>
          <w:sz w:val="23"/>
          <w:szCs w:val="23"/>
        </w:rPr>
        <w:t>V for scholarship and financial aid information (offered specifically through the nursing program).  Scholarships for nursing majors are awarded when funds are donated to The Valley Foundation School of Nursing for this purpose.  Students must be currently enrolled in nursing courses and have successfully completed one semester of nursing.  FAFSA forms are done prior to March 1</w:t>
      </w:r>
      <w:r>
        <w:rPr>
          <w:sz w:val="23"/>
          <w:szCs w:val="23"/>
          <w:vertAlign w:val="superscript"/>
        </w:rPr>
        <w:t>st</w:t>
      </w:r>
      <w:r>
        <w:rPr>
          <w:sz w:val="23"/>
          <w:szCs w:val="23"/>
        </w:rPr>
        <w:t xml:space="preserve"> annually. [As of 2018, they have had FAFSA forms available in October.  FAFSA applications are available online from the Financial Aid Office of the University (and several nursing scholarships are available on The Valley Foundation School of Nursing web site: </w:t>
      </w:r>
      <w:hyperlink r:id="rId52">
        <w:r>
          <w:rPr>
            <w:color w:val="0000FF"/>
            <w:sz w:val="23"/>
            <w:szCs w:val="23"/>
            <w:u w:val="single"/>
          </w:rPr>
          <w:t>www.sjsu.edu/nursing</w:t>
        </w:r>
      </w:hyperlink>
      <w:r>
        <w:rPr>
          <w:color w:val="0000FF"/>
          <w:sz w:val="23"/>
          <w:szCs w:val="23"/>
          <w:u w:val="single"/>
        </w:rPr>
        <w:t xml:space="preserve">  </w:t>
      </w:r>
      <w:r>
        <w:rPr>
          <w:color w:val="000000"/>
          <w:sz w:val="23"/>
          <w:szCs w:val="23"/>
        </w:rPr>
        <w:t>, under students🡪baccalaureate-</w:t>
      </w:r>
      <w:r>
        <w:rPr>
          <w:color w:val="0000FF"/>
          <w:sz w:val="23"/>
          <w:szCs w:val="23"/>
          <w:u w:val="single"/>
        </w:rPr>
        <w:t xml:space="preserve"> http://www.sjsu.edu/nursing/students/baccalaureate/index.html)</w:t>
      </w:r>
      <w:r>
        <w:rPr>
          <w:sz w:val="23"/>
          <w:szCs w:val="23"/>
        </w:rPr>
        <w:t xml:space="preserve">.  The Valley Foundation School of Nursing Scholarship Committee carefully reviews applications for financial need and academic achievement.  Letters sent from the Financial Aid office notify scholarship recipients, and the Financial Aid office then distributes the money. There are also several scholarships offered through the Valley Foundation School of </w:t>
      </w:r>
      <w:proofErr w:type="gramStart"/>
      <w:r>
        <w:rPr>
          <w:sz w:val="23"/>
          <w:szCs w:val="23"/>
        </w:rPr>
        <w:t>Nursing  (</w:t>
      </w:r>
      <w:proofErr w:type="gramEnd"/>
      <w:r>
        <w:rPr>
          <w:sz w:val="23"/>
          <w:szCs w:val="23"/>
        </w:rPr>
        <w:t>TVSON). Students should clarify questions or financial aid concerns to The Valley Foundation School of Nursing’s Retention Coordinator.  Small emergency loans are also available through the School.  Students should also look at other sources of funding such as a local hospital’s scholarship committee.</w:t>
      </w:r>
    </w:p>
    <w:p w14:paraId="0216E530" w14:textId="77777777" w:rsidR="00012B08" w:rsidRDefault="00012B08">
      <w:pPr>
        <w:jc w:val="center"/>
        <w:rPr>
          <w:sz w:val="23"/>
          <w:szCs w:val="23"/>
        </w:rPr>
      </w:pPr>
    </w:p>
    <w:p w14:paraId="43631ED4" w14:textId="4D4D4BB0" w:rsidR="00012B08" w:rsidRDefault="00CE5D4B">
      <w:pPr>
        <w:jc w:val="center"/>
        <w:rPr>
          <w:sz w:val="23"/>
          <w:szCs w:val="23"/>
        </w:rPr>
      </w:pPr>
      <w:r>
        <w:rPr>
          <w:sz w:val="23"/>
          <w:szCs w:val="23"/>
        </w:rPr>
        <w:t>NURSING STUDENT SUPPORT GROUPS</w:t>
      </w:r>
    </w:p>
    <w:p w14:paraId="4CA2944B" w14:textId="77777777" w:rsidR="00012B08" w:rsidRDefault="00012B08">
      <w:pPr>
        <w:rPr>
          <w:sz w:val="23"/>
          <w:szCs w:val="23"/>
        </w:rPr>
      </w:pPr>
    </w:p>
    <w:p w14:paraId="141FD398" w14:textId="295D79AD" w:rsidR="00012B08" w:rsidRDefault="00DA1EF2">
      <w:pPr>
        <w:ind w:firstLine="720"/>
        <w:rPr>
          <w:sz w:val="23"/>
          <w:szCs w:val="23"/>
        </w:rPr>
      </w:pPr>
      <w:r>
        <w:rPr>
          <w:sz w:val="23"/>
          <w:szCs w:val="23"/>
        </w:rPr>
        <w:t>In addition to the California Nursing Students’ Association (CNSA), there are several other undergraduate nursing support groups. Information on other special student support groups is available from the CNSA office or the main nursing office (i.e., South Bay Assembly of Nursing (SBAN), the Med-Surg. Club [</w:t>
      </w:r>
      <w:proofErr w:type="spellStart"/>
      <w:r>
        <w:t>eg.</w:t>
      </w:r>
      <w:proofErr w:type="spellEnd"/>
      <w:r>
        <w:t>, formerly titled “</w:t>
      </w:r>
      <w:proofErr w:type="spellStart"/>
      <w:r>
        <w:rPr>
          <w:color w:val="222222"/>
          <w:highlight w:val="white"/>
        </w:rPr>
        <w:t>Exanimus</w:t>
      </w:r>
      <w:proofErr w:type="spellEnd"/>
      <w:r>
        <w:rPr>
          <w:color w:val="222222"/>
          <w:highlight w:val="white"/>
        </w:rPr>
        <w:t xml:space="preserve"> </w:t>
      </w:r>
      <w:proofErr w:type="spellStart"/>
      <w:r>
        <w:rPr>
          <w:color w:val="222222"/>
          <w:highlight w:val="white"/>
        </w:rPr>
        <w:t>Discipulus</w:t>
      </w:r>
      <w:proofErr w:type="spellEnd"/>
      <w:r>
        <w:rPr>
          <w:color w:val="222222"/>
          <w:highlight w:val="white"/>
        </w:rPr>
        <w:t>”</w:t>
      </w:r>
      <w:r>
        <w:t>], Alpha Tau Delta Professional Nursing Fraternity, and the</w:t>
      </w:r>
      <w:r>
        <w:rPr>
          <w:sz w:val="23"/>
          <w:szCs w:val="23"/>
        </w:rPr>
        <w:t xml:space="preserve"> Public Health Club (PHC), etc.). Many students volunteer to work with Peer Advising (PNPA) as a leadership experience, as well.</w:t>
      </w:r>
    </w:p>
    <w:p w14:paraId="24053999" w14:textId="77777777" w:rsidR="00012B08" w:rsidRDefault="00012B08">
      <w:pPr>
        <w:rPr>
          <w:b/>
          <w:sz w:val="10"/>
          <w:szCs w:val="10"/>
        </w:rPr>
      </w:pPr>
    </w:p>
    <w:p w14:paraId="299CD3F8" w14:textId="77777777" w:rsidR="00AB09AE" w:rsidRDefault="00AB09AE">
      <w:pPr>
        <w:rPr>
          <w:b/>
          <w:sz w:val="23"/>
          <w:szCs w:val="23"/>
        </w:rPr>
      </w:pPr>
      <w:r>
        <w:rPr>
          <w:sz w:val="23"/>
          <w:szCs w:val="23"/>
        </w:rPr>
        <w:br w:type="page"/>
      </w:r>
    </w:p>
    <w:p w14:paraId="777F7214" w14:textId="504CB3DC" w:rsidR="00012B08" w:rsidRDefault="00DA1EF2">
      <w:pPr>
        <w:pStyle w:val="Heading2"/>
        <w:rPr>
          <w:sz w:val="23"/>
          <w:szCs w:val="23"/>
        </w:rPr>
      </w:pPr>
      <w:r>
        <w:rPr>
          <w:sz w:val="23"/>
          <w:szCs w:val="23"/>
        </w:rPr>
        <w:lastRenderedPageBreak/>
        <w:t>UNIVERSITY POLICE</w:t>
      </w:r>
    </w:p>
    <w:p w14:paraId="6F485EC0" w14:textId="77777777" w:rsidR="00012B08" w:rsidRDefault="00012B08">
      <w:pPr>
        <w:rPr>
          <w:sz w:val="23"/>
          <w:szCs w:val="23"/>
        </w:rPr>
      </w:pPr>
    </w:p>
    <w:p w14:paraId="4667E4C2" w14:textId="77777777" w:rsidR="00012B08" w:rsidRDefault="00DA1EF2">
      <w:pPr>
        <w:rPr>
          <w:sz w:val="23"/>
          <w:szCs w:val="23"/>
        </w:rPr>
      </w:pPr>
      <w:r>
        <w:rPr>
          <w:sz w:val="23"/>
          <w:szCs w:val="23"/>
        </w:rPr>
        <w:tab/>
        <w:t xml:space="preserve">The Office of the University Police provides security and protective services for students, University personnel, and campus buildings.  Patrol units periodically check the buildings during the evening hours and on weekends to determine if the buildings are locked and vacant.  During the daytime hours, the University police dept. monitors the parking lots and garages, and patrols the University grounds to maintain order and safety.  A </w:t>
      </w:r>
      <w:r>
        <w:rPr>
          <w:b/>
          <w:sz w:val="23"/>
          <w:szCs w:val="23"/>
        </w:rPr>
        <w:t>special service</w:t>
      </w:r>
      <w:r>
        <w:rPr>
          <w:sz w:val="23"/>
          <w:szCs w:val="23"/>
        </w:rPr>
        <w:t xml:space="preserve"> provided by the police is the Rape Prevention Education Program and includes an escort service for students in the evening (contact the 7</w:t>
      </w:r>
      <w:r>
        <w:rPr>
          <w:sz w:val="23"/>
          <w:szCs w:val="23"/>
          <w:vertAlign w:val="superscript"/>
        </w:rPr>
        <w:t>th</w:t>
      </w:r>
      <w:r>
        <w:rPr>
          <w:sz w:val="23"/>
          <w:szCs w:val="23"/>
        </w:rPr>
        <w:t xml:space="preserve"> street CAMPUS police dept. or see web site for more detail about this service (see next section). Students can sign up for electronic “push” alerts from on campus to their cell phone or email, and may find this helpful.</w:t>
      </w:r>
    </w:p>
    <w:p w14:paraId="1ABFCDCE" w14:textId="77777777" w:rsidR="00012B08" w:rsidRDefault="00012B08">
      <w:pPr>
        <w:jc w:val="center"/>
        <w:rPr>
          <w:sz w:val="10"/>
          <w:szCs w:val="10"/>
        </w:rPr>
      </w:pPr>
    </w:p>
    <w:p w14:paraId="4B471DD2" w14:textId="77777777" w:rsidR="00012B08" w:rsidRDefault="00DA1EF2">
      <w:pPr>
        <w:widowControl w:val="0"/>
        <w:spacing w:after="300"/>
        <w:jc w:val="center"/>
        <w:rPr>
          <w:sz w:val="22"/>
          <w:szCs w:val="22"/>
        </w:rPr>
      </w:pPr>
      <w:r>
        <w:rPr>
          <w:b/>
          <w:sz w:val="22"/>
          <w:szCs w:val="22"/>
        </w:rPr>
        <w:t>STUDENT SAFETY</w:t>
      </w:r>
    </w:p>
    <w:p w14:paraId="024FCDCC" w14:textId="196A119A" w:rsidR="00012B08" w:rsidRDefault="00DA1EF2">
      <w:pPr>
        <w:widowControl w:val="0"/>
        <w:spacing w:after="300"/>
        <w:ind w:firstLine="720"/>
      </w:pPr>
      <w:r>
        <w:t xml:space="preserve">While most of us believe bad or scary things will never happen to us, students are cautioned to demonstrate common sense regarding your own safety. It is important that you keep aware of your own personal safety at all times. Check the University </w:t>
      </w:r>
      <w:r w:rsidR="00AF6A00">
        <w:t xml:space="preserve">Police Dept (UPD) </w:t>
      </w:r>
      <w:r>
        <w:t xml:space="preserve">web site </w:t>
      </w:r>
      <w:hyperlink r:id="rId53">
        <w:r>
          <w:rPr>
            <w:color w:val="0000FF"/>
            <w:u w:val="single"/>
          </w:rPr>
          <w:t>www.sjsu.edu/police</w:t>
        </w:r>
      </w:hyperlink>
      <w:r>
        <w:t xml:space="preserve"> , under “Emergency Crime and Preparedness” (</w:t>
      </w:r>
      <w:hyperlink r:id="rId54">
        <w:r>
          <w:rPr>
            <w:color w:val="0000FF"/>
            <w:u w:val="single"/>
          </w:rPr>
          <w:t>http://www.sjsu.edu/police/docs/ept/ept_safety_awareness_pgm.pdf</w:t>
        </w:r>
      </w:hyperlink>
      <w:r>
        <w:t>); there is also a program for safety on public transit (</w:t>
      </w:r>
      <w:r>
        <w:rPr>
          <w:color w:val="066000"/>
        </w:rPr>
        <w:t>as.sjsu.edu/</w:t>
      </w:r>
      <w:proofErr w:type="spellStart"/>
      <w:r>
        <w:rPr>
          <w:color w:val="066000"/>
        </w:rPr>
        <w:t>asts</w:t>
      </w:r>
      <w:proofErr w:type="spellEnd"/>
      <w:r>
        <w:rPr>
          <w:color w:val="066000"/>
        </w:rPr>
        <w:t>/</w:t>
      </w:r>
      <w:proofErr w:type="spellStart"/>
      <w:r>
        <w:rPr>
          <w:color w:val="066000"/>
        </w:rPr>
        <w:t>index.jsp?val</w:t>
      </w:r>
      <w:proofErr w:type="spellEnd"/>
      <w:r>
        <w:rPr>
          <w:color w:val="066000"/>
        </w:rPr>
        <w:t>=</w:t>
      </w:r>
      <w:proofErr w:type="spellStart"/>
      <w:r>
        <w:rPr>
          <w:color w:val="066000"/>
        </w:rPr>
        <w:t>safety_program</w:t>
      </w:r>
      <w:proofErr w:type="spellEnd"/>
      <w:r>
        <w:rPr>
          <w:color w:val="066000"/>
        </w:rPr>
        <w:t xml:space="preserve"> ). </w:t>
      </w:r>
      <w:r>
        <w:t xml:space="preserve">Students should recognize that it is wise to walk to your </w:t>
      </w:r>
      <w:r w:rsidR="00AF6A00">
        <w:t>vehicle</w:t>
      </w:r>
      <w:r>
        <w:t xml:space="preserve">s, </w:t>
      </w:r>
      <w:r>
        <w:rPr>
          <w:i/>
        </w:rPr>
        <w:t>whether on campus or at the hospital/clinical agency</w:t>
      </w:r>
      <w:r>
        <w:t xml:space="preserve">, with a second person. This person could be a trusted classmate, campus or agency police or, in the hospital, another nurse. </w:t>
      </w:r>
    </w:p>
    <w:p w14:paraId="4A96A9AE" w14:textId="77777777" w:rsidR="00012B08" w:rsidRDefault="00DA1EF2">
      <w:pPr>
        <w:widowControl w:val="0"/>
        <w:spacing w:after="300"/>
        <w:rPr>
          <w:b/>
          <w:color w:val="222222"/>
          <w:sz w:val="28"/>
          <w:szCs w:val="28"/>
        </w:rPr>
      </w:pPr>
      <w:r>
        <w:rPr>
          <w:color w:val="222222"/>
        </w:rPr>
        <w:t>The SJSU campus has an evening escort program. In the event that you feel unsafe walking on campus, UPD will provide an escort to any location on campus and up to 2 blocks from campus. The service is available 24 hours a day, 7 days a week.</w:t>
      </w:r>
      <w:r>
        <w:rPr>
          <w:b/>
          <w:color w:val="2C66CE"/>
          <w:sz w:val="40"/>
          <w:szCs w:val="40"/>
        </w:rPr>
        <w:t xml:space="preserve"> </w:t>
      </w:r>
      <w:r>
        <w:rPr>
          <w:color w:val="222222"/>
        </w:rPr>
        <w:t xml:space="preserve">Typically, a trained uniformed student assistant with a police radio will walk you to your destination. However, in the event that a student assistant is not available, a police officer will provide the escort. To request an escort, just use any campus </w:t>
      </w:r>
      <w:hyperlink r:id="rId55">
        <w:r>
          <w:rPr>
            <w:color w:val="2C66CE"/>
            <w:u w:val="single"/>
          </w:rPr>
          <w:t>Blue light phone</w:t>
        </w:r>
      </w:hyperlink>
      <w:r>
        <w:rPr>
          <w:color w:val="222222"/>
        </w:rPr>
        <w:t xml:space="preserve"> or an elevator telephone. You will be connected to a university police dispatcher (UPD) who will arrange the escort. Arrangements can also be made by calling UPD at </w:t>
      </w:r>
      <w:r>
        <w:rPr>
          <w:b/>
          <w:color w:val="222222"/>
          <w:sz w:val="28"/>
          <w:szCs w:val="28"/>
        </w:rPr>
        <w:t xml:space="preserve">408-924-2222. </w:t>
      </w:r>
    </w:p>
    <w:p w14:paraId="10F85640" w14:textId="77777777" w:rsidR="00012B08" w:rsidRDefault="00DA1EF2">
      <w:pPr>
        <w:widowControl w:val="0"/>
        <w:spacing w:after="300"/>
      </w:pPr>
      <w:r>
        <w:rPr>
          <w:b/>
          <w:i/>
          <w:color w:val="222222"/>
        </w:rPr>
        <w:t>Other campus/clinical safety suggestions?</w:t>
      </w:r>
      <w:r>
        <w:rPr>
          <w:color w:val="222222"/>
        </w:rPr>
        <w:t xml:space="preserve">  As you walk to and from your vehicle, h</w:t>
      </w:r>
      <w:r>
        <w:t xml:space="preserve">ave your cell phone in your hand, as well as your car keys and keep vigilant about the activities around you. It is probably best not to be talking on the phone as you walk to your vehicle, as you may be distracted. In agencies, follow your instructor’s guidelines of whether you are even allowed to leave the building until the end of the clinical. If your parents/ loved ones/ friends worry about you, it may be prudent to call that person/persons immediately prior to leaving the campus/ or the agency, letting them know your approximate time of expected arrival. If arriving to the hospital before sunrise, such as at 6:15am in the winter-time, take these same precautions. We value our students’ safety and believe that you too, will recognize that we, in the School, have your safety in mind.  </w:t>
      </w:r>
    </w:p>
    <w:p w14:paraId="22119E28" w14:textId="77777777" w:rsidR="00012B08" w:rsidRDefault="00DA1EF2">
      <w:pPr>
        <w:rPr>
          <w:sz w:val="23"/>
          <w:szCs w:val="23"/>
        </w:rPr>
      </w:pPr>
      <w:r>
        <w:br w:type="page"/>
      </w:r>
    </w:p>
    <w:p w14:paraId="18ED3442" w14:textId="77777777" w:rsidR="00012B08" w:rsidRDefault="00012B08">
      <w:pPr>
        <w:jc w:val="center"/>
        <w:rPr>
          <w:sz w:val="23"/>
          <w:szCs w:val="23"/>
        </w:rPr>
      </w:pPr>
    </w:p>
    <w:p w14:paraId="5EFA85A4" w14:textId="77777777" w:rsidR="00012B08" w:rsidRDefault="00012B08">
      <w:pPr>
        <w:jc w:val="center"/>
        <w:rPr>
          <w:b/>
          <w:sz w:val="48"/>
          <w:szCs w:val="48"/>
        </w:rPr>
      </w:pPr>
    </w:p>
    <w:p w14:paraId="4BE5D139" w14:textId="77777777" w:rsidR="00012B08" w:rsidRDefault="00012B08">
      <w:pPr>
        <w:jc w:val="center"/>
        <w:rPr>
          <w:b/>
          <w:sz w:val="48"/>
          <w:szCs w:val="48"/>
        </w:rPr>
      </w:pPr>
    </w:p>
    <w:p w14:paraId="4A986015" w14:textId="77777777" w:rsidR="00012B08" w:rsidRDefault="00012B08">
      <w:pPr>
        <w:jc w:val="center"/>
        <w:rPr>
          <w:b/>
          <w:sz w:val="48"/>
          <w:szCs w:val="48"/>
        </w:rPr>
      </w:pPr>
    </w:p>
    <w:p w14:paraId="52AAE071" w14:textId="77777777" w:rsidR="00012B08" w:rsidRDefault="00012B08">
      <w:pPr>
        <w:jc w:val="center"/>
        <w:rPr>
          <w:b/>
          <w:sz w:val="48"/>
          <w:szCs w:val="48"/>
        </w:rPr>
      </w:pPr>
    </w:p>
    <w:p w14:paraId="00712E97" w14:textId="77777777" w:rsidR="00012B08" w:rsidRDefault="00012B08">
      <w:pPr>
        <w:jc w:val="center"/>
        <w:rPr>
          <w:b/>
          <w:sz w:val="48"/>
          <w:szCs w:val="48"/>
        </w:rPr>
      </w:pPr>
    </w:p>
    <w:p w14:paraId="1114FAAD" w14:textId="77777777" w:rsidR="00012B08" w:rsidRDefault="00012B08">
      <w:pPr>
        <w:jc w:val="center"/>
        <w:rPr>
          <w:b/>
          <w:sz w:val="48"/>
          <w:szCs w:val="48"/>
        </w:rPr>
      </w:pPr>
    </w:p>
    <w:p w14:paraId="6CE16B94" w14:textId="77777777" w:rsidR="00012B08" w:rsidRDefault="00012B08">
      <w:pPr>
        <w:jc w:val="center"/>
        <w:rPr>
          <w:b/>
          <w:sz w:val="48"/>
          <w:szCs w:val="48"/>
        </w:rPr>
      </w:pPr>
    </w:p>
    <w:p w14:paraId="1EE902F8" w14:textId="77777777" w:rsidR="00012B08" w:rsidRDefault="00012B08">
      <w:pPr>
        <w:jc w:val="center"/>
        <w:rPr>
          <w:b/>
          <w:sz w:val="48"/>
          <w:szCs w:val="48"/>
        </w:rPr>
      </w:pPr>
    </w:p>
    <w:p w14:paraId="6C239911" w14:textId="77777777" w:rsidR="00012B08" w:rsidRDefault="00012B08">
      <w:pPr>
        <w:jc w:val="center"/>
        <w:rPr>
          <w:b/>
          <w:sz w:val="48"/>
          <w:szCs w:val="48"/>
        </w:rPr>
      </w:pPr>
    </w:p>
    <w:p w14:paraId="2CB40B20" w14:textId="77777777" w:rsidR="00012B08" w:rsidRDefault="00DA1EF2">
      <w:pPr>
        <w:jc w:val="center"/>
        <w:rPr>
          <w:b/>
          <w:sz w:val="48"/>
          <w:szCs w:val="48"/>
        </w:rPr>
      </w:pPr>
      <w:r>
        <w:rPr>
          <w:b/>
          <w:sz w:val="48"/>
          <w:szCs w:val="48"/>
        </w:rPr>
        <w:t>APPENDIX A</w:t>
      </w:r>
    </w:p>
    <w:p w14:paraId="121B9E79" w14:textId="77777777" w:rsidR="00012B08" w:rsidRDefault="00012B08">
      <w:pPr>
        <w:jc w:val="center"/>
        <w:rPr>
          <w:b/>
          <w:sz w:val="48"/>
          <w:szCs w:val="48"/>
        </w:rPr>
      </w:pPr>
    </w:p>
    <w:p w14:paraId="489B4540" w14:textId="77777777" w:rsidR="00012B08" w:rsidRDefault="00DA1EF2">
      <w:pPr>
        <w:jc w:val="center"/>
        <w:rPr>
          <w:b/>
          <w:sz w:val="48"/>
          <w:szCs w:val="48"/>
        </w:rPr>
      </w:pPr>
      <w:r>
        <w:rPr>
          <w:b/>
          <w:sz w:val="48"/>
          <w:szCs w:val="48"/>
        </w:rPr>
        <w:t>PROGRAM &amp; SEMESTER LEVEL OUTCOMES</w:t>
      </w:r>
    </w:p>
    <w:p w14:paraId="07BC720F" w14:textId="77777777" w:rsidR="00012B08" w:rsidRDefault="00DA1EF2">
      <w:pPr>
        <w:jc w:val="center"/>
        <w:rPr>
          <w:b/>
          <w:sz w:val="48"/>
          <w:szCs w:val="48"/>
        </w:rPr>
      </w:pPr>
      <w:r>
        <w:rPr>
          <w:b/>
          <w:sz w:val="48"/>
          <w:szCs w:val="48"/>
        </w:rPr>
        <w:t xml:space="preserve"> </w:t>
      </w:r>
      <w:r>
        <w:rPr>
          <w:b/>
          <w:sz w:val="32"/>
          <w:szCs w:val="32"/>
        </w:rPr>
        <w:t>(for those entering the BSN program prior to Fall 2020)</w:t>
      </w:r>
    </w:p>
    <w:p w14:paraId="637059B4" w14:textId="77777777" w:rsidR="00012B08" w:rsidRDefault="00DA1EF2">
      <w:pPr>
        <w:tabs>
          <w:tab w:val="right" w:pos="614"/>
        </w:tabs>
        <w:jc w:val="center"/>
        <w:rPr>
          <w:sz w:val="23"/>
          <w:szCs w:val="23"/>
        </w:rPr>
      </w:pPr>
      <w:r>
        <w:br w:type="page"/>
      </w:r>
      <w:r>
        <w:rPr>
          <w:sz w:val="23"/>
          <w:szCs w:val="23"/>
        </w:rPr>
        <w:lastRenderedPageBreak/>
        <w:t>BACCALAUREATE NURSING PROGRAM and SEMESTER LEVEL OUTCOMES</w:t>
      </w:r>
    </w:p>
    <w:p w14:paraId="682E2754" w14:textId="77777777" w:rsidR="00012B08" w:rsidRDefault="00DA1EF2">
      <w:pPr>
        <w:jc w:val="center"/>
        <w:rPr>
          <w:sz w:val="23"/>
          <w:szCs w:val="23"/>
        </w:rPr>
      </w:pPr>
      <w:r>
        <w:rPr>
          <w:sz w:val="23"/>
          <w:szCs w:val="23"/>
        </w:rPr>
        <w:t>SAN JOSE STATE UNIVERSITY</w:t>
      </w:r>
    </w:p>
    <w:p w14:paraId="4E0E4F5A" w14:textId="77777777" w:rsidR="00CE7CA2" w:rsidRDefault="00DA1EF2">
      <w:pPr>
        <w:tabs>
          <w:tab w:val="right" w:pos="301"/>
        </w:tabs>
        <w:jc w:val="center"/>
        <w:rPr>
          <w:sz w:val="23"/>
          <w:szCs w:val="23"/>
        </w:rPr>
      </w:pPr>
      <w:r>
        <w:rPr>
          <w:sz w:val="23"/>
          <w:szCs w:val="23"/>
        </w:rPr>
        <w:t>THE VALLEY FOUNDATION SCHOOL OF NURSING</w:t>
      </w:r>
    </w:p>
    <w:p w14:paraId="4DA7B2A8" w14:textId="069DEFC8" w:rsidR="00012B08" w:rsidRDefault="00C32966">
      <w:pPr>
        <w:tabs>
          <w:tab w:val="right" w:pos="301"/>
        </w:tabs>
        <w:jc w:val="center"/>
        <w:rPr>
          <w:b/>
          <w:sz w:val="23"/>
          <w:szCs w:val="23"/>
        </w:rPr>
      </w:pPr>
      <w:r>
        <w:rPr>
          <w:sz w:val="23"/>
          <w:szCs w:val="23"/>
        </w:rPr>
        <w:t xml:space="preserve"> </w:t>
      </w:r>
      <w:r w:rsidRPr="00CE7CA2">
        <w:rPr>
          <w:sz w:val="23"/>
          <w:szCs w:val="23"/>
          <w:highlight w:val="yellow"/>
        </w:rPr>
        <w:t>(</w:t>
      </w:r>
      <w:r w:rsidR="00CE7CA2" w:rsidRPr="00CE7CA2">
        <w:rPr>
          <w:sz w:val="23"/>
          <w:szCs w:val="23"/>
          <w:highlight w:val="yellow"/>
        </w:rPr>
        <w:t>Applies to those in prior curriculum up through those entering Fall 2020)</w:t>
      </w:r>
    </w:p>
    <w:p w14:paraId="357DBB83" w14:textId="77777777" w:rsidR="00012B08" w:rsidRDefault="00012B08">
      <w:pPr>
        <w:tabs>
          <w:tab w:val="right" w:pos="301"/>
        </w:tabs>
        <w:jc w:val="center"/>
        <w:rPr>
          <w:sz w:val="23"/>
          <w:szCs w:val="23"/>
        </w:rPr>
      </w:pPr>
    </w:p>
    <w:p w14:paraId="338F5A52" w14:textId="77777777" w:rsidR="00012B08" w:rsidRDefault="00DA1EF2">
      <w:pPr>
        <w:widowControl w:val="0"/>
        <w:jc w:val="center"/>
        <w:rPr>
          <w:color w:val="000000"/>
          <w:sz w:val="23"/>
          <w:szCs w:val="23"/>
        </w:rPr>
      </w:pPr>
      <w:r>
        <w:rPr>
          <w:b/>
          <w:color w:val="000000"/>
          <w:sz w:val="23"/>
          <w:szCs w:val="23"/>
        </w:rPr>
        <w:t>Semester Level Student Learning Outcomes</w:t>
      </w:r>
    </w:p>
    <w:p w14:paraId="1D88CB71" w14:textId="77777777" w:rsidR="00012B08" w:rsidRDefault="00DA1EF2">
      <w:pPr>
        <w:widowControl w:val="0"/>
        <w:jc w:val="center"/>
        <w:rPr>
          <w:i/>
          <w:color w:val="000000"/>
          <w:sz w:val="23"/>
          <w:szCs w:val="23"/>
        </w:rPr>
      </w:pPr>
      <w:r>
        <w:rPr>
          <w:i/>
          <w:color w:val="000000"/>
          <w:sz w:val="23"/>
          <w:szCs w:val="23"/>
        </w:rPr>
        <w:t xml:space="preserve">Approved March 9, 2009- </w:t>
      </w:r>
      <w:r w:rsidRPr="00C32966">
        <w:rPr>
          <w:i/>
          <w:color w:val="000000"/>
          <w:sz w:val="23"/>
          <w:szCs w:val="23"/>
          <w:highlight w:val="yellow"/>
        </w:rPr>
        <w:t xml:space="preserve">up through for those entering </w:t>
      </w:r>
      <w:r w:rsidRPr="00C32966">
        <w:rPr>
          <w:b/>
          <w:i/>
          <w:color w:val="000000"/>
          <w:sz w:val="23"/>
          <w:szCs w:val="23"/>
          <w:highlight w:val="yellow"/>
        </w:rPr>
        <w:t>Fall 2020</w:t>
      </w:r>
    </w:p>
    <w:p w14:paraId="23F164C0" w14:textId="77777777" w:rsidR="00012B08" w:rsidRDefault="00DA1EF2">
      <w:pPr>
        <w:widowControl w:val="0"/>
        <w:rPr>
          <w:b/>
          <w:i/>
          <w:color w:val="000000"/>
          <w:sz w:val="23"/>
          <w:szCs w:val="23"/>
        </w:rPr>
      </w:pPr>
      <w:r>
        <w:rPr>
          <w:b/>
          <w:i/>
          <w:color w:val="000000"/>
          <w:sz w:val="23"/>
          <w:szCs w:val="23"/>
        </w:rPr>
        <w:tab/>
        <w:t xml:space="preserve">The baccalaureate program prepares the graduate to be a competent professional nurse who demonstrates the ability to: </w:t>
      </w:r>
    </w:p>
    <w:p w14:paraId="7EB2E426" w14:textId="77777777" w:rsidR="00012B08" w:rsidRDefault="00012B08">
      <w:pPr>
        <w:widowControl w:val="0"/>
        <w:ind w:left="270" w:hanging="270"/>
        <w:rPr>
          <w:color w:val="000000"/>
          <w:sz w:val="23"/>
          <w:szCs w:val="23"/>
        </w:rPr>
      </w:pPr>
    </w:p>
    <w:p w14:paraId="2FE7942B" w14:textId="77777777" w:rsidR="00012B08" w:rsidRDefault="00DA1EF2">
      <w:pPr>
        <w:widowControl w:val="0"/>
        <w:ind w:left="270" w:hanging="270"/>
        <w:rPr>
          <w:color w:val="000000"/>
          <w:sz w:val="23"/>
          <w:szCs w:val="23"/>
        </w:rPr>
      </w:pPr>
      <w:r>
        <w:rPr>
          <w:color w:val="000000"/>
          <w:sz w:val="23"/>
          <w:szCs w:val="23"/>
        </w:rPr>
        <w:t xml:space="preserve">1. </w:t>
      </w:r>
      <w:r>
        <w:rPr>
          <w:b/>
          <w:color w:val="000000"/>
          <w:sz w:val="23"/>
          <w:szCs w:val="23"/>
        </w:rPr>
        <w:t>Conduct comprehensive and focused biopsychosocial and environmental assessments of health and illness parameters in clients, using culturally appropriate approaches. [Essent. 7]</w:t>
      </w:r>
      <w:r>
        <w:rPr>
          <w:color w:val="000000"/>
          <w:sz w:val="23"/>
          <w:szCs w:val="23"/>
        </w:rPr>
        <w:t xml:space="preserve"> </w:t>
      </w:r>
    </w:p>
    <w:p w14:paraId="622C13F4" w14:textId="77777777" w:rsidR="00012B08" w:rsidRDefault="00012B08">
      <w:pPr>
        <w:widowControl w:val="0"/>
        <w:ind w:left="270" w:hanging="270"/>
        <w:rPr>
          <w:color w:val="000000"/>
          <w:sz w:val="23"/>
          <w:szCs w:val="23"/>
        </w:rPr>
      </w:pPr>
    </w:p>
    <w:p w14:paraId="50066BC7" w14:textId="77777777" w:rsidR="00012B08" w:rsidRDefault="00DA1EF2">
      <w:pPr>
        <w:widowControl w:val="0"/>
        <w:ind w:left="270" w:hanging="270"/>
        <w:rPr>
          <w:color w:val="000000"/>
          <w:sz w:val="23"/>
          <w:szCs w:val="23"/>
        </w:rPr>
      </w:pPr>
      <w:r>
        <w:rPr>
          <w:color w:val="000000"/>
          <w:sz w:val="23"/>
          <w:szCs w:val="23"/>
          <w:u w:val="single"/>
        </w:rPr>
        <w:t>Note</w:t>
      </w:r>
      <w:r>
        <w:rPr>
          <w:color w:val="000000"/>
          <w:sz w:val="23"/>
          <w:szCs w:val="23"/>
        </w:rPr>
        <w:t xml:space="preserve">: All program outcomes are addressed across the lifespan, include evidence-based practice, and culturally appropriate approaches. </w:t>
      </w:r>
      <w:r>
        <w:rPr>
          <w:i/>
          <w:color w:val="000000"/>
          <w:sz w:val="23"/>
          <w:szCs w:val="23"/>
        </w:rPr>
        <w:t>By the end of the semester, the student will:</w:t>
      </w:r>
      <w:r>
        <w:rPr>
          <w:color w:val="000000"/>
          <w:sz w:val="23"/>
          <w:szCs w:val="23"/>
        </w:rPr>
        <w:t xml:space="preserve"> </w:t>
      </w:r>
    </w:p>
    <w:p w14:paraId="21619FF7" w14:textId="77777777" w:rsidR="00012B08" w:rsidRDefault="00012B08">
      <w:pPr>
        <w:widowControl w:val="0"/>
        <w:ind w:left="270" w:hanging="270"/>
        <w:rPr>
          <w:color w:val="000000"/>
          <w:sz w:val="23"/>
          <w:szCs w:val="23"/>
        </w:rPr>
      </w:pPr>
    </w:p>
    <w:p w14:paraId="39428512" w14:textId="77777777" w:rsidR="00012B08" w:rsidRDefault="00DA1EF2">
      <w:pPr>
        <w:widowControl w:val="0"/>
        <w:ind w:left="270" w:hanging="270"/>
        <w:rPr>
          <w:color w:val="000000"/>
          <w:sz w:val="23"/>
          <w:szCs w:val="23"/>
        </w:rPr>
      </w:pPr>
      <w:r>
        <w:rPr>
          <w:color w:val="000000"/>
          <w:sz w:val="23"/>
          <w:szCs w:val="23"/>
        </w:rPr>
        <w:t xml:space="preserve">SEMESTER 1: Collect physical and psychosocial data on a well person using a systematic and culturally appropriate approach. </w:t>
      </w:r>
    </w:p>
    <w:p w14:paraId="47F7E22C" w14:textId="77777777" w:rsidR="00012B08" w:rsidRDefault="00DA1EF2">
      <w:pPr>
        <w:widowControl w:val="0"/>
        <w:ind w:left="270" w:hanging="270"/>
        <w:rPr>
          <w:color w:val="000000"/>
          <w:sz w:val="23"/>
          <w:szCs w:val="23"/>
        </w:rPr>
      </w:pPr>
      <w:r>
        <w:rPr>
          <w:color w:val="000000"/>
          <w:sz w:val="23"/>
          <w:szCs w:val="23"/>
        </w:rPr>
        <w:t xml:space="preserve">SEMESTER 2: With moderate assistance, perform a complete and focused biopsychosocial assessment on a medical-surgical client using a systematic and culturally appropriate approach. </w:t>
      </w:r>
    </w:p>
    <w:p w14:paraId="0BAC9BA3" w14:textId="77777777" w:rsidR="00012B08" w:rsidRDefault="00DA1EF2">
      <w:pPr>
        <w:widowControl w:val="0"/>
        <w:ind w:left="270" w:hanging="270"/>
        <w:rPr>
          <w:color w:val="000000"/>
          <w:sz w:val="23"/>
          <w:szCs w:val="23"/>
        </w:rPr>
      </w:pPr>
      <w:r>
        <w:rPr>
          <w:color w:val="000000"/>
          <w:sz w:val="23"/>
          <w:szCs w:val="23"/>
        </w:rPr>
        <w:t xml:space="preserve">SEMESTER 3: With moderate assistance, perform a complete and accurate biopsychosocial and environmental assessment for childbearing and childrearing clients and families using a systematic and culturally appropriate approach. </w:t>
      </w:r>
    </w:p>
    <w:p w14:paraId="77DB7409" w14:textId="77777777" w:rsidR="00012B08" w:rsidRDefault="00DA1EF2">
      <w:pPr>
        <w:widowControl w:val="0"/>
        <w:ind w:left="270" w:hanging="270"/>
        <w:rPr>
          <w:color w:val="000000"/>
          <w:sz w:val="23"/>
          <w:szCs w:val="23"/>
        </w:rPr>
      </w:pPr>
      <w:r>
        <w:rPr>
          <w:color w:val="000000"/>
          <w:sz w:val="23"/>
          <w:szCs w:val="23"/>
        </w:rPr>
        <w:t xml:space="preserve">SEMESTER 4: With minimal assistance, perform a complete and focused biopsychosocial assessment on multiple medical-surgical clients using a systematic and culturally appropriate approach. </w:t>
      </w:r>
    </w:p>
    <w:p w14:paraId="38FF6379" w14:textId="77777777" w:rsidR="00012B08" w:rsidRDefault="00DA1EF2">
      <w:pPr>
        <w:widowControl w:val="0"/>
        <w:ind w:left="270" w:hanging="270"/>
        <w:rPr>
          <w:color w:val="000000"/>
          <w:sz w:val="23"/>
          <w:szCs w:val="23"/>
        </w:rPr>
      </w:pPr>
      <w:r>
        <w:rPr>
          <w:color w:val="000000"/>
          <w:sz w:val="23"/>
          <w:szCs w:val="23"/>
        </w:rPr>
        <w:t xml:space="preserve">SEMESTER 5: Independently perform a comprehensive, focused environmental and biopsychosocial assessment on individuals, groups, and communities in both the mental health and community health settings using systematic and culturally appropriate approaches. </w:t>
      </w:r>
    </w:p>
    <w:p w14:paraId="3C018071" w14:textId="007C9642" w:rsidR="00012B08" w:rsidRDefault="00DA1EF2" w:rsidP="00AB09AE">
      <w:pPr>
        <w:widowControl w:val="0"/>
        <w:ind w:left="270" w:hanging="270"/>
        <w:rPr>
          <w:color w:val="000000"/>
          <w:sz w:val="23"/>
          <w:szCs w:val="23"/>
        </w:rPr>
      </w:pPr>
      <w:r>
        <w:rPr>
          <w:color w:val="000000"/>
          <w:sz w:val="23"/>
          <w:szCs w:val="23"/>
        </w:rPr>
        <w:t xml:space="preserve">SEMESTER 6: Program outcome. </w:t>
      </w:r>
    </w:p>
    <w:p w14:paraId="20A9497E" w14:textId="77777777" w:rsidR="00012B08" w:rsidRDefault="00012B08">
      <w:pPr>
        <w:widowControl w:val="0"/>
        <w:ind w:left="270" w:hanging="270"/>
        <w:rPr>
          <w:color w:val="000000"/>
          <w:sz w:val="23"/>
          <w:szCs w:val="23"/>
        </w:rPr>
      </w:pPr>
    </w:p>
    <w:p w14:paraId="19752378" w14:textId="77777777" w:rsidR="00012B08" w:rsidRDefault="00DA1EF2">
      <w:pPr>
        <w:widowControl w:val="0"/>
        <w:ind w:left="270" w:hanging="270"/>
        <w:rPr>
          <w:color w:val="000000"/>
          <w:sz w:val="23"/>
          <w:szCs w:val="23"/>
        </w:rPr>
      </w:pPr>
      <w:r>
        <w:rPr>
          <w:color w:val="000000"/>
          <w:sz w:val="23"/>
          <w:szCs w:val="23"/>
        </w:rPr>
        <w:t xml:space="preserve">2. </w:t>
      </w:r>
      <w:r>
        <w:rPr>
          <w:b/>
          <w:color w:val="000000"/>
          <w:sz w:val="23"/>
          <w:szCs w:val="23"/>
        </w:rPr>
        <w:t>Plan, implement, and evaluate client-centered care that demonstrates the safe application of the pathophysiological, medical, and nursing management of common acute and chronic illnesses, and health promotion. [Essent. 2]</w:t>
      </w:r>
      <w:r>
        <w:rPr>
          <w:color w:val="000000"/>
          <w:sz w:val="23"/>
          <w:szCs w:val="23"/>
        </w:rPr>
        <w:t xml:space="preserve"> </w:t>
      </w:r>
    </w:p>
    <w:p w14:paraId="3DDE6B04" w14:textId="77777777" w:rsidR="00012B08" w:rsidRDefault="00DA1EF2">
      <w:pPr>
        <w:widowControl w:val="0"/>
        <w:ind w:left="270" w:hanging="270"/>
        <w:rPr>
          <w:color w:val="000000"/>
          <w:sz w:val="23"/>
          <w:szCs w:val="23"/>
        </w:rPr>
      </w:pPr>
      <w:r>
        <w:rPr>
          <w:color w:val="000000"/>
          <w:sz w:val="23"/>
          <w:szCs w:val="23"/>
        </w:rPr>
        <w:t>SEMESTER 1:</w:t>
      </w:r>
    </w:p>
    <w:p w14:paraId="18BC49AE" w14:textId="77777777" w:rsidR="00012B08" w:rsidRDefault="00DA1EF2">
      <w:pPr>
        <w:widowControl w:val="0"/>
        <w:ind w:left="270" w:hanging="270"/>
        <w:rPr>
          <w:color w:val="000000"/>
          <w:sz w:val="23"/>
          <w:szCs w:val="23"/>
        </w:rPr>
      </w:pPr>
      <w:r>
        <w:rPr>
          <w:color w:val="000000"/>
          <w:sz w:val="23"/>
          <w:szCs w:val="23"/>
        </w:rPr>
        <w:tab/>
        <w:t xml:space="preserve"> a) Describe pathophysiological processes underlying many common acute and chronic illnesses. </w:t>
      </w:r>
    </w:p>
    <w:p w14:paraId="0A6347CB" w14:textId="77777777" w:rsidR="00012B08" w:rsidRDefault="00DA1EF2">
      <w:pPr>
        <w:widowControl w:val="0"/>
        <w:ind w:left="270" w:hanging="270"/>
        <w:rPr>
          <w:color w:val="000000"/>
          <w:sz w:val="23"/>
          <w:szCs w:val="23"/>
        </w:rPr>
      </w:pPr>
      <w:r>
        <w:rPr>
          <w:color w:val="000000"/>
          <w:sz w:val="23"/>
          <w:szCs w:val="23"/>
        </w:rPr>
        <w:tab/>
        <w:t xml:space="preserve"> b) Discuss the relationship of the nursing process and health promotion activities to acute and chronic illnesses. </w:t>
      </w:r>
    </w:p>
    <w:p w14:paraId="1DC5F756" w14:textId="77777777" w:rsidR="00012B08" w:rsidRDefault="00DA1EF2">
      <w:pPr>
        <w:widowControl w:val="0"/>
        <w:ind w:left="270" w:hanging="270"/>
        <w:rPr>
          <w:color w:val="000000"/>
          <w:sz w:val="23"/>
          <w:szCs w:val="23"/>
        </w:rPr>
      </w:pPr>
      <w:r>
        <w:rPr>
          <w:color w:val="000000"/>
          <w:sz w:val="23"/>
          <w:szCs w:val="23"/>
        </w:rPr>
        <w:t xml:space="preserve">SEMESTER 2: Apply the nursing process to assess and plan the care of medical-surgical clients. </w:t>
      </w:r>
    </w:p>
    <w:p w14:paraId="4EAE67BF" w14:textId="77777777" w:rsidR="00012B08" w:rsidRDefault="00DA1EF2">
      <w:pPr>
        <w:widowControl w:val="0"/>
        <w:ind w:left="270" w:hanging="270"/>
        <w:rPr>
          <w:color w:val="000000"/>
          <w:sz w:val="23"/>
          <w:szCs w:val="23"/>
        </w:rPr>
      </w:pPr>
      <w:r>
        <w:rPr>
          <w:color w:val="000000"/>
          <w:sz w:val="23"/>
          <w:szCs w:val="23"/>
        </w:rPr>
        <w:t xml:space="preserve">SEMESTER 3: Use the nursing process to apply physiologic and pathophysiological theory to safely manage a client’s care with moderate assistance in the childbearing/childrearing setting. </w:t>
      </w:r>
    </w:p>
    <w:p w14:paraId="13CEEB7F" w14:textId="77777777" w:rsidR="00012B08" w:rsidRDefault="00DA1EF2">
      <w:pPr>
        <w:widowControl w:val="0"/>
        <w:ind w:left="270" w:hanging="270"/>
        <w:rPr>
          <w:sz w:val="23"/>
          <w:szCs w:val="23"/>
        </w:rPr>
      </w:pPr>
      <w:r>
        <w:rPr>
          <w:sz w:val="23"/>
          <w:szCs w:val="23"/>
        </w:rPr>
        <w:t xml:space="preserve">SEMESTER 4: Apply the nursing process to safely prioritize and manage client care in the medical-surgical setting with minimal assistance. </w:t>
      </w:r>
    </w:p>
    <w:p w14:paraId="042D2A34" w14:textId="77777777" w:rsidR="00012B08" w:rsidRDefault="00DA1EF2">
      <w:pPr>
        <w:widowControl w:val="0"/>
        <w:ind w:left="270" w:hanging="270"/>
        <w:rPr>
          <w:sz w:val="23"/>
          <w:szCs w:val="23"/>
        </w:rPr>
      </w:pPr>
      <w:r>
        <w:rPr>
          <w:sz w:val="23"/>
          <w:szCs w:val="23"/>
        </w:rPr>
        <w:t xml:space="preserve">SEMESTER 5: Apply the nursing process to safely prioritize and manage the nursing care of individuals, groups and communities in mental health and community health settings with minimal assistance. </w:t>
      </w:r>
    </w:p>
    <w:p w14:paraId="53B8AFCE" w14:textId="77777777" w:rsidR="00012B08" w:rsidRDefault="00DA1EF2">
      <w:pPr>
        <w:widowControl w:val="0"/>
        <w:ind w:left="270" w:hanging="270"/>
        <w:rPr>
          <w:sz w:val="23"/>
          <w:szCs w:val="23"/>
        </w:rPr>
      </w:pPr>
      <w:r>
        <w:rPr>
          <w:sz w:val="23"/>
          <w:szCs w:val="23"/>
        </w:rPr>
        <w:t xml:space="preserve">SEMESTER 6: Program outcome. </w:t>
      </w:r>
    </w:p>
    <w:p w14:paraId="6F3D6466" w14:textId="77777777" w:rsidR="00012B08" w:rsidRDefault="00DA1EF2">
      <w:pPr>
        <w:rPr>
          <w:b/>
          <w:sz w:val="23"/>
          <w:szCs w:val="23"/>
        </w:rPr>
      </w:pPr>
      <w:r>
        <w:br w:type="page"/>
      </w:r>
      <w:r>
        <w:rPr>
          <w:sz w:val="23"/>
          <w:szCs w:val="23"/>
        </w:rPr>
        <w:lastRenderedPageBreak/>
        <w:t xml:space="preserve">3. </w:t>
      </w:r>
      <w:r>
        <w:rPr>
          <w:b/>
          <w:sz w:val="23"/>
          <w:szCs w:val="23"/>
        </w:rPr>
        <w:t xml:space="preserve">Use the nursing process to provide appropriate evidence-based nursing care to </w:t>
      </w:r>
    </w:p>
    <w:p w14:paraId="214192D8" w14:textId="77777777" w:rsidR="00012B08" w:rsidRDefault="00DA1EF2">
      <w:pPr>
        <w:widowControl w:val="0"/>
        <w:ind w:left="270" w:hanging="270"/>
        <w:rPr>
          <w:b/>
          <w:sz w:val="23"/>
          <w:szCs w:val="23"/>
        </w:rPr>
      </w:pPr>
      <w:r>
        <w:rPr>
          <w:b/>
          <w:sz w:val="23"/>
          <w:szCs w:val="23"/>
        </w:rPr>
        <w:t xml:space="preserve">manage the client’s experience and promote health. [Essent. 4 &amp; 7] </w:t>
      </w:r>
    </w:p>
    <w:p w14:paraId="6BAB309F" w14:textId="77777777" w:rsidR="00012B08" w:rsidRDefault="00DA1EF2">
      <w:pPr>
        <w:widowControl w:val="0"/>
        <w:ind w:left="270" w:hanging="270"/>
        <w:rPr>
          <w:sz w:val="23"/>
          <w:szCs w:val="23"/>
        </w:rPr>
      </w:pPr>
      <w:r>
        <w:rPr>
          <w:sz w:val="23"/>
          <w:szCs w:val="23"/>
        </w:rPr>
        <w:t xml:space="preserve">SEMESTER 1: Identify the nursing process as a framework for providing evidence-based nursing care. </w:t>
      </w:r>
    </w:p>
    <w:p w14:paraId="217540E5" w14:textId="77777777" w:rsidR="00012B08" w:rsidRDefault="00DA1EF2">
      <w:pPr>
        <w:widowControl w:val="0"/>
        <w:ind w:left="270" w:hanging="270"/>
        <w:rPr>
          <w:sz w:val="23"/>
          <w:szCs w:val="23"/>
        </w:rPr>
      </w:pPr>
      <w:r>
        <w:rPr>
          <w:sz w:val="23"/>
          <w:szCs w:val="23"/>
        </w:rPr>
        <w:t xml:space="preserve">SEMESTER 2: With moderate assistance, use the nursing process to provide evidence-based nursing care to medical-surgical clients (1-2). </w:t>
      </w:r>
    </w:p>
    <w:p w14:paraId="2A4751DB" w14:textId="77777777" w:rsidR="00012B08" w:rsidRDefault="00DA1EF2">
      <w:pPr>
        <w:widowControl w:val="0"/>
        <w:ind w:left="270" w:hanging="270"/>
        <w:rPr>
          <w:sz w:val="23"/>
          <w:szCs w:val="23"/>
        </w:rPr>
      </w:pPr>
      <w:r>
        <w:rPr>
          <w:sz w:val="23"/>
          <w:szCs w:val="23"/>
        </w:rPr>
        <w:t xml:space="preserve">SEMESTER 3: Use the nursing process to develop a comprehensive evidence-based plan of care for childbearing/childrearing clients and families. </w:t>
      </w:r>
    </w:p>
    <w:p w14:paraId="0D1C0F09" w14:textId="77777777" w:rsidR="00012B08" w:rsidRDefault="00DA1EF2">
      <w:pPr>
        <w:widowControl w:val="0"/>
        <w:ind w:left="270" w:hanging="270"/>
        <w:rPr>
          <w:sz w:val="23"/>
          <w:szCs w:val="23"/>
        </w:rPr>
      </w:pPr>
      <w:r>
        <w:rPr>
          <w:sz w:val="23"/>
          <w:szCs w:val="23"/>
        </w:rPr>
        <w:t xml:space="preserve">SEMESTER 4: With minimal assistance, use the nursing process to manage the care of multiple (2-3) medical-surgical clients. </w:t>
      </w:r>
    </w:p>
    <w:p w14:paraId="087982E5" w14:textId="77777777" w:rsidR="00012B08" w:rsidRDefault="00DA1EF2">
      <w:pPr>
        <w:widowControl w:val="0"/>
        <w:ind w:left="270" w:hanging="270"/>
        <w:rPr>
          <w:sz w:val="23"/>
          <w:szCs w:val="23"/>
        </w:rPr>
      </w:pPr>
      <w:r>
        <w:rPr>
          <w:sz w:val="23"/>
          <w:szCs w:val="23"/>
        </w:rPr>
        <w:t xml:space="preserve">SEMESTER 5: Coordinate and manage evidence-based health care for individuals, groups, and communities in the mental health and community health settings. </w:t>
      </w:r>
    </w:p>
    <w:p w14:paraId="389F4EA1" w14:textId="77777777" w:rsidR="00012B08" w:rsidRDefault="00DA1EF2">
      <w:pPr>
        <w:widowControl w:val="0"/>
        <w:ind w:left="270" w:hanging="270"/>
        <w:rPr>
          <w:sz w:val="23"/>
          <w:szCs w:val="23"/>
        </w:rPr>
      </w:pPr>
      <w:r>
        <w:rPr>
          <w:sz w:val="23"/>
          <w:szCs w:val="23"/>
        </w:rPr>
        <w:t xml:space="preserve">SEMESTER 6: Program outcome. </w:t>
      </w:r>
    </w:p>
    <w:p w14:paraId="52983C3F" w14:textId="77777777" w:rsidR="00012B08" w:rsidRDefault="00012B08">
      <w:pPr>
        <w:widowControl w:val="0"/>
        <w:ind w:left="270" w:hanging="270"/>
        <w:rPr>
          <w:sz w:val="23"/>
          <w:szCs w:val="23"/>
        </w:rPr>
      </w:pPr>
    </w:p>
    <w:p w14:paraId="354C1AD9" w14:textId="77777777" w:rsidR="00012B08" w:rsidRDefault="00DA1EF2">
      <w:pPr>
        <w:widowControl w:val="0"/>
        <w:ind w:left="270" w:hanging="270"/>
        <w:rPr>
          <w:sz w:val="23"/>
          <w:szCs w:val="23"/>
        </w:rPr>
      </w:pPr>
      <w:r>
        <w:rPr>
          <w:sz w:val="23"/>
          <w:szCs w:val="23"/>
        </w:rPr>
        <w:t xml:space="preserve">4. </w:t>
      </w:r>
      <w:r>
        <w:rPr>
          <w:b/>
          <w:sz w:val="23"/>
          <w:szCs w:val="23"/>
        </w:rPr>
        <w:t>Deliver client-centered education that impacts the health literacy of individuals, groups, and communities. [modified Essent. 7]</w:t>
      </w:r>
      <w:r>
        <w:rPr>
          <w:sz w:val="23"/>
          <w:szCs w:val="23"/>
        </w:rPr>
        <w:t xml:space="preserve"> </w:t>
      </w:r>
    </w:p>
    <w:p w14:paraId="43AEC821" w14:textId="77777777" w:rsidR="00012B08" w:rsidRDefault="00DA1EF2">
      <w:pPr>
        <w:widowControl w:val="0"/>
        <w:ind w:left="270" w:hanging="270"/>
        <w:rPr>
          <w:sz w:val="23"/>
          <w:szCs w:val="23"/>
        </w:rPr>
      </w:pPr>
      <w:r>
        <w:rPr>
          <w:sz w:val="23"/>
          <w:szCs w:val="23"/>
        </w:rPr>
        <w:t xml:space="preserve">SEMESTER 1: Identify health promotion and learning needs for a specific client using collected health assessment data. </w:t>
      </w:r>
    </w:p>
    <w:p w14:paraId="234076E7" w14:textId="77777777" w:rsidR="00012B08" w:rsidRDefault="00DA1EF2">
      <w:pPr>
        <w:widowControl w:val="0"/>
        <w:ind w:left="270" w:hanging="270"/>
        <w:rPr>
          <w:sz w:val="23"/>
          <w:szCs w:val="23"/>
        </w:rPr>
      </w:pPr>
      <w:r>
        <w:rPr>
          <w:sz w:val="23"/>
          <w:szCs w:val="23"/>
        </w:rPr>
        <w:t xml:space="preserve">SEMESTER 2: Use the nursing process to develop and deliver a teaching plan that addresses specific health literacy needs for medical-surgical clients. </w:t>
      </w:r>
    </w:p>
    <w:p w14:paraId="7B1E3862" w14:textId="77777777" w:rsidR="00012B08" w:rsidRDefault="00DA1EF2">
      <w:pPr>
        <w:widowControl w:val="0"/>
        <w:ind w:left="270" w:hanging="270"/>
        <w:rPr>
          <w:sz w:val="23"/>
          <w:szCs w:val="23"/>
        </w:rPr>
      </w:pPr>
      <w:r>
        <w:rPr>
          <w:sz w:val="23"/>
          <w:szCs w:val="23"/>
        </w:rPr>
        <w:t xml:space="preserve">SEMESTER 3: Use appropriate community resources that address the health literacy needs of clients and families. </w:t>
      </w:r>
    </w:p>
    <w:p w14:paraId="5165F7D8" w14:textId="77777777" w:rsidR="00012B08" w:rsidRDefault="00DA1EF2">
      <w:pPr>
        <w:widowControl w:val="0"/>
        <w:ind w:left="270" w:hanging="270"/>
        <w:rPr>
          <w:sz w:val="23"/>
          <w:szCs w:val="23"/>
        </w:rPr>
      </w:pPr>
      <w:r>
        <w:rPr>
          <w:sz w:val="23"/>
          <w:szCs w:val="23"/>
        </w:rPr>
        <w:t xml:space="preserve">SEMESTER 4: Consistently integrate individualized education and resources that address health literacy in medical-surgical clients. </w:t>
      </w:r>
    </w:p>
    <w:p w14:paraId="4FE1F734" w14:textId="77777777" w:rsidR="00012B08" w:rsidRDefault="00DA1EF2">
      <w:pPr>
        <w:widowControl w:val="0"/>
        <w:ind w:left="270" w:hanging="270"/>
        <w:rPr>
          <w:sz w:val="23"/>
          <w:szCs w:val="23"/>
        </w:rPr>
      </w:pPr>
      <w:r>
        <w:rPr>
          <w:sz w:val="23"/>
          <w:szCs w:val="23"/>
        </w:rPr>
        <w:t xml:space="preserve">SEMESTER 5: Consistently integrate relevant education and resources that address health literacy in individuals and aggregates in mental health and community health settings. </w:t>
      </w:r>
    </w:p>
    <w:p w14:paraId="2AD568A6" w14:textId="77777777" w:rsidR="00012B08" w:rsidRDefault="00DA1EF2">
      <w:pPr>
        <w:widowControl w:val="0"/>
        <w:ind w:left="270" w:hanging="270"/>
        <w:rPr>
          <w:sz w:val="23"/>
          <w:szCs w:val="23"/>
        </w:rPr>
      </w:pPr>
      <w:r>
        <w:rPr>
          <w:sz w:val="23"/>
          <w:szCs w:val="23"/>
        </w:rPr>
        <w:t xml:space="preserve">SEMESTER 6: Program outcome. </w:t>
      </w:r>
    </w:p>
    <w:p w14:paraId="581C6B37" w14:textId="77777777" w:rsidR="00012B08" w:rsidRDefault="00012B08">
      <w:pPr>
        <w:widowControl w:val="0"/>
        <w:ind w:left="270" w:hanging="270"/>
        <w:rPr>
          <w:sz w:val="23"/>
          <w:szCs w:val="23"/>
        </w:rPr>
      </w:pPr>
    </w:p>
    <w:p w14:paraId="5549FEB0" w14:textId="77777777" w:rsidR="00012B08" w:rsidRDefault="00DA1EF2">
      <w:pPr>
        <w:widowControl w:val="0"/>
        <w:ind w:left="270" w:hanging="270"/>
        <w:rPr>
          <w:sz w:val="23"/>
          <w:szCs w:val="23"/>
        </w:rPr>
      </w:pPr>
      <w:r>
        <w:rPr>
          <w:sz w:val="23"/>
          <w:szCs w:val="23"/>
        </w:rPr>
        <w:t xml:space="preserve">5. </w:t>
      </w:r>
      <w:r>
        <w:rPr>
          <w:b/>
          <w:sz w:val="23"/>
          <w:szCs w:val="23"/>
        </w:rPr>
        <w:t>Act as a client advocate to develop strategies for managing client-centered care and addressing client’s rights.</w:t>
      </w:r>
      <w:r>
        <w:rPr>
          <w:sz w:val="23"/>
          <w:szCs w:val="23"/>
        </w:rPr>
        <w:t xml:space="preserve"> </w:t>
      </w:r>
    </w:p>
    <w:p w14:paraId="12BC7A63" w14:textId="77777777" w:rsidR="00012B08" w:rsidRDefault="00DA1EF2">
      <w:pPr>
        <w:widowControl w:val="0"/>
        <w:ind w:left="270" w:hanging="270"/>
        <w:rPr>
          <w:sz w:val="23"/>
          <w:szCs w:val="23"/>
        </w:rPr>
      </w:pPr>
      <w:r>
        <w:rPr>
          <w:sz w:val="23"/>
          <w:szCs w:val="23"/>
        </w:rPr>
        <w:t xml:space="preserve">SEMESTER 1: Identify ethical and legal guidelines (mandates) related to the role of the nurse as a client advocate. </w:t>
      </w:r>
    </w:p>
    <w:p w14:paraId="63AFD046" w14:textId="77777777" w:rsidR="00012B08" w:rsidRDefault="00DA1EF2">
      <w:pPr>
        <w:widowControl w:val="0"/>
        <w:ind w:left="270" w:hanging="270"/>
        <w:rPr>
          <w:sz w:val="23"/>
          <w:szCs w:val="23"/>
        </w:rPr>
      </w:pPr>
      <w:r>
        <w:rPr>
          <w:sz w:val="23"/>
          <w:szCs w:val="23"/>
        </w:rPr>
        <w:t xml:space="preserve">SEMESTER 2: Recognize advocacy behaviors among professional healthcare providers in the medical-surgical setting. </w:t>
      </w:r>
    </w:p>
    <w:p w14:paraId="6AD602FD" w14:textId="77777777" w:rsidR="00012B08" w:rsidRDefault="00DA1EF2">
      <w:pPr>
        <w:widowControl w:val="0"/>
        <w:ind w:left="270" w:hanging="270"/>
        <w:rPr>
          <w:sz w:val="23"/>
          <w:szCs w:val="23"/>
        </w:rPr>
      </w:pPr>
      <w:r>
        <w:rPr>
          <w:sz w:val="23"/>
          <w:szCs w:val="23"/>
        </w:rPr>
        <w:t xml:space="preserve">SEMESTER 3: Initiate client advocacy interventions in the childbearing/childrearing setting with moderate assistance. </w:t>
      </w:r>
    </w:p>
    <w:p w14:paraId="2F3DA3E4" w14:textId="77777777" w:rsidR="00012B08" w:rsidRDefault="00DA1EF2">
      <w:pPr>
        <w:widowControl w:val="0"/>
        <w:ind w:left="270" w:hanging="270"/>
        <w:rPr>
          <w:sz w:val="23"/>
          <w:szCs w:val="23"/>
        </w:rPr>
      </w:pPr>
      <w:r>
        <w:rPr>
          <w:sz w:val="23"/>
          <w:szCs w:val="23"/>
        </w:rPr>
        <w:t xml:space="preserve">SEMESTER 4: Implement client advocacy strategies for clients in the acute medical-surgical setting. </w:t>
      </w:r>
    </w:p>
    <w:p w14:paraId="6AC51E98" w14:textId="77777777" w:rsidR="00012B08" w:rsidRDefault="00DA1EF2">
      <w:pPr>
        <w:widowControl w:val="0"/>
        <w:ind w:left="270" w:hanging="270"/>
        <w:rPr>
          <w:sz w:val="23"/>
          <w:szCs w:val="23"/>
        </w:rPr>
      </w:pPr>
      <w:r>
        <w:rPr>
          <w:sz w:val="23"/>
          <w:szCs w:val="23"/>
        </w:rPr>
        <w:t xml:space="preserve">SEMESTER 5: Implement client advocacy strategies in the mental health and community health settings. </w:t>
      </w:r>
    </w:p>
    <w:p w14:paraId="273392F9" w14:textId="77777777" w:rsidR="00012B08" w:rsidRDefault="00DA1EF2">
      <w:pPr>
        <w:widowControl w:val="0"/>
        <w:ind w:left="270" w:hanging="270"/>
        <w:rPr>
          <w:sz w:val="23"/>
          <w:szCs w:val="23"/>
        </w:rPr>
      </w:pPr>
      <w:r>
        <w:rPr>
          <w:sz w:val="23"/>
          <w:szCs w:val="23"/>
        </w:rPr>
        <w:t xml:space="preserve">SEMESTER 6: Program outcome. </w:t>
      </w:r>
    </w:p>
    <w:p w14:paraId="009A27B6" w14:textId="77777777" w:rsidR="00012B08" w:rsidRDefault="00012B08">
      <w:pPr>
        <w:widowControl w:val="0"/>
        <w:ind w:left="270" w:hanging="270"/>
        <w:rPr>
          <w:sz w:val="23"/>
          <w:szCs w:val="23"/>
        </w:rPr>
      </w:pPr>
    </w:p>
    <w:p w14:paraId="34F22F02" w14:textId="77777777" w:rsidR="00012B08" w:rsidRDefault="00DA1EF2">
      <w:pPr>
        <w:widowControl w:val="0"/>
        <w:ind w:left="270" w:hanging="270"/>
        <w:rPr>
          <w:sz w:val="23"/>
          <w:szCs w:val="23"/>
        </w:rPr>
      </w:pPr>
      <w:r>
        <w:rPr>
          <w:sz w:val="23"/>
          <w:szCs w:val="23"/>
        </w:rPr>
        <w:t xml:space="preserve">6. </w:t>
      </w:r>
      <w:r>
        <w:rPr>
          <w:b/>
          <w:sz w:val="23"/>
          <w:szCs w:val="23"/>
        </w:rPr>
        <w:t>Demonstrate accountability for safe administration and evaluation of pharmacologic agents and complementary modalities used in health promotion as well as acute and chronic illnesses.</w:t>
      </w:r>
      <w:r>
        <w:rPr>
          <w:sz w:val="23"/>
          <w:szCs w:val="23"/>
        </w:rPr>
        <w:t xml:space="preserve"> </w:t>
      </w:r>
    </w:p>
    <w:p w14:paraId="4A023AEA" w14:textId="77777777" w:rsidR="00012B08" w:rsidRDefault="00DA1EF2">
      <w:pPr>
        <w:widowControl w:val="0"/>
        <w:ind w:left="270" w:hanging="270"/>
        <w:rPr>
          <w:sz w:val="23"/>
          <w:szCs w:val="23"/>
        </w:rPr>
      </w:pPr>
      <w:r>
        <w:rPr>
          <w:sz w:val="23"/>
          <w:szCs w:val="23"/>
        </w:rPr>
        <w:t xml:space="preserve">SEMESTER 1: Identify priorities of care for pharmacologic agents used in both acute and chronic illnesses including client education, nursing implementation and safety aspects in the delivery of medication. </w:t>
      </w:r>
    </w:p>
    <w:p w14:paraId="529B0A85" w14:textId="77777777" w:rsidR="00012B08" w:rsidRDefault="00DA1EF2">
      <w:pPr>
        <w:widowControl w:val="0"/>
        <w:ind w:left="270" w:hanging="270"/>
        <w:rPr>
          <w:sz w:val="23"/>
          <w:szCs w:val="23"/>
        </w:rPr>
      </w:pPr>
      <w:r>
        <w:rPr>
          <w:sz w:val="23"/>
          <w:szCs w:val="23"/>
        </w:rPr>
        <w:t xml:space="preserve">SEMESTER 2: Under direct supervision, demonstrate accountability by safely administering and evaluating pharmacologic and complementary modalities used in the medical-surgical setting to assigned clients. </w:t>
      </w:r>
    </w:p>
    <w:p w14:paraId="20EF7ADE" w14:textId="77777777" w:rsidR="00012B08" w:rsidRDefault="00DA1EF2">
      <w:pPr>
        <w:widowControl w:val="0"/>
        <w:ind w:left="270" w:hanging="270"/>
        <w:rPr>
          <w:sz w:val="23"/>
          <w:szCs w:val="23"/>
        </w:rPr>
      </w:pPr>
      <w:r>
        <w:rPr>
          <w:sz w:val="23"/>
          <w:szCs w:val="23"/>
        </w:rPr>
        <w:t xml:space="preserve">SEMESTER 3: Under direct supervision, demonstrate accountability by safely administering and evaluating pharmacologic and complementary modalities used in the pediatric and obstetric settings. </w:t>
      </w:r>
    </w:p>
    <w:p w14:paraId="1E49555E" w14:textId="77777777" w:rsidR="00012B08" w:rsidRDefault="00DA1EF2">
      <w:pPr>
        <w:widowControl w:val="0"/>
        <w:ind w:left="270" w:hanging="270"/>
        <w:rPr>
          <w:rFonts w:ascii="Arial" w:eastAsia="Arial" w:hAnsi="Arial" w:cs="Arial"/>
          <w:sz w:val="16"/>
          <w:szCs w:val="16"/>
        </w:rPr>
      </w:pPr>
      <w:r>
        <w:rPr>
          <w:sz w:val="23"/>
          <w:szCs w:val="23"/>
        </w:rPr>
        <w:lastRenderedPageBreak/>
        <w:t xml:space="preserve">SEMESTER 4: With supervision, demonstrate accountability by safely administering and evaluating pharmacologic and complementary modalities to multiple clients in the medical-surgical setting. </w:t>
      </w:r>
    </w:p>
    <w:p w14:paraId="7E5CABE5" w14:textId="77777777" w:rsidR="00012B08" w:rsidRDefault="00DA1EF2">
      <w:pPr>
        <w:widowControl w:val="0"/>
        <w:ind w:left="270" w:hanging="270"/>
        <w:rPr>
          <w:sz w:val="23"/>
          <w:szCs w:val="23"/>
        </w:rPr>
      </w:pPr>
      <w:r>
        <w:rPr>
          <w:sz w:val="23"/>
          <w:szCs w:val="23"/>
        </w:rPr>
        <w:t xml:space="preserve">SEMESTER 5: With supervision, demonstrate accountability for monitoring, assessing, and evaluating pharmacologic and complementary modalities to multiple clients in the mental health/community health settings. </w:t>
      </w:r>
    </w:p>
    <w:p w14:paraId="443B6B99" w14:textId="77777777" w:rsidR="00012B08" w:rsidRDefault="00DA1EF2">
      <w:pPr>
        <w:widowControl w:val="0"/>
        <w:ind w:left="270" w:hanging="270"/>
        <w:rPr>
          <w:sz w:val="23"/>
          <w:szCs w:val="23"/>
        </w:rPr>
      </w:pPr>
      <w:r>
        <w:rPr>
          <w:sz w:val="23"/>
          <w:szCs w:val="23"/>
        </w:rPr>
        <w:t xml:space="preserve">SEMESTER 6: Program outcome. </w:t>
      </w:r>
    </w:p>
    <w:p w14:paraId="369BACB7" w14:textId="77777777" w:rsidR="00012B08" w:rsidRDefault="00012B08">
      <w:pPr>
        <w:widowControl w:val="0"/>
        <w:ind w:left="270" w:hanging="270"/>
        <w:rPr>
          <w:sz w:val="23"/>
          <w:szCs w:val="23"/>
        </w:rPr>
      </w:pPr>
    </w:p>
    <w:p w14:paraId="0D3DC40C" w14:textId="77777777" w:rsidR="00012B08" w:rsidRDefault="00DA1EF2">
      <w:pPr>
        <w:widowControl w:val="0"/>
        <w:ind w:left="270" w:hanging="270"/>
        <w:rPr>
          <w:sz w:val="23"/>
          <w:szCs w:val="23"/>
        </w:rPr>
      </w:pPr>
      <w:r>
        <w:rPr>
          <w:sz w:val="23"/>
          <w:szCs w:val="23"/>
        </w:rPr>
        <w:t xml:space="preserve">7. </w:t>
      </w:r>
      <w:r>
        <w:rPr>
          <w:b/>
          <w:sz w:val="23"/>
          <w:szCs w:val="23"/>
        </w:rPr>
        <w:t xml:space="preserve">Use relevant technology to provide nursing care that contributes to safe and </w:t>
      </w:r>
      <w:proofErr w:type="gramStart"/>
      <w:r>
        <w:rPr>
          <w:b/>
          <w:sz w:val="23"/>
          <w:szCs w:val="23"/>
        </w:rPr>
        <w:t>high quality</w:t>
      </w:r>
      <w:proofErr w:type="gramEnd"/>
      <w:r>
        <w:rPr>
          <w:b/>
          <w:sz w:val="23"/>
          <w:szCs w:val="23"/>
        </w:rPr>
        <w:t xml:space="preserve"> client outcomes. [Essent. 4] </w:t>
      </w:r>
    </w:p>
    <w:p w14:paraId="1596B27D" w14:textId="77777777" w:rsidR="00012B08" w:rsidRDefault="00DA1EF2">
      <w:pPr>
        <w:widowControl w:val="0"/>
        <w:ind w:left="270" w:hanging="270"/>
        <w:rPr>
          <w:sz w:val="23"/>
          <w:szCs w:val="23"/>
        </w:rPr>
      </w:pPr>
      <w:r>
        <w:rPr>
          <w:sz w:val="23"/>
          <w:szCs w:val="23"/>
        </w:rPr>
        <w:t xml:space="preserve">SEMESTER 1: Recognize relevant technology used to provide nursing care and to improve client outcomes. </w:t>
      </w:r>
    </w:p>
    <w:p w14:paraId="514A2CBE" w14:textId="77777777" w:rsidR="00012B08" w:rsidRDefault="00DA1EF2">
      <w:pPr>
        <w:widowControl w:val="0"/>
        <w:ind w:left="270" w:hanging="270"/>
        <w:rPr>
          <w:sz w:val="23"/>
          <w:szCs w:val="23"/>
        </w:rPr>
      </w:pPr>
      <w:r>
        <w:rPr>
          <w:sz w:val="23"/>
          <w:szCs w:val="23"/>
        </w:rPr>
        <w:t xml:space="preserve">SEMESTER 2: Use relevant health care technology to find information related to care of clients in medical-surgical settings. </w:t>
      </w:r>
    </w:p>
    <w:p w14:paraId="25A34BDE" w14:textId="77777777" w:rsidR="00012B08" w:rsidRDefault="00DA1EF2">
      <w:pPr>
        <w:widowControl w:val="0"/>
        <w:ind w:left="270" w:hanging="270"/>
        <w:rPr>
          <w:sz w:val="23"/>
          <w:szCs w:val="23"/>
        </w:rPr>
      </w:pPr>
      <w:r>
        <w:rPr>
          <w:sz w:val="23"/>
          <w:szCs w:val="23"/>
        </w:rPr>
        <w:t xml:space="preserve">SEMESTER 3: Use relevant healthcare technology to provide nursing care to clients in the childbearing/childrearing settings. </w:t>
      </w:r>
    </w:p>
    <w:p w14:paraId="04A24B22" w14:textId="77777777" w:rsidR="00012B08" w:rsidRDefault="00DA1EF2">
      <w:pPr>
        <w:widowControl w:val="0"/>
        <w:ind w:left="270" w:hanging="270"/>
        <w:rPr>
          <w:sz w:val="23"/>
          <w:szCs w:val="23"/>
        </w:rPr>
      </w:pPr>
      <w:r>
        <w:rPr>
          <w:sz w:val="23"/>
          <w:szCs w:val="23"/>
        </w:rPr>
        <w:t xml:space="preserve">SEMESTER 4: Surveys relevant healthcare technology and its application to the care of clients in the medical-surgical setting. </w:t>
      </w:r>
    </w:p>
    <w:p w14:paraId="612915C4" w14:textId="77777777" w:rsidR="00012B08" w:rsidRDefault="00DA1EF2">
      <w:pPr>
        <w:widowControl w:val="0"/>
        <w:ind w:left="270" w:hanging="270"/>
        <w:rPr>
          <w:sz w:val="23"/>
          <w:szCs w:val="23"/>
        </w:rPr>
      </w:pPr>
      <w:r>
        <w:rPr>
          <w:sz w:val="23"/>
          <w:szCs w:val="23"/>
        </w:rPr>
        <w:t xml:space="preserve">SEMESTER 5: Use relevant healthcare technology to provide nursing care and to examine client outcomes in mental health and community health settings. </w:t>
      </w:r>
    </w:p>
    <w:p w14:paraId="0034E5CF" w14:textId="77777777" w:rsidR="00012B08" w:rsidRDefault="00DA1EF2">
      <w:pPr>
        <w:widowControl w:val="0"/>
        <w:ind w:left="270" w:hanging="270"/>
        <w:rPr>
          <w:sz w:val="23"/>
          <w:szCs w:val="23"/>
        </w:rPr>
      </w:pPr>
      <w:r>
        <w:rPr>
          <w:sz w:val="23"/>
          <w:szCs w:val="23"/>
        </w:rPr>
        <w:t xml:space="preserve">SEMESTER 6: Program outcome. </w:t>
      </w:r>
    </w:p>
    <w:p w14:paraId="0860F55E" w14:textId="77777777" w:rsidR="00012B08" w:rsidRDefault="00012B08">
      <w:pPr>
        <w:widowControl w:val="0"/>
        <w:ind w:left="270" w:hanging="270"/>
        <w:rPr>
          <w:sz w:val="23"/>
          <w:szCs w:val="23"/>
        </w:rPr>
      </w:pPr>
    </w:p>
    <w:p w14:paraId="0AB1CF5A" w14:textId="77777777" w:rsidR="00012B08" w:rsidRDefault="00DA1EF2">
      <w:pPr>
        <w:widowControl w:val="0"/>
        <w:ind w:left="270" w:hanging="270"/>
        <w:rPr>
          <w:sz w:val="23"/>
          <w:szCs w:val="23"/>
        </w:rPr>
      </w:pPr>
      <w:r>
        <w:rPr>
          <w:sz w:val="23"/>
          <w:szCs w:val="23"/>
        </w:rPr>
        <w:t xml:space="preserve">8. </w:t>
      </w:r>
      <w:r>
        <w:rPr>
          <w:b/>
          <w:sz w:val="23"/>
          <w:szCs w:val="23"/>
        </w:rPr>
        <w:t>Communicate effectively with clients and members of the interprofessional healthcare team to improve client outcomes.</w:t>
      </w:r>
      <w:r>
        <w:rPr>
          <w:sz w:val="23"/>
          <w:szCs w:val="23"/>
        </w:rPr>
        <w:t xml:space="preserve"> [Essent. 6] </w:t>
      </w:r>
    </w:p>
    <w:p w14:paraId="626C5406" w14:textId="77777777" w:rsidR="00012B08" w:rsidRDefault="00DA1EF2">
      <w:pPr>
        <w:widowControl w:val="0"/>
        <w:ind w:left="270" w:hanging="270"/>
        <w:rPr>
          <w:sz w:val="23"/>
          <w:szCs w:val="23"/>
        </w:rPr>
      </w:pPr>
      <w:r>
        <w:rPr>
          <w:sz w:val="23"/>
          <w:szCs w:val="23"/>
        </w:rPr>
        <w:t xml:space="preserve">SEMESTER 1: Identify effective verbal, non-verbal, and written communication strategies. </w:t>
      </w:r>
    </w:p>
    <w:p w14:paraId="70E05ECB" w14:textId="77777777" w:rsidR="00012B08" w:rsidRDefault="00DA1EF2">
      <w:pPr>
        <w:widowControl w:val="0"/>
        <w:ind w:left="270" w:hanging="270"/>
        <w:rPr>
          <w:sz w:val="23"/>
          <w:szCs w:val="23"/>
        </w:rPr>
      </w:pPr>
      <w:r>
        <w:rPr>
          <w:sz w:val="23"/>
          <w:szCs w:val="23"/>
        </w:rPr>
        <w:t xml:space="preserve">SEMESTER 2: Select effective communication strategies appropriate for medical-surgical clients and members of the inter-professional healthcare team. </w:t>
      </w:r>
    </w:p>
    <w:p w14:paraId="6AA18B47" w14:textId="77777777" w:rsidR="00012B08" w:rsidRDefault="00DA1EF2">
      <w:pPr>
        <w:widowControl w:val="0"/>
        <w:ind w:left="270" w:hanging="270"/>
        <w:rPr>
          <w:sz w:val="23"/>
          <w:szCs w:val="23"/>
        </w:rPr>
      </w:pPr>
      <w:r>
        <w:rPr>
          <w:sz w:val="23"/>
          <w:szCs w:val="23"/>
        </w:rPr>
        <w:t xml:space="preserve">SEMESTER 3: Apply appropriate communication skills with clients/families and members of the inter-professional healthcare team. </w:t>
      </w:r>
    </w:p>
    <w:p w14:paraId="5269149C" w14:textId="77777777" w:rsidR="00012B08" w:rsidRDefault="00DA1EF2">
      <w:pPr>
        <w:widowControl w:val="0"/>
        <w:ind w:left="270" w:hanging="270"/>
        <w:rPr>
          <w:sz w:val="23"/>
          <w:szCs w:val="23"/>
        </w:rPr>
      </w:pPr>
      <w:r>
        <w:rPr>
          <w:sz w:val="23"/>
          <w:szCs w:val="23"/>
        </w:rPr>
        <w:t xml:space="preserve">SEMESTER 4: Consistently demonstrate therapeutic and professional communication with client, family, and members of the inter-professional healthcare team. </w:t>
      </w:r>
    </w:p>
    <w:p w14:paraId="24487B24" w14:textId="77777777" w:rsidR="00012B08" w:rsidRDefault="00DA1EF2">
      <w:pPr>
        <w:widowControl w:val="0"/>
        <w:ind w:left="270" w:hanging="270"/>
        <w:rPr>
          <w:sz w:val="23"/>
          <w:szCs w:val="23"/>
        </w:rPr>
      </w:pPr>
      <w:r>
        <w:rPr>
          <w:sz w:val="23"/>
          <w:szCs w:val="23"/>
        </w:rPr>
        <w:t xml:space="preserve">SEMESTER 5: Evaluate client outcomes related to the use of therapeutic communication with client, family, and members of the inter-professional healthcare team in the mental health and community health settings. </w:t>
      </w:r>
    </w:p>
    <w:p w14:paraId="0BA8DF16" w14:textId="77777777" w:rsidR="00012B08" w:rsidRDefault="00DA1EF2">
      <w:pPr>
        <w:widowControl w:val="0"/>
        <w:ind w:left="270" w:hanging="270"/>
        <w:rPr>
          <w:sz w:val="23"/>
          <w:szCs w:val="23"/>
        </w:rPr>
      </w:pPr>
      <w:r>
        <w:rPr>
          <w:sz w:val="23"/>
          <w:szCs w:val="23"/>
        </w:rPr>
        <w:t xml:space="preserve">SEMESTER 6: Program outcome. </w:t>
      </w:r>
    </w:p>
    <w:p w14:paraId="6882FBA6" w14:textId="77777777" w:rsidR="00012B08" w:rsidRDefault="00012B08">
      <w:pPr>
        <w:widowControl w:val="0"/>
        <w:ind w:left="270" w:hanging="270"/>
        <w:rPr>
          <w:sz w:val="23"/>
          <w:szCs w:val="23"/>
        </w:rPr>
      </w:pPr>
    </w:p>
    <w:p w14:paraId="03FCF30A" w14:textId="77777777" w:rsidR="00012B08" w:rsidRDefault="00DA1EF2">
      <w:pPr>
        <w:widowControl w:val="0"/>
        <w:ind w:left="270" w:hanging="270"/>
        <w:rPr>
          <w:sz w:val="23"/>
          <w:szCs w:val="23"/>
        </w:rPr>
      </w:pPr>
      <w:r>
        <w:rPr>
          <w:sz w:val="23"/>
          <w:szCs w:val="23"/>
        </w:rPr>
        <w:t xml:space="preserve">9. </w:t>
      </w:r>
      <w:r>
        <w:rPr>
          <w:b/>
          <w:sz w:val="23"/>
          <w:szCs w:val="23"/>
        </w:rPr>
        <w:t>Demonstrate beginning levels of clinical judgment, systems thinking, and accountability for client outcomes when delegating to and supervising other members of the healthcare team.</w:t>
      </w:r>
      <w:r>
        <w:rPr>
          <w:sz w:val="23"/>
          <w:szCs w:val="23"/>
        </w:rPr>
        <w:t xml:space="preserve"> [Essent. 2 &amp; 4] </w:t>
      </w:r>
    </w:p>
    <w:p w14:paraId="1A04710B" w14:textId="77777777" w:rsidR="00012B08" w:rsidRDefault="00DA1EF2">
      <w:pPr>
        <w:widowControl w:val="0"/>
        <w:ind w:left="270" w:hanging="270"/>
        <w:rPr>
          <w:sz w:val="23"/>
          <w:szCs w:val="23"/>
        </w:rPr>
      </w:pPr>
      <w:r>
        <w:rPr>
          <w:sz w:val="23"/>
          <w:szCs w:val="23"/>
        </w:rPr>
        <w:t xml:space="preserve">SEMESTER 1: Describe the nurse’s accountability for delegation and supervision in various healthcare settings. </w:t>
      </w:r>
    </w:p>
    <w:p w14:paraId="3771857E" w14:textId="77777777" w:rsidR="00012B08" w:rsidRDefault="00DA1EF2">
      <w:pPr>
        <w:widowControl w:val="0"/>
        <w:ind w:left="270" w:hanging="270"/>
        <w:rPr>
          <w:sz w:val="23"/>
          <w:szCs w:val="23"/>
        </w:rPr>
      </w:pPr>
      <w:r>
        <w:rPr>
          <w:sz w:val="23"/>
          <w:szCs w:val="23"/>
        </w:rPr>
        <w:t xml:space="preserve">SEMESTER 2: Recognize nurses’ delegation and supervision activities in the medical-surgical setting. </w:t>
      </w:r>
    </w:p>
    <w:p w14:paraId="191B0C17" w14:textId="77777777" w:rsidR="00012B08" w:rsidRDefault="00DA1EF2">
      <w:pPr>
        <w:widowControl w:val="0"/>
        <w:ind w:left="270" w:hanging="270"/>
        <w:rPr>
          <w:sz w:val="23"/>
          <w:szCs w:val="23"/>
        </w:rPr>
      </w:pPr>
      <w:r>
        <w:rPr>
          <w:sz w:val="23"/>
          <w:szCs w:val="23"/>
        </w:rPr>
        <w:t xml:space="preserve">SEMESTER 3: Determine the appropriateness of delegating nursing activities in the childbearing/childrearing settings. </w:t>
      </w:r>
    </w:p>
    <w:p w14:paraId="3DAB959D" w14:textId="77777777" w:rsidR="00012B08" w:rsidRDefault="00DA1EF2">
      <w:pPr>
        <w:widowControl w:val="0"/>
        <w:ind w:left="270" w:hanging="270"/>
        <w:rPr>
          <w:sz w:val="23"/>
          <w:szCs w:val="23"/>
        </w:rPr>
      </w:pPr>
      <w:r>
        <w:rPr>
          <w:sz w:val="23"/>
          <w:szCs w:val="23"/>
        </w:rPr>
        <w:t xml:space="preserve">SEMESTER 4: In consultation with nursing professionals, appropriately delegate basic nursing activities to Nursing Assistive Personnel for 2-3 clients in the medical-surgical setting. </w:t>
      </w:r>
    </w:p>
    <w:p w14:paraId="7A9777E8" w14:textId="77777777" w:rsidR="00012B08" w:rsidRDefault="00DA1EF2">
      <w:pPr>
        <w:widowControl w:val="0"/>
        <w:ind w:left="270" w:hanging="270"/>
        <w:rPr>
          <w:sz w:val="23"/>
          <w:szCs w:val="23"/>
        </w:rPr>
      </w:pPr>
      <w:r>
        <w:rPr>
          <w:sz w:val="23"/>
          <w:szCs w:val="23"/>
        </w:rPr>
        <w:t xml:space="preserve">SEMESTER 5: Recognize the nurse’s role in working with other members of the healthcare team including Nursing Assistive Personnel and Psychiatric Technicians in the mental health and community health settings. </w:t>
      </w:r>
    </w:p>
    <w:p w14:paraId="1FDFF140" w14:textId="77777777" w:rsidR="00012B08" w:rsidRDefault="00DA1EF2">
      <w:pPr>
        <w:widowControl w:val="0"/>
        <w:ind w:left="270" w:hanging="270"/>
        <w:rPr>
          <w:sz w:val="23"/>
          <w:szCs w:val="23"/>
        </w:rPr>
      </w:pPr>
      <w:r>
        <w:rPr>
          <w:sz w:val="23"/>
          <w:szCs w:val="23"/>
        </w:rPr>
        <w:t xml:space="preserve">SEMESTER 6: Program outcome. </w:t>
      </w:r>
    </w:p>
    <w:p w14:paraId="6D36E25D" w14:textId="77777777" w:rsidR="00012B08" w:rsidRDefault="00012B08">
      <w:pPr>
        <w:widowControl w:val="0"/>
        <w:ind w:left="270" w:hanging="270"/>
        <w:rPr>
          <w:sz w:val="23"/>
          <w:szCs w:val="23"/>
        </w:rPr>
      </w:pPr>
    </w:p>
    <w:p w14:paraId="6D96F9E0" w14:textId="77777777" w:rsidR="00012B08" w:rsidRDefault="00DA1EF2">
      <w:pPr>
        <w:widowControl w:val="0"/>
        <w:ind w:left="270" w:hanging="270"/>
        <w:rPr>
          <w:sz w:val="23"/>
          <w:szCs w:val="23"/>
        </w:rPr>
      </w:pPr>
      <w:r>
        <w:rPr>
          <w:sz w:val="23"/>
          <w:szCs w:val="23"/>
        </w:rPr>
        <w:t xml:space="preserve">10. </w:t>
      </w:r>
      <w:r>
        <w:rPr>
          <w:b/>
          <w:sz w:val="23"/>
          <w:szCs w:val="23"/>
        </w:rPr>
        <w:t>Assume responsibility for and evaluates own professional nursing practice according to the ethical standards of the ANA Code for Nurses, standards of nursing practice, and legal mandates</w:t>
      </w:r>
      <w:r>
        <w:rPr>
          <w:sz w:val="23"/>
          <w:szCs w:val="23"/>
        </w:rPr>
        <w:t xml:space="preserve">. </w:t>
      </w:r>
    </w:p>
    <w:p w14:paraId="53FCFC63" w14:textId="77777777" w:rsidR="00012B08" w:rsidRDefault="00DA1EF2">
      <w:pPr>
        <w:widowControl w:val="0"/>
        <w:ind w:left="270" w:hanging="270"/>
        <w:rPr>
          <w:sz w:val="23"/>
          <w:szCs w:val="23"/>
        </w:rPr>
      </w:pPr>
      <w:r>
        <w:rPr>
          <w:sz w:val="23"/>
          <w:szCs w:val="23"/>
        </w:rPr>
        <w:t xml:space="preserve">SEMESTER 1: Identify relevant practice standards, guidelines, rules, and regulations affecting professional nursing practice. </w:t>
      </w:r>
    </w:p>
    <w:p w14:paraId="2B6B3F1A" w14:textId="77777777" w:rsidR="00012B08" w:rsidRDefault="00DA1EF2">
      <w:pPr>
        <w:widowControl w:val="0"/>
        <w:ind w:left="270" w:hanging="270"/>
        <w:rPr>
          <w:sz w:val="23"/>
          <w:szCs w:val="23"/>
        </w:rPr>
      </w:pPr>
      <w:r>
        <w:rPr>
          <w:sz w:val="23"/>
          <w:szCs w:val="23"/>
        </w:rPr>
        <w:t xml:space="preserve">SEMESTER 2: Explain how relevant practice standards, guidelines, rules, and regulations affect professional nursing practice. </w:t>
      </w:r>
    </w:p>
    <w:p w14:paraId="4C6099D1" w14:textId="77777777" w:rsidR="00012B08" w:rsidRDefault="00DA1EF2">
      <w:pPr>
        <w:widowControl w:val="0"/>
        <w:ind w:left="270" w:hanging="270"/>
        <w:rPr>
          <w:sz w:val="23"/>
          <w:szCs w:val="23"/>
        </w:rPr>
      </w:pPr>
      <w:r>
        <w:rPr>
          <w:sz w:val="23"/>
          <w:szCs w:val="23"/>
        </w:rPr>
        <w:t xml:space="preserve">SEMESTER 3: Consistently demonstrate safe nursing practice according to professional nursing standards in the childbearing/childrearing setting. </w:t>
      </w:r>
    </w:p>
    <w:p w14:paraId="30F9CACE" w14:textId="77777777" w:rsidR="00012B08" w:rsidRDefault="00DA1EF2">
      <w:pPr>
        <w:widowControl w:val="0"/>
        <w:ind w:left="270" w:hanging="270"/>
        <w:rPr>
          <w:sz w:val="23"/>
          <w:szCs w:val="23"/>
        </w:rPr>
      </w:pPr>
      <w:r>
        <w:rPr>
          <w:sz w:val="23"/>
          <w:szCs w:val="23"/>
        </w:rPr>
        <w:t xml:space="preserve">SEMESTER 4: Consistently demonstrate safe nursing practice according to professional nursing standards in the medical-surgical setting. </w:t>
      </w:r>
    </w:p>
    <w:p w14:paraId="79E61F8B" w14:textId="77777777" w:rsidR="00012B08" w:rsidRDefault="00DA1EF2">
      <w:pPr>
        <w:widowControl w:val="0"/>
        <w:ind w:left="270" w:hanging="270"/>
        <w:rPr>
          <w:sz w:val="23"/>
          <w:szCs w:val="23"/>
        </w:rPr>
      </w:pPr>
      <w:r>
        <w:rPr>
          <w:sz w:val="23"/>
          <w:szCs w:val="23"/>
        </w:rPr>
        <w:t xml:space="preserve">SEMESTER 5: Consistently demonstrate safe nursing practice according to professional nursing standards in the mental health and community health settings. </w:t>
      </w:r>
    </w:p>
    <w:p w14:paraId="0C55081E" w14:textId="77777777" w:rsidR="00012B08" w:rsidRDefault="00DA1EF2">
      <w:pPr>
        <w:widowControl w:val="0"/>
        <w:ind w:left="270" w:hanging="270"/>
        <w:rPr>
          <w:sz w:val="23"/>
          <w:szCs w:val="23"/>
        </w:rPr>
      </w:pPr>
      <w:r>
        <w:rPr>
          <w:sz w:val="23"/>
          <w:szCs w:val="23"/>
        </w:rPr>
        <w:t xml:space="preserve">SEMESTER 6: Program outcome. </w:t>
      </w:r>
    </w:p>
    <w:p w14:paraId="35251AAD" w14:textId="77777777" w:rsidR="00012B08" w:rsidRDefault="00012B08">
      <w:pPr>
        <w:widowControl w:val="0"/>
        <w:ind w:left="270" w:hanging="270"/>
        <w:rPr>
          <w:sz w:val="23"/>
          <w:szCs w:val="23"/>
        </w:rPr>
      </w:pPr>
    </w:p>
    <w:p w14:paraId="6B7D2607" w14:textId="77777777" w:rsidR="00012B08" w:rsidRDefault="00DA1EF2">
      <w:pPr>
        <w:widowControl w:val="0"/>
        <w:ind w:left="270" w:hanging="270"/>
        <w:rPr>
          <w:sz w:val="23"/>
          <w:szCs w:val="23"/>
        </w:rPr>
      </w:pPr>
      <w:r>
        <w:rPr>
          <w:sz w:val="23"/>
          <w:szCs w:val="23"/>
        </w:rPr>
        <w:t xml:space="preserve">11. </w:t>
      </w:r>
      <w:r>
        <w:rPr>
          <w:b/>
          <w:sz w:val="23"/>
          <w:szCs w:val="23"/>
        </w:rPr>
        <w:t>Coordinate and manage healthcare for a group of individuals across the lifespan in order to maximize health, independence, and quality of life.</w:t>
      </w:r>
      <w:r>
        <w:rPr>
          <w:sz w:val="23"/>
          <w:szCs w:val="23"/>
        </w:rPr>
        <w:t xml:space="preserve"> [Essent. 7] (pg. 36 of AACN outcomes) </w:t>
      </w:r>
    </w:p>
    <w:p w14:paraId="3B28C9D0" w14:textId="77777777" w:rsidR="00012B08" w:rsidRDefault="00DA1EF2">
      <w:pPr>
        <w:widowControl w:val="0"/>
        <w:ind w:left="270" w:hanging="270"/>
        <w:rPr>
          <w:sz w:val="23"/>
          <w:szCs w:val="23"/>
        </w:rPr>
      </w:pPr>
      <w:r>
        <w:rPr>
          <w:sz w:val="23"/>
          <w:szCs w:val="23"/>
        </w:rPr>
        <w:t xml:space="preserve">SEMESTER 1: Differentiate roles of the interprofessional healthcare team. </w:t>
      </w:r>
    </w:p>
    <w:p w14:paraId="26D3005D" w14:textId="77777777" w:rsidR="00012B08" w:rsidRDefault="00DA1EF2">
      <w:pPr>
        <w:widowControl w:val="0"/>
        <w:ind w:left="270" w:hanging="270"/>
        <w:rPr>
          <w:sz w:val="23"/>
          <w:szCs w:val="23"/>
        </w:rPr>
      </w:pPr>
      <w:r>
        <w:rPr>
          <w:sz w:val="23"/>
          <w:szCs w:val="23"/>
        </w:rPr>
        <w:t xml:space="preserve">SEMESTER 2: Identify appropriate members of the interprofessional healthcare team when coordinating client care in an acute medical-surgical setting. </w:t>
      </w:r>
    </w:p>
    <w:p w14:paraId="07C1B46C" w14:textId="77777777" w:rsidR="00012B08" w:rsidRDefault="00DA1EF2">
      <w:pPr>
        <w:widowControl w:val="0"/>
        <w:ind w:left="270" w:hanging="270"/>
        <w:rPr>
          <w:sz w:val="23"/>
          <w:szCs w:val="23"/>
        </w:rPr>
      </w:pPr>
      <w:r>
        <w:rPr>
          <w:sz w:val="23"/>
          <w:szCs w:val="23"/>
        </w:rPr>
        <w:t xml:space="preserve">SEMESTER 3: Implement safe nursing care incorporating appropriate members of the interprofessional health care team. </w:t>
      </w:r>
    </w:p>
    <w:p w14:paraId="2D335566" w14:textId="77777777" w:rsidR="00012B08" w:rsidRDefault="00DA1EF2">
      <w:pPr>
        <w:widowControl w:val="0"/>
        <w:ind w:left="270" w:hanging="270"/>
        <w:rPr>
          <w:sz w:val="23"/>
          <w:szCs w:val="23"/>
        </w:rPr>
      </w:pPr>
      <w:r>
        <w:rPr>
          <w:sz w:val="23"/>
          <w:szCs w:val="23"/>
        </w:rPr>
        <w:t xml:space="preserve">SEMESTER 4: Prioritize, implement, and evaluate an individualized plan care for a med/surg. client, incorporating appropriate members of interprofessional health care team. </w:t>
      </w:r>
    </w:p>
    <w:p w14:paraId="255FEC71" w14:textId="77777777" w:rsidR="00012B08" w:rsidRDefault="00DA1EF2">
      <w:pPr>
        <w:widowControl w:val="0"/>
        <w:ind w:left="270" w:hanging="270"/>
        <w:rPr>
          <w:sz w:val="23"/>
          <w:szCs w:val="23"/>
        </w:rPr>
      </w:pPr>
      <w:r>
        <w:rPr>
          <w:sz w:val="23"/>
          <w:szCs w:val="23"/>
        </w:rPr>
        <w:t xml:space="preserve">SEMESTER 5: Coordinate and manage healthcare for groups or communities across the lifespan in order to maximize health, independence, and quality of life. </w:t>
      </w:r>
    </w:p>
    <w:p w14:paraId="6BFE8257" w14:textId="77777777" w:rsidR="00012B08" w:rsidRDefault="00DA1EF2">
      <w:pPr>
        <w:widowControl w:val="0"/>
        <w:ind w:left="270" w:hanging="270"/>
        <w:rPr>
          <w:sz w:val="23"/>
          <w:szCs w:val="23"/>
        </w:rPr>
      </w:pPr>
      <w:r>
        <w:rPr>
          <w:sz w:val="23"/>
          <w:szCs w:val="23"/>
        </w:rPr>
        <w:t>SEMESTER 6: Program outcome</w:t>
      </w:r>
    </w:p>
    <w:p w14:paraId="1DDB34E6" w14:textId="77777777" w:rsidR="00012B08" w:rsidRDefault="00012B08">
      <w:pPr>
        <w:widowControl w:val="0"/>
        <w:ind w:left="270" w:hanging="270"/>
        <w:rPr>
          <w:sz w:val="23"/>
          <w:szCs w:val="23"/>
        </w:rPr>
      </w:pPr>
    </w:p>
    <w:p w14:paraId="7D89279A" w14:textId="77777777" w:rsidR="00012B08" w:rsidRDefault="00012B08">
      <w:pPr>
        <w:widowControl w:val="0"/>
        <w:ind w:left="270" w:hanging="270"/>
        <w:rPr>
          <w:sz w:val="23"/>
          <w:szCs w:val="23"/>
        </w:rPr>
      </w:pPr>
    </w:p>
    <w:p w14:paraId="11C14D2A" w14:textId="77777777" w:rsidR="00012B08" w:rsidRDefault="00DA1EF2">
      <w:pPr>
        <w:widowControl w:val="0"/>
        <w:ind w:left="270" w:hanging="270"/>
        <w:rPr>
          <w:sz w:val="23"/>
          <w:szCs w:val="23"/>
        </w:rPr>
      </w:pPr>
      <w:r>
        <w:rPr>
          <w:sz w:val="23"/>
          <w:szCs w:val="23"/>
        </w:rPr>
        <w:t xml:space="preserve">12.  </w:t>
      </w:r>
      <w:r>
        <w:rPr>
          <w:b/>
          <w:sz w:val="23"/>
          <w:szCs w:val="23"/>
        </w:rPr>
        <w:t>Analyze the influence of health care policy, finance, and regulatory environments on nursing practice in the global community.</w:t>
      </w:r>
      <w:r>
        <w:rPr>
          <w:sz w:val="23"/>
          <w:szCs w:val="23"/>
        </w:rPr>
        <w:t xml:space="preserve"> (New #5 from AACN workgroup) </w:t>
      </w:r>
    </w:p>
    <w:p w14:paraId="3FB9EE71" w14:textId="77777777" w:rsidR="00012B08" w:rsidRDefault="00DA1EF2">
      <w:pPr>
        <w:widowControl w:val="0"/>
        <w:ind w:left="270" w:hanging="270"/>
        <w:rPr>
          <w:sz w:val="23"/>
          <w:szCs w:val="23"/>
        </w:rPr>
      </w:pPr>
      <w:r>
        <w:rPr>
          <w:sz w:val="23"/>
          <w:szCs w:val="23"/>
        </w:rPr>
        <w:t xml:space="preserve">SEMESTER 1: Identify how various healthcare systems affect individuals. </w:t>
      </w:r>
    </w:p>
    <w:p w14:paraId="5AFD4901" w14:textId="77777777" w:rsidR="00012B08" w:rsidRDefault="00DA1EF2">
      <w:pPr>
        <w:widowControl w:val="0"/>
        <w:ind w:left="270" w:hanging="270"/>
        <w:rPr>
          <w:sz w:val="23"/>
          <w:szCs w:val="23"/>
        </w:rPr>
      </w:pPr>
      <w:r>
        <w:rPr>
          <w:sz w:val="23"/>
          <w:szCs w:val="23"/>
        </w:rPr>
        <w:t xml:space="preserve">SEMESTER 2: Discuss how finance policies affect client-centered care in the acute care setting. </w:t>
      </w:r>
    </w:p>
    <w:p w14:paraId="41E6910B" w14:textId="77777777" w:rsidR="00012B08" w:rsidRDefault="00DA1EF2">
      <w:pPr>
        <w:widowControl w:val="0"/>
        <w:ind w:left="270" w:hanging="270"/>
        <w:rPr>
          <w:sz w:val="23"/>
          <w:szCs w:val="23"/>
        </w:rPr>
      </w:pPr>
      <w:r>
        <w:rPr>
          <w:sz w:val="23"/>
          <w:szCs w:val="23"/>
        </w:rPr>
        <w:t xml:space="preserve">SEMESTER 3: Identify health care policies relevant to childbearing/childrearing families. </w:t>
      </w:r>
    </w:p>
    <w:p w14:paraId="45571921" w14:textId="77777777" w:rsidR="00012B08" w:rsidRDefault="00DA1EF2">
      <w:pPr>
        <w:widowControl w:val="0"/>
        <w:ind w:left="270" w:hanging="270"/>
        <w:rPr>
          <w:sz w:val="23"/>
          <w:szCs w:val="23"/>
        </w:rPr>
      </w:pPr>
      <w:r>
        <w:rPr>
          <w:sz w:val="23"/>
          <w:szCs w:val="23"/>
        </w:rPr>
        <w:t xml:space="preserve">SEMESTER 4: Demonstrate awareness of state and federal regulations affecting client-centered care in the acute setting. </w:t>
      </w:r>
    </w:p>
    <w:p w14:paraId="396BE16D" w14:textId="77777777" w:rsidR="00012B08" w:rsidRDefault="00DA1EF2">
      <w:pPr>
        <w:widowControl w:val="0"/>
        <w:ind w:left="270" w:hanging="270"/>
        <w:rPr>
          <w:sz w:val="23"/>
          <w:szCs w:val="23"/>
        </w:rPr>
      </w:pPr>
      <w:r>
        <w:rPr>
          <w:sz w:val="23"/>
          <w:szCs w:val="23"/>
        </w:rPr>
        <w:t xml:space="preserve">SEMESTER 5: Integrate health policy, regulations, and financial considerations into the plan of care for mental health and community health clients. </w:t>
      </w:r>
    </w:p>
    <w:p w14:paraId="7AB3F5A6" w14:textId="77777777" w:rsidR="00012B08" w:rsidRDefault="00DA1EF2">
      <w:pPr>
        <w:widowControl w:val="0"/>
        <w:ind w:left="270" w:hanging="270"/>
        <w:rPr>
          <w:sz w:val="23"/>
          <w:szCs w:val="23"/>
        </w:rPr>
      </w:pPr>
      <w:r>
        <w:rPr>
          <w:sz w:val="23"/>
          <w:szCs w:val="23"/>
        </w:rPr>
        <w:t xml:space="preserve">SEMESTER 6: Program Outcome. </w:t>
      </w:r>
    </w:p>
    <w:p w14:paraId="64E3E673" w14:textId="77777777" w:rsidR="00012B08" w:rsidRDefault="00012B08">
      <w:pPr>
        <w:jc w:val="center"/>
        <w:rPr>
          <w:sz w:val="23"/>
          <w:szCs w:val="23"/>
        </w:rPr>
      </w:pPr>
    </w:p>
    <w:p w14:paraId="160CC171" w14:textId="77777777" w:rsidR="00012B08" w:rsidRDefault="00012B08">
      <w:pPr>
        <w:jc w:val="center"/>
        <w:rPr>
          <w:sz w:val="23"/>
          <w:szCs w:val="23"/>
        </w:rPr>
      </w:pPr>
    </w:p>
    <w:p w14:paraId="0265C29A" w14:textId="77777777" w:rsidR="00012B08" w:rsidRDefault="00012B08">
      <w:pPr>
        <w:jc w:val="center"/>
        <w:rPr>
          <w:sz w:val="23"/>
          <w:szCs w:val="23"/>
        </w:rPr>
      </w:pPr>
    </w:p>
    <w:p w14:paraId="14E74A6A" w14:textId="77777777" w:rsidR="00012B08" w:rsidRDefault="00012B08">
      <w:pPr>
        <w:jc w:val="center"/>
        <w:rPr>
          <w:sz w:val="23"/>
          <w:szCs w:val="23"/>
        </w:rPr>
      </w:pPr>
    </w:p>
    <w:p w14:paraId="081E8E65" w14:textId="77777777" w:rsidR="00012B08" w:rsidRDefault="00012B08">
      <w:pPr>
        <w:jc w:val="center"/>
        <w:rPr>
          <w:sz w:val="23"/>
          <w:szCs w:val="23"/>
        </w:rPr>
      </w:pPr>
    </w:p>
    <w:p w14:paraId="1749608E" w14:textId="77777777" w:rsidR="00012B08" w:rsidRDefault="00012B08">
      <w:pPr>
        <w:jc w:val="center"/>
        <w:rPr>
          <w:sz w:val="23"/>
          <w:szCs w:val="23"/>
        </w:rPr>
      </w:pPr>
    </w:p>
    <w:p w14:paraId="7509F356" w14:textId="77777777" w:rsidR="00012B08" w:rsidRDefault="00012B08">
      <w:pPr>
        <w:jc w:val="center"/>
        <w:rPr>
          <w:sz w:val="23"/>
          <w:szCs w:val="23"/>
        </w:rPr>
      </w:pPr>
    </w:p>
    <w:p w14:paraId="19C91C96" w14:textId="77777777" w:rsidR="00012B08" w:rsidRDefault="00012B08">
      <w:pPr>
        <w:jc w:val="center"/>
        <w:rPr>
          <w:sz w:val="23"/>
          <w:szCs w:val="23"/>
        </w:rPr>
      </w:pPr>
    </w:p>
    <w:p w14:paraId="535A6129" w14:textId="77777777" w:rsidR="00012B08" w:rsidRDefault="00012B08">
      <w:pPr>
        <w:jc w:val="center"/>
        <w:rPr>
          <w:sz w:val="23"/>
          <w:szCs w:val="23"/>
        </w:rPr>
      </w:pPr>
    </w:p>
    <w:p w14:paraId="4D4E445A" w14:textId="77777777" w:rsidR="00012B08" w:rsidRDefault="00012B08">
      <w:pPr>
        <w:jc w:val="center"/>
        <w:rPr>
          <w:sz w:val="23"/>
          <w:szCs w:val="23"/>
        </w:rPr>
      </w:pPr>
    </w:p>
    <w:p w14:paraId="4EA0FE18" w14:textId="77777777" w:rsidR="00012B08" w:rsidRDefault="00012B08">
      <w:pPr>
        <w:jc w:val="center"/>
        <w:rPr>
          <w:sz w:val="23"/>
          <w:szCs w:val="23"/>
        </w:rPr>
      </w:pPr>
    </w:p>
    <w:p w14:paraId="1140D0EA" w14:textId="77777777" w:rsidR="00012B08" w:rsidRDefault="00012B08">
      <w:pPr>
        <w:jc w:val="center"/>
        <w:rPr>
          <w:sz w:val="23"/>
          <w:szCs w:val="23"/>
        </w:rPr>
      </w:pPr>
    </w:p>
    <w:p w14:paraId="7E9B4D96" w14:textId="77777777" w:rsidR="00012B08" w:rsidRDefault="00012B08">
      <w:pPr>
        <w:jc w:val="center"/>
        <w:rPr>
          <w:sz w:val="23"/>
          <w:szCs w:val="23"/>
        </w:rPr>
      </w:pPr>
    </w:p>
    <w:p w14:paraId="26FC769E" w14:textId="77777777" w:rsidR="00012B08" w:rsidRDefault="00012B08">
      <w:pPr>
        <w:jc w:val="center"/>
        <w:rPr>
          <w:sz w:val="23"/>
          <w:szCs w:val="23"/>
        </w:rPr>
      </w:pPr>
    </w:p>
    <w:p w14:paraId="3E5F6071" w14:textId="77777777" w:rsidR="00012B08" w:rsidRDefault="00012B08">
      <w:pPr>
        <w:jc w:val="center"/>
        <w:rPr>
          <w:sz w:val="23"/>
          <w:szCs w:val="23"/>
        </w:rPr>
      </w:pPr>
    </w:p>
    <w:p w14:paraId="6C03AF1B" w14:textId="77777777" w:rsidR="00012B08" w:rsidRDefault="00012B08">
      <w:pPr>
        <w:jc w:val="center"/>
        <w:rPr>
          <w:sz w:val="23"/>
          <w:szCs w:val="23"/>
        </w:rPr>
      </w:pPr>
    </w:p>
    <w:p w14:paraId="646199C4" w14:textId="77777777" w:rsidR="00012B08" w:rsidRDefault="00012B08">
      <w:pPr>
        <w:jc w:val="center"/>
        <w:rPr>
          <w:sz w:val="23"/>
          <w:szCs w:val="23"/>
        </w:rPr>
      </w:pPr>
    </w:p>
    <w:p w14:paraId="0F54D0E5" w14:textId="77777777" w:rsidR="00012B08" w:rsidRDefault="00012B08">
      <w:pPr>
        <w:jc w:val="center"/>
        <w:rPr>
          <w:sz w:val="23"/>
          <w:szCs w:val="23"/>
        </w:rPr>
      </w:pPr>
    </w:p>
    <w:p w14:paraId="43DE88C1" w14:textId="77777777" w:rsidR="00012B08" w:rsidRDefault="00012B08">
      <w:pPr>
        <w:jc w:val="center"/>
        <w:rPr>
          <w:sz w:val="23"/>
          <w:szCs w:val="23"/>
        </w:rPr>
      </w:pPr>
    </w:p>
    <w:p w14:paraId="4B312A5B" w14:textId="77777777" w:rsidR="00012B08" w:rsidRDefault="00012B08">
      <w:pPr>
        <w:jc w:val="center"/>
        <w:rPr>
          <w:sz w:val="23"/>
          <w:szCs w:val="23"/>
        </w:rPr>
      </w:pPr>
    </w:p>
    <w:p w14:paraId="3832C185" w14:textId="77777777" w:rsidR="00012B08" w:rsidRDefault="00012B08">
      <w:pPr>
        <w:jc w:val="center"/>
        <w:rPr>
          <w:sz w:val="23"/>
          <w:szCs w:val="23"/>
        </w:rPr>
      </w:pPr>
    </w:p>
    <w:p w14:paraId="0E36EAB4" w14:textId="77777777" w:rsidR="00012B08" w:rsidRDefault="00012B08">
      <w:pPr>
        <w:jc w:val="center"/>
        <w:rPr>
          <w:sz w:val="23"/>
          <w:szCs w:val="23"/>
        </w:rPr>
      </w:pPr>
    </w:p>
    <w:p w14:paraId="6BD6B7A1" w14:textId="77777777" w:rsidR="00012B08" w:rsidRDefault="00012B08">
      <w:pPr>
        <w:jc w:val="center"/>
        <w:rPr>
          <w:sz w:val="23"/>
          <w:szCs w:val="23"/>
        </w:rPr>
      </w:pPr>
    </w:p>
    <w:p w14:paraId="274F9D31" w14:textId="77777777" w:rsidR="00012B08" w:rsidRDefault="00012B08">
      <w:pPr>
        <w:jc w:val="center"/>
        <w:rPr>
          <w:sz w:val="23"/>
          <w:szCs w:val="23"/>
        </w:rPr>
      </w:pPr>
    </w:p>
    <w:p w14:paraId="344E2476" w14:textId="77777777" w:rsidR="00012B08" w:rsidRDefault="00012B08">
      <w:pPr>
        <w:jc w:val="center"/>
        <w:rPr>
          <w:sz w:val="23"/>
          <w:szCs w:val="23"/>
        </w:rPr>
      </w:pPr>
    </w:p>
    <w:p w14:paraId="34D99D88" w14:textId="77777777" w:rsidR="00012B08" w:rsidRDefault="00012B08">
      <w:pPr>
        <w:jc w:val="center"/>
        <w:rPr>
          <w:sz w:val="23"/>
          <w:szCs w:val="23"/>
        </w:rPr>
      </w:pPr>
    </w:p>
    <w:p w14:paraId="1B7D3C01" w14:textId="77777777" w:rsidR="00012B08" w:rsidRDefault="00012B08">
      <w:pPr>
        <w:jc w:val="center"/>
        <w:rPr>
          <w:sz w:val="23"/>
          <w:szCs w:val="23"/>
        </w:rPr>
      </w:pPr>
    </w:p>
    <w:p w14:paraId="2E73C4C9" w14:textId="77777777" w:rsidR="00012B08" w:rsidRDefault="00012B08">
      <w:pPr>
        <w:jc w:val="center"/>
        <w:rPr>
          <w:sz w:val="23"/>
          <w:szCs w:val="23"/>
        </w:rPr>
      </w:pPr>
    </w:p>
    <w:p w14:paraId="2A51255E" w14:textId="77777777" w:rsidR="00012B08" w:rsidRDefault="00012B08">
      <w:pPr>
        <w:jc w:val="center"/>
        <w:rPr>
          <w:sz w:val="23"/>
          <w:szCs w:val="23"/>
        </w:rPr>
      </w:pPr>
    </w:p>
    <w:p w14:paraId="06135288" w14:textId="77777777" w:rsidR="00012B08" w:rsidRDefault="00012B08">
      <w:pPr>
        <w:jc w:val="center"/>
        <w:rPr>
          <w:sz w:val="23"/>
          <w:szCs w:val="23"/>
        </w:rPr>
      </w:pPr>
    </w:p>
    <w:p w14:paraId="2E51D48B" w14:textId="77777777" w:rsidR="00012B08" w:rsidRDefault="00012B08">
      <w:pPr>
        <w:jc w:val="center"/>
        <w:rPr>
          <w:sz w:val="23"/>
          <w:szCs w:val="23"/>
        </w:rPr>
      </w:pPr>
    </w:p>
    <w:p w14:paraId="1453A7A0" w14:textId="77777777" w:rsidR="00012B08" w:rsidRDefault="00012B08">
      <w:pPr>
        <w:jc w:val="center"/>
        <w:rPr>
          <w:sz w:val="23"/>
          <w:szCs w:val="23"/>
        </w:rPr>
      </w:pPr>
    </w:p>
    <w:p w14:paraId="68525168" w14:textId="77777777" w:rsidR="00012B08" w:rsidRDefault="00012B08">
      <w:pPr>
        <w:jc w:val="center"/>
        <w:rPr>
          <w:sz w:val="23"/>
          <w:szCs w:val="23"/>
        </w:rPr>
      </w:pPr>
    </w:p>
    <w:p w14:paraId="3909EA08" w14:textId="77777777" w:rsidR="00012B08" w:rsidRDefault="00012B08">
      <w:pPr>
        <w:jc w:val="center"/>
        <w:rPr>
          <w:sz w:val="23"/>
          <w:szCs w:val="23"/>
        </w:rPr>
      </w:pPr>
    </w:p>
    <w:p w14:paraId="4C641A49" w14:textId="77777777" w:rsidR="00012B08" w:rsidRDefault="00012B08">
      <w:pPr>
        <w:jc w:val="center"/>
        <w:rPr>
          <w:sz w:val="23"/>
          <w:szCs w:val="23"/>
        </w:rPr>
      </w:pPr>
    </w:p>
    <w:p w14:paraId="37513325" w14:textId="77777777" w:rsidR="00012B08" w:rsidRDefault="00012B08">
      <w:pPr>
        <w:jc w:val="center"/>
        <w:rPr>
          <w:sz w:val="23"/>
          <w:szCs w:val="23"/>
        </w:rPr>
      </w:pPr>
    </w:p>
    <w:p w14:paraId="4123D700" w14:textId="77777777" w:rsidR="00012B08" w:rsidRDefault="00012B08">
      <w:pPr>
        <w:jc w:val="center"/>
        <w:rPr>
          <w:sz w:val="23"/>
          <w:szCs w:val="23"/>
        </w:rPr>
      </w:pPr>
    </w:p>
    <w:p w14:paraId="16FBFC8F" w14:textId="77777777" w:rsidR="00012B08" w:rsidRDefault="00DA1EF2">
      <w:pPr>
        <w:jc w:val="center"/>
        <w:rPr>
          <w:b/>
          <w:sz w:val="48"/>
          <w:szCs w:val="48"/>
        </w:rPr>
      </w:pPr>
      <w:r>
        <w:rPr>
          <w:b/>
          <w:sz w:val="48"/>
          <w:szCs w:val="48"/>
        </w:rPr>
        <w:t>APPENDIX B</w:t>
      </w:r>
    </w:p>
    <w:p w14:paraId="5C14C075" w14:textId="77777777" w:rsidR="00012B08" w:rsidRDefault="00012B08">
      <w:pPr>
        <w:jc w:val="center"/>
        <w:rPr>
          <w:b/>
          <w:sz w:val="48"/>
          <w:szCs w:val="48"/>
        </w:rPr>
      </w:pPr>
    </w:p>
    <w:p w14:paraId="23281F6C" w14:textId="77777777" w:rsidR="00012B08" w:rsidRDefault="00DA1EF2">
      <w:pPr>
        <w:keepNext/>
        <w:pBdr>
          <w:top w:val="nil"/>
          <w:left w:val="nil"/>
          <w:bottom w:val="nil"/>
          <w:right w:val="nil"/>
          <w:between w:val="nil"/>
        </w:pBdr>
        <w:jc w:val="center"/>
        <w:rPr>
          <w:b/>
          <w:color w:val="000000"/>
          <w:sz w:val="48"/>
          <w:szCs w:val="48"/>
        </w:rPr>
      </w:pPr>
      <w:r>
        <w:rPr>
          <w:b/>
          <w:color w:val="000000"/>
          <w:sz w:val="48"/>
          <w:szCs w:val="48"/>
        </w:rPr>
        <w:t>STUDENT PROGRESSION AND DISQUALIFICATION POLICIES and CONCURRENCY</w:t>
      </w:r>
    </w:p>
    <w:p w14:paraId="554A40AF" w14:textId="77777777" w:rsidR="00012B08" w:rsidRDefault="00012B08"/>
    <w:p w14:paraId="1CA05A3C" w14:textId="77777777" w:rsidR="00012B08" w:rsidRDefault="00012B08">
      <w:pPr>
        <w:jc w:val="center"/>
        <w:rPr>
          <w:sz w:val="56"/>
          <w:szCs w:val="56"/>
        </w:rPr>
      </w:pPr>
    </w:p>
    <w:p w14:paraId="4EB26F69" w14:textId="77777777" w:rsidR="00012B08" w:rsidRDefault="00012B08">
      <w:pPr>
        <w:jc w:val="center"/>
        <w:rPr>
          <w:sz w:val="56"/>
          <w:szCs w:val="56"/>
        </w:rPr>
      </w:pPr>
    </w:p>
    <w:p w14:paraId="2E68F127" w14:textId="77777777" w:rsidR="00012B08" w:rsidRDefault="00012B08">
      <w:pPr>
        <w:ind w:right="733"/>
        <w:jc w:val="center"/>
        <w:rPr>
          <w:sz w:val="23"/>
          <w:szCs w:val="23"/>
        </w:rPr>
      </w:pPr>
    </w:p>
    <w:p w14:paraId="0AF82F20" w14:textId="77777777" w:rsidR="00012B08" w:rsidRDefault="00DA1EF2">
      <w:pPr>
        <w:widowControl w:val="0"/>
        <w:jc w:val="center"/>
        <w:rPr>
          <w:sz w:val="23"/>
          <w:szCs w:val="23"/>
        </w:rPr>
      </w:pPr>
      <w:r>
        <w:br w:type="page"/>
      </w:r>
    </w:p>
    <w:p w14:paraId="6E349CD0" w14:textId="77777777" w:rsidR="00012B08" w:rsidRDefault="00012B08">
      <w:pPr>
        <w:widowControl w:val="0"/>
        <w:jc w:val="center"/>
        <w:rPr>
          <w:sz w:val="23"/>
          <w:szCs w:val="23"/>
        </w:rPr>
      </w:pPr>
    </w:p>
    <w:p w14:paraId="7370CE9F" w14:textId="77777777" w:rsidR="00012B08" w:rsidRDefault="00DA1EF2">
      <w:pPr>
        <w:widowControl w:val="0"/>
        <w:jc w:val="center"/>
        <w:rPr>
          <w:b/>
          <w:sz w:val="22"/>
          <w:szCs w:val="22"/>
        </w:rPr>
      </w:pPr>
      <w:r>
        <w:rPr>
          <w:b/>
          <w:sz w:val="22"/>
          <w:szCs w:val="22"/>
        </w:rPr>
        <w:t>San Jose State University</w:t>
      </w:r>
    </w:p>
    <w:p w14:paraId="49B39BBA" w14:textId="77777777" w:rsidR="00012B08" w:rsidRDefault="00DA1EF2">
      <w:pPr>
        <w:widowControl w:val="0"/>
        <w:jc w:val="center"/>
        <w:rPr>
          <w:b/>
          <w:sz w:val="22"/>
          <w:szCs w:val="22"/>
        </w:rPr>
      </w:pPr>
      <w:r>
        <w:rPr>
          <w:b/>
          <w:sz w:val="22"/>
          <w:szCs w:val="22"/>
        </w:rPr>
        <w:t>The Valley Foundation School of Nursing</w:t>
      </w:r>
    </w:p>
    <w:p w14:paraId="0A6A130E" w14:textId="77777777" w:rsidR="00012B08" w:rsidRDefault="00DA1EF2">
      <w:pPr>
        <w:widowControl w:val="0"/>
        <w:jc w:val="center"/>
        <w:rPr>
          <w:b/>
          <w:sz w:val="22"/>
          <w:szCs w:val="22"/>
        </w:rPr>
      </w:pPr>
      <w:r>
        <w:rPr>
          <w:b/>
          <w:sz w:val="22"/>
          <w:szCs w:val="22"/>
        </w:rPr>
        <w:t>Theory &amp; Clinical Progression/Concurrency Policy Implemented as of May 14, 2013</w:t>
      </w:r>
    </w:p>
    <w:p w14:paraId="2269A374" w14:textId="77777777" w:rsidR="00012B08" w:rsidRDefault="00DA1EF2">
      <w:pPr>
        <w:widowControl w:val="0"/>
        <w:jc w:val="center"/>
        <w:rPr>
          <w:b/>
          <w:sz w:val="22"/>
          <w:szCs w:val="22"/>
        </w:rPr>
      </w:pPr>
      <w:r>
        <w:rPr>
          <w:b/>
          <w:sz w:val="22"/>
          <w:szCs w:val="22"/>
        </w:rPr>
        <w:t xml:space="preserve"> (based on the Board of Nursing’s requirements)</w:t>
      </w:r>
    </w:p>
    <w:p w14:paraId="49B068CA" w14:textId="77777777" w:rsidR="00012B08" w:rsidRDefault="00012B08">
      <w:pPr>
        <w:widowControl w:val="0"/>
        <w:jc w:val="center"/>
        <w:rPr>
          <w:b/>
          <w:sz w:val="22"/>
          <w:szCs w:val="22"/>
        </w:rPr>
      </w:pPr>
    </w:p>
    <w:p w14:paraId="0FB0EA72" w14:textId="77777777" w:rsidR="00012B08" w:rsidRDefault="00DA1EF2">
      <w:pPr>
        <w:widowControl w:val="0"/>
        <w:rPr>
          <w:sz w:val="22"/>
          <w:szCs w:val="22"/>
        </w:rPr>
      </w:pPr>
      <w:r>
        <w:rPr>
          <w:sz w:val="22"/>
          <w:szCs w:val="22"/>
        </w:rPr>
        <w:t xml:space="preserve">For those ongoing nursing majors, </w:t>
      </w:r>
      <w:r>
        <w:rPr>
          <w:i/>
          <w:sz w:val="22"/>
          <w:szCs w:val="22"/>
          <w:u w:val="single"/>
        </w:rPr>
        <w:t>entering Special Progression</w:t>
      </w:r>
      <w:r>
        <w:rPr>
          <w:sz w:val="22"/>
          <w:szCs w:val="22"/>
        </w:rPr>
        <w:t xml:space="preserve"> due to nursing course failure:</w:t>
      </w:r>
    </w:p>
    <w:p w14:paraId="111EE1D2" w14:textId="77777777" w:rsidR="00012B08" w:rsidRDefault="00DA1EF2">
      <w:pPr>
        <w:widowControl w:val="0"/>
        <w:rPr>
          <w:sz w:val="22"/>
          <w:szCs w:val="22"/>
        </w:rPr>
      </w:pPr>
      <w:r>
        <w:rPr>
          <w:sz w:val="22"/>
          <w:szCs w:val="22"/>
        </w:rPr>
        <w:t>According to the 2013 BRN (Board of Registered Nursing) California Nursing Practice Act—Regulations</w:t>
      </w:r>
    </w:p>
    <w:p w14:paraId="68C9F6ED" w14:textId="77777777" w:rsidR="00012B08" w:rsidRDefault="00DA1EF2">
      <w:pPr>
        <w:widowControl w:val="0"/>
        <w:rPr>
          <w:sz w:val="22"/>
          <w:szCs w:val="22"/>
        </w:rPr>
      </w:pPr>
      <w:r>
        <w:rPr>
          <w:sz w:val="22"/>
          <w:szCs w:val="22"/>
        </w:rPr>
        <w:t xml:space="preserve">and Related Statutes </w:t>
      </w:r>
      <w:proofErr w:type="gramStart"/>
      <w:r>
        <w:rPr>
          <w:sz w:val="22"/>
          <w:szCs w:val="22"/>
        </w:rPr>
        <w:t>1426.(</w:t>
      </w:r>
      <w:proofErr w:type="gramEnd"/>
      <w:r>
        <w:rPr>
          <w:sz w:val="22"/>
          <w:szCs w:val="22"/>
        </w:rPr>
        <w:t>d) Required Curriculum: “Theory and clinical practice shall be concurrent.”</w:t>
      </w:r>
    </w:p>
    <w:p w14:paraId="2712C06F" w14:textId="77777777" w:rsidR="00012B08" w:rsidRDefault="00DA1EF2">
      <w:pPr>
        <w:widowControl w:val="0"/>
        <w:rPr>
          <w:sz w:val="22"/>
          <w:szCs w:val="22"/>
        </w:rPr>
      </w:pPr>
      <w:r>
        <w:rPr>
          <w:sz w:val="22"/>
          <w:szCs w:val="22"/>
        </w:rPr>
        <w:t>Effective May 14, 2013, students who did not achieve a passing grade in either a Theory course (N 24, N</w:t>
      </w:r>
    </w:p>
    <w:p w14:paraId="156D301A" w14:textId="6090D201" w:rsidR="00012B08" w:rsidRDefault="00DA1EF2">
      <w:pPr>
        <w:widowControl w:val="0"/>
        <w:rPr>
          <w:sz w:val="22"/>
          <w:szCs w:val="22"/>
        </w:rPr>
      </w:pPr>
      <w:r>
        <w:rPr>
          <w:sz w:val="22"/>
          <w:szCs w:val="22"/>
        </w:rPr>
        <w:t>125, N 126, N 127A, N 127B) or a Clinical course (N 44, N 145, N 146A, N 146B, N 147A, N 147B) and will be repeating either of these courses, the concurrent course must be taken during the same semester.</w:t>
      </w:r>
      <w:r w:rsidR="008554D1">
        <w:rPr>
          <w:sz w:val="22"/>
          <w:szCs w:val="22"/>
        </w:rPr>
        <w:t xml:space="preserve"> Course numbers listed here are for </w:t>
      </w:r>
      <w:r w:rsidR="006F52D4">
        <w:rPr>
          <w:sz w:val="22"/>
          <w:szCs w:val="22"/>
        </w:rPr>
        <w:t xml:space="preserve">students </w:t>
      </w:r>
      <w:r w:rsidR="008554D1">
        <w:rPr>
          <w:sz w:val="22"/>
          <w:szCs w:val="22"/>
        </w:rPr>
        <w:t xml:space="preserve">specifically entering </w:t>
      </w:r>
      <w:r w:rsidR="006F52D4">
        <w:rPr>
          <w:sz w:val="22"/>
          <w:szCs w:val="22"/>
        </w:rPr>
        <w:t xml:space="preserve">the nursing major </w:t>
      </w:r>
      <w:r w:rsidR="008554D1">
        <w:rPr>
          <w:sz w:val="22"/>
          <w:szCs w:val="22"/>
        </w:rPr>
        <w:t>prior to fall 2020. The new curriculum course numbers would apply to those entering Fall 2020 and after.</w:t>
      </w:r>
    </w:p>
    <w:p w14:paraId="178203E5" w14:textId="77777777" w:rsidR="006F52D4" w:rsidRDefault="006F52D4">
      <w:pPr>
        <w:widowControl w:val="0"/>
        <w:rPr>
          <w:sz w:val="22"/>
          <w:szCs w:val="22"/>
        </w:rPr>
      </w:pPr>
    </w:p>
    <w:p w14:paraId="18DB1DC1" w14:textId="611C58A8" w:rsidR="00012B08" w:rsidRDefault="00DA1EF2">
      <w:pPr>
        <w:widowControl w:val="0"/>
        <w:rPr>
          <w:sz w:val="22"/>
          <w:szCs w:val="22"/>
        </w:rPr>
      </w:pPr>
      <w:r>
        <w:rPr>
          <w:sz w:val="22"/>
          <w:szCs w:val="22"/>
        </w:rPr>
        <w:t>Students who need to repeat a Theory course will be offered a NURS 180 with equivalent units to</w:t>
      </w:r>
    </w:p>
    <w:p w14:paraId="29113375" w14:textId="77777777" w:rsidR="00012B08" w:rsidRDefault="00DA1EF2">
      <w:pPr>
        <w:widowControl w:val="0"/>
        <w:rPr>
          <w:sz w:val="22"/>
          <w:szCs w:val="22"/>
        </w:rPr>
      </w:pPr>
      <w:r>
        <w:rPr>
          <w:sz w:val="22"/>
          <w:szCs w:val="22"/>
        </w:rPr>
        <w:t>participate in the related clinical. Students who need to repeat a Clinical course will register for a NURS</w:t>
      </w:r>
    </w:p>
    <w:p w14:paraId="13EFC7C7" w14:textId="77777777" w:rsidR="00012B08" w:rsidRDefault="00DA1EF2">
      <w:pPr>
        <w:widowControl w:val="0"/>
        <w:rPr>
          <w:sz w:val="22"/>
          <w:szCs w:val="22"/>
        </w:rPr>
      </w:pPr>
      <w:r>
        <w:rPr>
          <w:sz w:val="22"/>
          <w:szCs w:val="22"/>
        </w:rPr>
        <w:t>180 for equivalent units to participate in the related theory class. An individual contract will be</w:t>
      </w:r>
    </w:p>
    <w:p w14:paraId="70CFE093" w14:textId="77777777" w:rsidR="00012B08" w:rsidRDefault="00DA1EF2">
      <w:pPr>
        <w:widowControl w:val="0"/>
        <w:rPr>
          <w:sz w:val="22"/>
          <w:szCs w:val="22"/>
        </w:rPr>
      </w:pPr>
      <w:r>
        <w:rPr>
          <w:sz w:val="22"/>
          <w:szCs w:val="22"/>
        </w:rPr>
        <w:t>developed by the Student Retention Coordinator (or designee).</w:t>
      </w:r>
    </w:p>
    <w:p w14:paraId="71E76BF3" w14:textId="77777777" w:rsidR="00012B08" w:rsidRDefault="00012B08">
      <w:pPr>
        <w:widowControl w:val="0"/>
        <w:rPr>
          <w:sz w:val="22"/>
          <w:szCs w:val="22"/>
        </w:rPr>
      </w:pPr>
    </w:p>
    <w:p w14:paraId="56252F8E" w14:textId="77777777" w:rsidR="00012B08" w:rsidRDefault="00DA1EF2">
      <w:pPr>
        <w:widowControl w:val="0"/>
        <w:rPr>
          <w:sz w:val="22"/>
          <w:szCs w:val="22"/>
        </w:rPr>
      </w:pPr>
      <w:r>
        <w:rPr>
          <w:sz w:val="22"/>
          <w:szCs w:val="22"/>
        </w:rPr>
        <w:t xml:space="preserve">For those ongoing nursing majors, </w:t>
      </w:r>
      <w:r>
        <w:rPr>
          <w:i/>
          <w:sz w:val="22"/>
          <w:szCs w:val="22"/>
          <w:u w:val="single"/>
        </w:rPr>
        <w:t>already on Special Progression</w:t>
      </w:r>
      <w:r>
        <w:rPr>
          <w:sz w:val="22"/>
          <w:szCs w:val="22"/>
        </w:rPr>
        <w:t xml:space="preserve"> due to part</w:t>
      </w:r>
      <w:r>
        <w:rPr>
          <w:rFonts w:ascii="Monaco" w:eastAsia="Monaco" w:hAnsi="Monaco" w:cs="Monaco"/>
          <w:sz w:val="22"/>
          <w:szCs w:val="22"/>
        </w:rPr>
        <w:t>‐</w:t>
      </w:r>
      <w:r>
        <w:rPr>
          <w:sz w:val="22"/>
          <w:szCs w:val="22"/>
        </w:rPr>
        <w:t>time status:</w:t>
      </w:r>
    </w:p>
    <w:p w14:paraId="6B9E322D" w14:textId="77777777" w:rsidR="00012B08" w:rsidRDefault="00DA1EF2">
      <w:pPr>
        <w:widowControl w:val="0"/>
        <w:rPr>
          <w:sz w:val="22"/>
          <w:szCs w:val="22"/>
        </w:rPr>
      </w:pPr>
      <w:r>
        <w:rPr>
          <w:sz w:val="22"/>
          <w:szCs w:val="22"/>
        </w:rPr>
        <w:t xml:space="preserve">According to the 2013 BRN California Nursing Practice Act—Regulations and Related Statutes </w:t>
      </w:r>
      <w:proofErr w:type="gramStart"/>
      <w:r>
        <w:rPr>
          <w:sz w:val="22"/>
          <w:szCs w:val="22"/>
        </w:rPr>
        <w:t>1426.(</w:t>
      </w:r>
      <w:proofErr w:type="gramEnd"/>
      <w:r>
        <w:rPr>
          <w:sz w:val="22"/>
          <w:szCs w:val="22"/>
        </w:rPr>
        <w:t>d)</w:t>
      </w:r>
    </w:p>
    <w:p w14:paraId="2EF7CF27" w14:textId="77777777" w:rsidR="00012B08" w:rsidRDefault="00DA1EF2">
      <w:pPr>
        <w:widowControl w:val="0"/>
        <w:rPr>
          <w:sz w:val="22"/>
          <w:szCs w:val="22"/>
        </w:rPr>
      </w:pPr>
      <w:r>
        <w:rPr>
          <w:sz w:val="22"/>
          <w:szCs w:val="22"/>
        </w:rPr>
        <w:t>Required Curriculum: “Theory and clinical practice shall be concurrent.” Effective May 14, 2013,</w:t>
      </w:r>
    </w:p>
    <w:p w14:paraId="73D2C6BC" w14:textId="6AA414FB" w:rsidR="00012B08" w:rsidRDefault="00DA1EF2">
      <w:pPr>
        <w:widowControl w:val="0"/>
        <w:rPr>
          <w:sz w:val="22"/>
          <w:szCs w:val="22"/>
        </w:rPr>
      </w:pPr>
      <w:r>
        <w:rPr>
          <w:sz w:val="22"/>
          <w:szCs w:val="22"/>
        </w:rPr>
        <w:t>students who are taking either a Theory course (</w:t>
      </w:r>
      <w:r w:rsidR="00CE7CA2" w:rsidRPr="00CE7CA2">
        <w:rPr>
          <w:i/>
          <w:iCs/>
          <w:sz w:val="22"/>
          <w:szCs w:val="22"/>
        </w:rPr>
        <w:t xml:space="preserve">e.g., in the prior curriculum- </w:t>
      </w:r>
      <w:r w:rsidR="00CE7CA2">
        <w:rPr>
          <w:i/>
          <w:iCs/>
          <w:sz w:val="22"/>
          <w:szCs w:val="22"/>
        </w:rPr>
        <w:t xml:space="preserve">using course numbers, </w:t>
      </w:r>
      <w:r w:rsidR="00CE7CA2" w:rsidRPr="00CE7CA2">
        <w:rPr>
          <w:i/>
          <w:iCs/>
          <w:sz w:val="22"/>
          <w:szCs w:val="22"/>
        </w:rPr>
        <w:t>prior to Fall 2020 entrants</w:t>
      </w:r>
      <w:r w:rsidR="00CE7CA2">
        <w:rPr>
          <w:sz w:val="22"/>
          <w:szCs w:val="22"/>
        </w:rPr>
        <w:t xml:space="preserve">: </w:t>
      </w:r>
      <w:r>
        <w:rPr>
          <w:sz w:val="22"/>
          <w:szCs w:val="22"/>
        </w:rPr>
        <w:t xml:space="preserve">N 24, N 125, N 126, N 127A, N 127B) or a Clinical course (N 44, N 145, N 146A, N 146B, N 147A, N 147B) for a grade, also must take the concurrent course during the same semester. </w:t>
      </w:r>
      <w:r w:rsidR="008D1980" w:rsidRPr="008D1980">
        <w:rPr>
          <w:b/>
          <w:bCs/>
          <w:i/>
          <w:iCs/>
          <w:sz w:val="22"/>
          <w:szCs w:val="22"/>
        </w:rPr>
        <w:t>This policy is consistent with course numbers in the curriculum for entrants beginning Fall 2020 and after.</w:t>
      </w:r>
      <w:r w:rsidR="008D1980">
        <w:rPr>
          <w:sz w:val="22"/>
          <w:szCs w:val="22"/>
        </w:rPr>
        <w:t xml:space="preserve"> </w:t>
      </w:r>
      <w:r>
        <w:rPr>
          <w:sz w:val="22"/>
          <w:szCs w:val="22"/>
        </w:rPr>
        <w:t>Students who need to enroll in a Theory course will be offered a NURS 180 with equivalent units to participate in the related clinical (Note: clinicals and labs always on a space-available basis). Students who need to enroll in a Clinical course will register for a NURS 180 for equivalent units to participate in the related theory class. An individual contract for the NURS 180 will be developed by the Student Retention Coordinator (or designee).</w:t>
      </w:r>
    </w:p>
    <w:p w14:paraId="781F03A5" w14:textId="77777777" w:rsidR="00012B08" w:rsidRDefault="00012B08">
      <w:pPr>
        <w:widowControl w:val="0"/>
        <w:rPr>
          <w:sz w:val="22"/>
          <w:szCs w:val="22"/>
        </w:rPr>
      </w:pPr>
    </w:p>
    <w:p w14:paraId="58DBB9C4" w14:textId="5F5CE856" w:rsidR="00012B08" w:rsidRDefault="00DA1EF2">
      <w:pPr>
        <w:widowControl w:val="0"/>
        <w:rPr>
          <w:i/>
          <w:sz w:val="22"/>
          <w:szCs w:val="22"/>
        </w:rPr>
      </w:pPr>
      <w:r>
        <w:rPr>
          <w:i/>
          <w:sz w:val="22"/>
          <w:szCs w:val="22"/>
        </w:rPr>
        <w:t xml:space="preserve">For those ongoing nursing majors, </w:t>
      </w:r>
      <w:r w:rsidR="00613E63">
        <w:rPr>
          <w:i/>
          <w:sz w:val="22"/>
          <w:szCs w:val="22"/>
        </w:rPr>
        <w:t xml:space="preserve">who </w:t>
      </w:r>
      <w:r>
        <w:rPr>
          <w:i/>
          <w:sz w:val="22"/>
          <w:szCs w:val="22"/>
        </w:rPr>
        <w:t xml:space="preserve">enter into a Special Progression status, </w:t>
      </w:r>
      <w:r>
        <w:rPr>
          <w:b/>
          <w:i/>
          <w:sz w:val="22"/>
          <w:szCs w:val="22"/>
        </w:rPr>
        <w:t>due to part</w:t>
      </w:r>
      <w:r>
        <w:rPr>
          <w:rFonts w:ascii="Monaco" w:eastAsia="Monaco" w:hAnsi="Monaco" w:cs="Monaco"/>
          <w:b/>
          <w:i/>
          <w:sz w:val="22"/>
          <w:szCs w:val="22"/>
        </w:rPr>
        <w:t>‐</w:t>
      </w:r>
      <w:r>
        <w:rPr>
          <w:b/>
          <w:i/>
          <w:sz w:val="22"/>
          <w:szCs w:val="22"/>
        </w:rPr>
        <w:t>time status</w:t>
      </w:r>
      <w:r>
        <w:rPr>
          <w:i/>
          <w:sz w:val="22"/>
          <w:szCs w:val="22"/>
        </w:rPr>
        <w:t>:</w:t>
      </w:r>
    </w:p>
    <w:p w14:paraId="0072728B" w14:textId="77777777" w:rsidR="00012B08" w:rsidRDefault="00DA1EF2">
      <w:pPr>
        <w:widowControl w:val="0"/>
        <w:rPr>
          <w:sz w:val="22"/>
          <w:szCs w:val="22"/>
        </w:rPr>
      </w:pPr>
      <w:r>
        <w:rPr>
          <w:sz w:val="22"/>
          <w:szCs w:val="22"/>
        </w:rPr>
        <w:t xml:space="preserve">According to the 2013 BRN California Nursing Practice Act—Regulations and Related Statutes </w:t>
      </w:r>
      <w:proofErr w:type="gramStart"/>
      <w:r>
        <w:rPr>
          <w:sz w:val="22"/>
          <w:szCs w:val="22"/>
        </w:rPr>
        <w:t>1426.(</w:t>
      </w:r>
      <w:proofErr w:type="gramEnd"/>
      <w:r>
        <w:rPr>
          <w:sz w:val="22"/>
          <w:szCs w:val="22"/>
        </w:rPr>
        <w:t>d)</w:t>
      </w:r>
    </w:p>
    <w:p w14:paraId="41A0E5E9" w14:textId="77777777" w:rsidR="00012B08" w:rsidRDefault="00DA1EF2">
      <w:pPr>
        <w:widowControl w:val="0"/>
        <w:rPr>
          <w:sz w:val="22"/>
          <w:szCs w:val="22"/>
        </w:rPr>
      </w:pPr>
      <w:r>
        <w:rPr>
          <w:sz w:val="22"/>
          <w:szCs w:val="22"/>
        </w:rPr>
        <w:t>Required Curriculum: “</w:t>
      </w:r>
      <w:r>
        <w:rPr>
          <w:b/>
          <w:sz w:val="22"/>
          <w:szCs w:val="22"/>
        </w:rPr>
        <w:t>Theory and clinical practice shall be concurrent.”</w:t>
      </w:r>
      <w:r>
        <w:rPr>
          <w:sz w:val="22"/>
          <w:szCs w:val="22"/>
        </w:rPr>
        <w:t xml:space="preserve"> Effective May 14, 2013,</w:t>
      </w:r>
    </w:p>
    <w:p w14:paraId="54A0E3F3" w14:textId="77777777" w:rsidR="00012B08" w:rsidRDefault="00DA1EF2">
      <w:pPr>
        <w:widowControl w:val="0"/>
        <w:rPr>
          <w:sz w:val="22"/>
          <w:szCs w:val="22"/>
        </w:rPr>
      </w:pPr>
      <w:r>
        <w:rPr>
          <w:sz w:val="22"/>
          <w:szCs w:val="22"/>
        </w:rPr>
        <w:t>students who are planning to take a part</w:t>
      </w:r>
      <w:r>
        <w:rPr>
          <w:rFonts w:ascii="Monaco" w:eastAsia="Monaco" w:hAnsi="Monaco" w:cs="Monaco"/>
          <w:sz w:val="22"/>
          <w:szCs w:val="22"/>
        </w:rPr>
        <w:t>‐</w:t>
      </w:r>
      <w:r>
        <w:rPr>
          <w:sz w:val="22"/>
          <w:szCs w:val="22"/>
        </w:rPr>
        <w:t>time course load must take Theory and Clinical during the</w:t>
      </w:r>
    </w:p>
    <w:p w14:paraId="3B55D172" w14:textId="77777777" w:rsidR="00012B08" w:rsidRDefault="00DA1EF2">
      <w:pPr>
        <w:widowControl w:val="0"/>
        <w:rPr>
          <w:sz w:val="22"/>
          <w:szCs w:val="22"/>
        </w:rPr>
      </w:pPr>
      <w:r>
        <w:rPr>
          <w:sz w:val="22"/>
          <w:szCs w:val="22"/>
          <w:u w:val="single"/>
        </w:rPr>
        <w:t>same</w:t>
      </w:r>
      <w:r>
        <w:rPr>
          <w:sz w:val="22"/>
          <w:szCs w:val="22"/>
        </w:rPr>
        <w:t xml:space="preserve"> semester. An individual NURS 180 contract will be developed with the School’s Student Retention Coordinator (or designee).</w:t>
      </w:r>
    </w:p>
    <w:p w14:paraId="6650D907" w14:textId="77777777" w:rsidR="00012B08" w:rsidRDefault="00012B08">
      <w:pPr>
        <w:rPr>
          <w:sz w:val="22"/>
          <w:szCs w:val="22"/>
        </w:rPr>
      </w:pPr>
    </w:p>
    <w:p w14:paraId="46A2E0D9" w14:textId="77777777" w:rsidR="00012B08" w:rsidRDefault="00012B08">
      <w:pPr>
        <w:rPr>
          <w:sz w:val="22"/>
          <w:szCs w:val="22"/>
        </w:rPr>
      </w:pPr>
    </w:p>
    <w:p w14:paraId="7198AF9C" w14:textId="77777777" w:rsidR="00012B08" w:rsidRDefault="00012B08">
      <w:pPr>
        <w:rPr>
          <w:sz w:val="22"/>
          <w:szCs w:val="22"/>
        </w:rPr>
      </w:pPr>
    </w:p>
    <w:p w14:paraId="0995D828" w14:textId="77777777" w:rsidR="00012B08" w:rsidRDefault="00012B08">
      <w:pPr>
        <w:rPr>
          <w:sz w:val="22"/>
          <w:szCs w:val="22"/>
        </w:rPr>
      </w:pPr>
    </w:p>
    <w:p w14:paraId="549219F9" w14:textId="77777777" w:rsidR="00012B08" w:rsidRDefault="00012B08">
      <w:pPr>
        <w:rPr>
          <w:sz w:val="22"/>
          <w:szCs w:val="22"/>
        </w:rPr>
      </w:pPr>
    </w:p>
    <w:p w14:paraId="03FB3C14" w14:textId="77777777" w:rsidR="00012B08" w:rsidRDefault="00012B08">
      <w:pPr>
        <w:rPr>
          <w:sz w:val="22"/>
          <w:szCs w:val="22"/>
        </w:rPr>
      </w:pPr>
    </w:p>
    <w:p w14:paraId="583C7DD7" w14:textId="77777777" w:rsidR="00012B08" w:rsidRDefault="00012B08">
      <w:pPr>
        <w:rPr>
          <w:sz w:val="22"/>
          <w:szCs w:val="22"/>
        </w:rPr>
      </w:pPr>
    </w:p>
    <w:p w14:paraId="23B49240" w14:textId="77777777" w:rsidR="00012B08" w:rsidRDefault="00012B08">
      <w:pPr>
        <w:rPr>
          <w:sz w:val="22"/>
          <w:szCs w:val="22"/>
        </w:rPr>
      </w:pPr>
    </w:p>
    <w:p w14:paraId="615B5F5D" w14:textId="77777777" w:rsidR="00012B08" w:rsidRDefault="00012B08">
      <w:pPr>
        <w:rPr>
          <w:sz w:val="22"/>
          <w:szCs w:val="22"/>
        </w:rPr>
      </w:pPr>
    </w:p>
    <w:p w14:paraId="096662E2" w14:textId="3E4424CE" w:rsidR="00012B08" w:rsidRDefault="00DA1EF2">
      <w:pPr>
        <w:rPr>
          <w:sz w:val="23"/>
          <w:szCs w:val="23"/>
        </w:rPr>
      </w:pPr>
      <w:r>
        <w:rPr>
          <w:sz w:val="22"/>
          <w:szCs w:val="22"/>
        </w:rPr>
        <w:t>Footer: BRN/Approved_Policy_BRN.concurrency.notification_5.14.13.docs</w:t>
      </w:r>
      <w:r w:rsidR="00815310">
        <w:rPr>
          <w:sz w:val="22"/>
          <w:szCs w:val="22"/>
        </w:rPr>
        <w:t>, with edits Aug. 2021</w:t>
      </w:r>
    </w:p>
    <w:p w14:paraId="0A4719FE" w14:textId="46DDDDC5" w:rsidR="00012B08" w:rsidRDefault="00DA1EF2">
      <w:pPr>
        <w:rPr>
          <w:b/>
        </w:rPr>
      </w:pPr>
      <w:r>
        <w:br w:type="page"/>
      </w:r>
    </w:p>
    <w:p w14:paraId="16F8758C" w14:textId="77777777" w:rsidR="003F59FB" w:rsidRDefault="003F59FB" w:rsidP="003F59FB">
      <w:pPr>
        <w:ind w:right="234"/>
        <w:jc w:val="center"/>
        <w:rPr>
          <w:sz w:val="23"/>
          <w:szCs w:val="23"/>
        </w:rPr>
      </w:pPr>
      <w:r>
        <w:rPr>
          <w:sz w:val="23"/>
          <w:szCs w:val="23"/>
        </w:rPr>
        <w:lastRenderedPageBreak/>
        <w:t>SAN JOSE STATE UNIVERSITY</w:t>
      </w:r>
    </w:p>
    <w:p w14:paraId="54C24C55" w14:textId="77777777" w:rsidR="003F59FB" w:rsidRDefault="003F59FB" w:rsidP="003F59FB">
      <w:pPr>
        <w:ind w:right="1044"/>
        <w:jc w:val="center"/>
        <w:rPr>
          <w:sz w:val="23"/>
          <w:szCs w:val="23"/>
        </w:rPr>
      </w:pPr>
      <w:r>
        <w:rPr>
          <w:sz w:val="23"/>
          <w:szCs w:val="23"/>
        </w:rPr>
        <w:t>The Valley Foundation School of Nursing</w:t>
      </w:r>
      <w:r>
        <w:rPr>
          <w:noProof/>
        </w:rPr>
        <mc:AlternateContent>
          <mc:Choice Requires="wps">
            <w:drawing>
              <wp:anchor distT="0" distB="0" distL="114300" distR="114300" simplePos="0" relativeHeight="251778048" behindDoc="0" locked="0" layoutInCell="1" hidden="0" allowOverlap="1" wp14:anchorId="55B7675B" wp14:editId="7804F29C">
                <wp:simplePos x="0" y="0"/>
                <wp:positionH relativeFrom="column">
                  <wp:posOffset>-114299</wp:posOffset>
                </wp:positionH>
                <wp:positionV relativeFrom="paragraph">
                  <wp:posOffset>0</wp:posOffset>
                </wp:positionV>
                <wp:extent cx="704850" cy="133350"/>
                <wp:effectExtent l="0" t="0" r="0" b="0"/>
                <wp:wrapSquare wrapText="bothSides" distT="0" distB="0" distL="114300" distR="114300"/>
                <wp:docPr id="98" name="Rectangle 98"/>
                <wp:cNvGraphicFramePr/>
                <a:graphic xmlns:a="http://schemas.openxmlformats.org/drawingml/2006/main">
                  <a:graphicData uri="http://schemas.microsoft.com/office/word/2010/wordprocessingShape">
                    <wps:wsp>
                      <wps:cNvSpPr/>
                      <wps:spPr>
                        <a:xfrm>
                          <a:off x="5003100" y="3722850"/>
                          <a:ext cx="685800" cy="114300"/>
                        </a:xfrm>
                        <a:prstGeom prst="rect">
                          <a:avLst/>
                        </a:prstGeom>
                        <a:noFill/>
                        <a:ln>
                          <a:noFill/>
                        </a:ln>
                      </wps:spPr>
                      <wps:txbx>
                        <w:txbxContent>
                          <w:p w14:paraId="2726C681" w14:textId="77777777" w:rsidR="0021357A" w:rsidRDefault="0021357A" w:rsidP="003F59FB">
                            <w:pPr>
                              <w:textDirection w:val="btLr"/>
                            </w:pPr>
                          </w:p>
                        </w:txbxContent>
                      </wps:txbx>
                      <wps:bodyPr spcFirstLastPara="1" wrap="square" lIns="91425" tIns="91425" rIns="91425" bIns="91425" anchor="t" anchorCtr="0">
                        <a:noAutofit/>
                      </wps:bodyPr>
                    </wps:wsp>
                  </a:graphicData>
                </a:graphic>
              </wp:anchor>
            </w:drawing>
          </mc:Choice>
          <mc:Fallback>
            <w:pict>
              <v:rect w14:anchorId="55B7675B" id="Rectangle 98" o:spid="_x0000_s1026" style="position:absolute;left:0;text-align:left;margin-left:-9pt;margin-top:0;width:55.5pt;height:1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" filled="f" stroked="f">
                <v:textbox inset="2.53958mm,2.53958mm,2.53958mm,2.53958mm">
                  <w:txbxContent>
                    <w:p w14:paraId="2726C681" w14:textId="77777777" w:rsidR="0021357A" w:rsidRDefault="0021357A" w:rsidP="003F59FB">
                      <w:pPr>
                        <w:textDirection w:val="btLr"/>
                      </w:pPr>
                    </w:p>
                  </w:txbxContent>
                </v:textbox>
                <w10:wrap type="square"/>
              </v:rect>
            </w:pict>
          </mc:Fallback>
        </mc:AlternateContent>
      </w:r>
      <w:r>
        <w:rPr>
          <w:sz w:val="23"/>
          <w:szCs w:val="23"/>
        </w:rPr>
        <w:t xml:space="preserve"> </w:t>
      </w:r>
    </w:p>
    <w:p w14:paraId="3CF735DE" w14:textId="77777777" w:rsidR="003F59FB" w:rsidRDefault="003F59FB" w:rsidP="003F59FB">
      <w:pPr>
        <w:ind w:right="-36"/>
        <w:jc w:val="center"/>
        <w:rPr>
          <w:b/>
          <w:bCs/>
          <w:i/>
          <w:iCs/>
          <w:color w:val="000000"/>
          <w:sz w:val="16"/>
          <w:szCs w:val="16"/>
        </w:rPr>
      </w:pPr>
      <w:r w:rsidRPr="002561D7">
        <w:rPr>
          <w:b/>
          <w:bCs/>
          <w:i/>
          <w:iCs/>
          <w:sz w:val="16"/>
          <w:szCs w:val="16"/>
        </w:rPr>
        <w:t>(</w:t>
      </w:r>
      <w:r w:rsidRPr="002561D7">
        <w:rPr>
          <w:b/>
          <w:bCs/>
          <w:i/>
          <w:iCs/>
          <w:color w:val="000000"/>
          <w:sz w:val="16"/>
          <w:szCs w:val="16"/>
        </w:rPr>
        <w:t>Fall 2018 revised /Most recent edits, August 2021)</w:t>
      </w:r>
    </w:p>
    <w:p w14:paraId="72DA4915" w14:textId="77777777" w:rsidR="003F59FB" w:rsidRPr="002561D7" w:rsidRDefault="003F59FB" w:rsidP="003F59FB">
      <w:pPr>
        <w:ind w:right="-36"/>
        <w:jc w:val="center"/>
        <w:rPr>
          <w:b/>
          <w:bCs/>
          <w:i/>
          <w:iCs/>
          <w:sz w:val="16"/>
          <w:szCs w:val="16"/>
        </w:rPr>
      </w:pPr>
    </w:p>
    <w:p w14:paraId="3B3296C0" w14:textId="77777777" w:rsidR="003F59FB" w:rsidRDefault="003F59FB" w:rsidP="003F59FB">
      <w:pPr>
        <w:jc w:val="center"/>
        <w:rPr>
          <w:b/>
          <w:sz w:val="23"/>
          <w:szCs w:val="23"/>
        </w:rPr>
      </w:pPr>
      <w:r>
        <w:rPr>
          <w:b/>
          <w:sz w:val="23"/>
          <w:szCs w:val="23"/>
        </w:rPr>
        <w:t>STUDENT PROGRESSION AND DISQUALIFICATION POLICIES</w:t>
      </w:r>
    </w:p>
    <w:p w14:paraId="1ECE21CA" w14:textId="77777777" w:rsidR="003F59FB" w:rsidRDefault="003F59FB" w:rsidP="003F59FB">
      <w:pPr>
        <w:jc w:val="center"/>
        <w:rPr>
          <w:b/>
          <w:sz w:val="23"/>
          <w:szCs w:val="23"/>
        </w:rPr>
      </w:pPr>
    </w:p>
    <w:p w14:paraId="64F2F448" w14:textId="77777777" w:rsidR="003F59FB" w:rsidRDefault="003F59FB" w:rsidP="003F59FB">
      <w:pPr>
        <w:spacing w:line="480" w:lineRule="auto"/>
        <w:rPr>
          <w:u w:val="single"/>
        </w:rPr>
      </w:pPr>
      <w:r>
        <w:t>This document provides an overview of the SJSU School of Nursing’s “Student Progression and Disqualification Policies”.  All clinical or clinical practicum course green sheets refer students to</w:t>
      </w:r>
      <w:r>
        <w:rPr>
          <w:b/>
        </w:rPr>
        <w:t xml:space="preserve"> </w:t>
      </w:r>
      <w:r>
        <w:rPr>
          <w:u w:val="single"/>
        </w:rPr>
        <w:t>The Professional Safe Practice Policy for SJSU Nursing Students</w:t>
      </w:r>
      <w:r>
        <w:rPr>
          <w:i/>
          <w:u w:val="single"/>
        </w:rPr>
        <w:t xml:space="preserve"> </w:t>
      </w:r>
      <w:r>
        <w:t>to uphold the standards for professional nursing. This policy also applies to any SJSU nursing courses, such as skills and simulation and theory/PRD classes. Students have access to this information through the School’s web site and all students entering the program are required to either purchase or download the “Handbook for Nursing Students at San Jose State University”.  In addition, in the first semester of attendance, major sections of this policy are reviewed in a required BSN class/or an advertised required session (such as orientation). Students moving through the nursing curriculum with no interruptions or repeats of coursework, are considered “standard or regular” progression students; those who do not, are classified by the School of Nursing as “special progression” students [ see section I-D]. The following represents the School’s guidelines for progression and/or disqualification in the Nursing major at San Jose State University.</w:t>
      </w:r>
    </w:p>
    <w:p w14:paraId="57926D4F" w14:textId="77777777" w:rsidR="003F59FB" w:rsidRDefault="003F59FB" w:rsidP="003F59FB">
      <w:pPr>
        <w:rPr>
          <w:b/>
        </w:rPr>
      </w:pPr>
    </w:p>
    <w:p w14:paraId="277852E8" w14:textId="77777777" w:rsidR="003F59FB" w:rsidRDefault="003F59FB" w:rsidP="003F59FB">
      <w:r>
        <w:rPr>
          <w:b/>
        </w:rPr>
        <w:t>I. SEMESTER PROGRESSION FOR NURSING MAJORS</w:t>
      </w:r>
      <w:r>
        <w:t xml:space="preserve"> (Applicable for all semesters)</w:t>
      </w:r>
    </w:p>
    <w:p w14:paraId="4E1154A3" w14:textId="77777777" w:rsidR="003F59FB" w:rsidRDefault="003F59FB" w:rsidP="003F59FB"/>
    <w:p w14:paraId="09E8E090" w14:textId="77777777" w:rsidR="003F59FB" w:rsidRDefault="003F59FB" w:rsidP="003F59FB">
      <w:r>
        <w:tab/>
        <w:t>A. Grade Requirements for Ongoing Regular Progression Status</w:t>
      </w:r>
    </w:p>
    <w:p w14:paraId="45FBA4A4" w14:textId="77777777" w:rsidR="003F59FB" w:rsidRDefault="003F59FB" w:rsidP="003F59FB">
      <w:pPr>
        <w:ind w:right="-360"/>
      </w:pPr>
    </w:p>
    <w:p w14:paraId="61E8077C" w14:textId="77777777" w:rsidR="003F59FB" w:rsidRDefault="003F59FB" w:rsidP="003F59FB">
      <w:pPr>
        <w:numPr>
          <w:ilvl w:val="0"/>
          <w:numId w:val="13"/>
        </w:numPr>
        <w:spacing w:line="360" w:lineRule="auto"/>
        <w:ind w:left="1710" w:right="-360" w:hanging="270"/>
        <w:rPr>
          <w:sz w:val="23"/>
          <w:szCs w:val="23"/>
        </w:rPr>
      </w:pPr>
      <w:r>
        <w:t>A grade of "C" (73</w:t>
      </w:r>
      <w:r>
        <w:rPr>
          <w:sz w:val="23"/>
          <w:szCs w:val="23"/>
        </w:rPr>
        <w:t>%) or better in all non-practicum nursing courses and a cumulative G.P.A. of 2.0 or better for all units in the major.</w:t>
      </w:r>
    </w:p>
    <w:p w14:paraId="1D740D12" w14:textId="77777777" w:rsidR="003F59FB" w:rsidRDefault="003F59FB" w:rsidP="003F59FB">
      <w:pPr>
        <w:spacing w:line="360" w:lineRule="auto"/>
        <w:ind w:left="1710" w:right="-360" w:hanging="270"/>
        <w:rPr>
          <w:sz w:val="10"/>
          <w:szCs w:val="10"/>
        </w:rPr>
      </w:pPr>
    </w:p>
    <w:p w14:paraId="08262A08" w14:textId="77777777" w:rsidR="003F59FB" w:rsidRDefault="003F59FB" w:rsidP="003F59FB">
      <w:pPr>
        <w:numPr>
          <w:ilvl w:val="0"/>
          <w:numId w:val="13"/>
        </w:numPr>
        <w:spacing w:line="360" w:lineRule="auto"/>
        <w:ind w:left="1710" w:right="-360" w:hanging="270"/>
        <w:rPr>
          <w:sz w:val="23"/>
          <w:szCs w:val="23"/>
        </w:rPr>
      </w:pPr>
      <w:r>
        <w:rPr>
          <w:sz w:val="23"/>
          <w:szCs w:val="23"/>
        </w:rPr>
        <w:t>A grade of Credit (CR) in all nursing practicum courses.</w:t>
      </w:r>
    </w:p>
    <w:p w14:paraId="3B273B1D" w14:textId="77777777" w:rsidR="003F59FB" w:rsidRDefault="003F59FB" w:rsidP="003F59FB">
      <w:pPr>
        <w:spacing w:line="360" w:lineRule="auto"/>
        <w:rPr>
          <w:sz w:val="8"/>
          <w:szCs w:val="8"/>
        </w:rPr>
      </w:pPr>
    </w:p>
    <w:p w14:paraId="6B13A8F1" w14:textId="77777777" w:rsidR="003F59FB" w:rsidRDefault="003F59FB" w:rsidP="003F59FB">
      <w:pPr>
        <w:spacing w:line="360" w:lineRule="auto"/>
        <w:rPr>
          <w:sz w:val="23"/>
          <w:szCs w:val="23"/>
        </w:rPr>
      </w:pPr>
      <w:r>
        <w:rPr>
          <w:sz w:val="23"/>
          <w:szCs w:val="23"/>
        </w:rPr>
        <w:tab/>
        <w:t>B.  Other Requirements for Standard or Regular Progression</w:t>
      </w:r>
    </w:p>
    <w:p w14:paraId="6C45047C" w14:textId="77777777" w:rsidR="003F59FB" w:rsidRDefault="003F59FB" w:rsidP="003F59FB">
      <w:pPr>
        <w:spacing w:line="360" w:lineRule="auto"/>
        <w:rPr>
          <w:sz w:val="10"/>
          <w:szCs w:val="10"/>
        </w:rPr>
      </w:pPr>
    </w:p>
    <w:p w14:paraId="2EC9E848" w14:textId="77777777" w:rsidR="003F59FB" w:rsidRDefault="003F59FB" w:rsidP="003F59FB">
      <w:pPr>
        <w:numPr>
          <w:ilvl w:val="0"/>
          <w:numId w:val="32"/>
        </w:numPr>
        <w:spacing w:line="360" w:lineRule="auto"/>
        <w:rPr>
          <w:sz w:val="23"/>
          <w:szCs w:val="23"/>
        </w:rPr>
      </w:pPr>
      <w:r>
        <w:rPr>
          <w:sz w:val="23"/>
          <w:szCs w:val="23"/>
        </w:rPr>
        <w:t>Enrollment in all required nursing courses designated for each semester.</w:t>
      </w:r>
    </w:p>
    <w:p w14:paraId="12E0E6E7" w14:textId="77777777" w:rsidR="003F59FB" w:rsidRDefault="003F59FB" w:rsidP="003F59FB">
      <w:pPr>
        <w:spacing w:line="360" w:lineRule="auto"/>
        <w:rPr>
          <w:sz w:val="10"/>
          <w:szCs w:val="10"/>
        </w:rPr>
      </w:pPr>
    </w:p>
    <w:p w14:paraId="5906F01A" w14:textId="77777777" w:rsidR="003F59FB" w:rsidRDefault="003F59FB" w:rsidP="003F59FB">
      <w:pPr>
        <w:numPr>
          <w:ilvl w:val="0"/>
          <w:numId w:val="32"/>
        </w:numPr>
        <w:spacing w:line="360" w:lineRule="auto"/>
        <w:rPr>
          <w:sz w:val="23"/>
          <w:szCs w:val="23"/>
        </w:rPr>
      </w:pPr>
      <w:r>
        <w:rPr>
          <w:sz w:val="23"/>
          <w:szCs w:val="23"/>
        </w:rPr>
        <w:lastRenderedPageBreak/>
        <w:t xml:space="preserve">Clinical documentation updates are required (noted on current vendor’s web site). These include: (1) personal health insurance, covering hospitalization, (2) C.P.R. certification by an </w:t>
      </w:r>
      <w:r>
        <w:rPr>
          <w:b/>
          <w:sz w:val="23"/>
          <w:szCs w:val="23"/>
          <w:u w:val="single"/>
        </w:rPr>
        <w:t>American Heart Association</w:t>
      </w:r>
      <w:r>
        <w:rPr>
          <w:sz w:val="23"/>
          <w:szCs w:val="23"/>
        </w:rPr>
        <w:t xml:space="preserve"> CPR course provider (titled CPR for the Professional Rescuer or CPR for the Health Care Professional) prior to starting nursing courses and yearly certification thereafter (3) documentation of a licensed health provider’s (MD or NP) health clearance statement, (4) Malpractice insurance, (5) update of background and/or drug screening per clinical agency and SON requirements, (6) completion of functional competencies form and /or updates if they apply after being admitted, (7) immunizations and serum blood titers for specific diseases, and (8) annual tuberculosis (TB) screening  (See the Nursing </w:t>
      </w:r>
      <w:r>
        <w:t xml:space="preserve">web site </w:t>
      </w:r>
      <w:hyperlink r:id="rId56">
        <w:r>
          <w:rPr>
            <w:color w:val="0000FF"/>
            <w:u w:val="single"/>
          </w:rPr>
          <w:t>www.sjsu.edu/nursing</w:t>
        </w:r>
      </w:hyperlink>
      <w:r>
        <w:t xml:space="preserve">  for the clinical documentation form/s required, under  “programs”, “baccalaureate</w:t>
      </w:r>
      <w:r w:rsidRPr="00A72483">
        <w:t>" , “</w:t>
      </w:r>
      <w:r>
        <w:t xml:space="preserve">forms” (as well as the student handbook). </w:t>
      </w:r>
      <w:r w:rsidRPr="008736DF">
        <w:rPr>
          <w:b/>
          <w:bCs/>
          <w:color w:val="7030A0"/>
          <w:u w:val="single"/>
        </w:rPr>
        <w:t>NOTE</w:t>
      </w:r>
      <w:r>
        <w:t xml:space="preserve">: See the School of </w:t>
      </w:r>
      <w:r w:rsidRPr="00A72483">
        <w:t>Nursing</w:t>
      </w:r>
      <w:r>
        <w:t>’s</w:t>
      </w:r>
      <w:r w:rsidRPr="00A72483">
        <w:t xml:space="preserve"> web site for the most current Covid-19</w:t>
      </w:r>
      <w:r w:rsidRPr="003E59DE">
        <w:rPr>
          <w:b/>
          <w:bCs/>
          <w:u w:val="single"/>
        </w:rPr>
        <w:t xml:space="preserve"> vaccination information</w:t>
      </w:r>
      <w:r>
        <w:rPr>
          <w:b/>
          <w:bCs/>
          <w:u w:val="single"/>
        </w:rPr>
        <w:t xml:space="preserve"> (</w:t>
      </w:r>
      <w:r w:rsidRPr="003E59DE">
        <w:rPr>
          <w:i/>
          <w:iCs/>
        </w:rPr>
        <w:t>as of AY 21/22</w:t>
      </w:r>
      <w:r>
        <w:rPr>
          <w:b/>
          <w:bCs/>
          <w:u w:val="single"/>
        </w:rPr>
        <w:t>)</w:t>
      </w:r>
      <w:r>
        <w:t>. Students must also provide</w:t>
      </w:r>
      <w:r>
        <w:rPr>
          <w:sz w:val="23"/>
          <w:szCs w:val="23"/>
        </w:rPr>
        <w:t xml:space="preserve"> “clearance” of the required drug screening and background clearance checks</w:t>
      </w:r>
      <w:r>
        <w:t xml:space="preserve"> on acceptance to the Nursing Major, by a specific date included in the acceptance letter</w:t>
      </w:r>
      <w:r>
        <w:rPr>
          <w:sz w:val="23"/>
          <w:szCs w:val="23"/>
        </w:rPr>
        <w:t xml:space="preserve">.  Students are considered conditional, or </w:t>
      </w:r>
      <w:r>
        <w:rPr>
          <w:b/>
          <w:i/>
          <w:sz w:val="23"/>
          <w:szCs w:val="23"/>
        </w:rPr>
        <w:t xml:space="preserve">provisional </w:t>
      </w:r>
      <w:r>
        <w:rPr>
          <w:sz w:val="23"/>
          <w:szCs w:val="23"/>
        </w:rPr>
        <w:t xml:space="preserve">admits to the Nursing Major until these two criteria are met.  In addition to these requirements, as stated for anyone provisionally admitted, </w:t>
      </w:r>
      <w:r>
        <w:rPr>
          <w:b/>
          <w:sz w:val="23"/>
          <w:szCs w:val="23"/>
        </w:rPr>
        <w:t>RN-to-BSN</w:t>
      </w:r>
      <w:r>
        <w:rPr>
          <w:sz w:val="23"/>
          <w:szCs w:val="23"/>
        </w:rPr>
        <w:t xml:space="preserve"> students admitted to the Bridge RN-to-BSN Program must supply copies of their current California registered nurse (RN) license.  </w:t>
      </w:r>
      <w:r>
        <w:rPr>
          <w:b/>
          <w:sz w:val="23"/>
          <w:szCs w:val="23"/>
          <w:u w:val="single"/>
        </w:rPr>
        <w:t>Updates</w:t>
      </w:r>
      <w:r>
        <w:rPr>
          <w:sz w:val="23"/>
          <w:szCs w:val="23"/>
        </w:rPr>
        <w:t xml:space="preserve"> of required documentation are also the students’ responsibility.</w:t>
      </w:r>
    </w:p>
    <w:p w14:paraId="7A35FA85" w14:textId="77777777" w:rsidR="003F59FB" w:rsidRDefault="003F59FB" w:rsidP="003F59FB">
      <w:pPr>
        <w:numPr>
          <w:ilvl w:val="0"/>
          <w:numId w:val="32"/>
        </w:numPr>
        <w:spacing w:line="360" w:lineRule="auto"/>
        <w:rPr>
          <w:sz w:val="23"/>
          <w:szCs w:val="23"/>
        </w:rPr>
      </w:pPr>
      <w:r>
        <w:rPr>
          <w:sz w:val="23"/>
          <w:szCs w:val="23"/>
        </w:rPr>
        <w:t>Documentation of completion of a preparation for childbirth class (minimum of 12 hours) prior to the OB maternity semester practicum.</w:t>
      </w:r>
    </w:p>
    <w:p w14:paraId="03D8C1CC" w14:textId="77777777" w:rsidR="003F59FB" w:rsidRDefault="003F59FB" w:rsidP="003F59FB">
      <w:pPr>
        <w:spacing w:line="360" w:lineRule="auto"/>
        <w:rPr>
          <w:sz w:val="8"/>
          <w:szCs w:val="8"/>
        </w:rPr>
      </w:pPr>
    </w:p>
    <w:p w14:paraId="2D8F5DCB" w14:textId="77777777" w:rsidR="003F59FB" w:rsidRDefault="003F59FB" w:rsidP="003F59FB">
      <w:pPr>
        <w:tabs>
          <w:tab w:val="left" w:pos="1080"/>
          <w:tab w:val="left" w:pos="1260"/>
          <w:tab w:val="left" w:pos="1440"/>
        </w:tabs>
        <w:spacing w:line="360" w:lineRule="auto"/>
        <w:ind w:left="1080" w:hanging="1080"/>
        <w:rPr>
          <w:sz w:val="23"/>
          <w:szCs w:val="23"/>
        </w:rPr>
      </w:pPr>
      <w:r>
        <w:rPr>
          <w:sz w:val="23"/>
          <w:szCs w:val="23"/>
        </w:rPr>
        <w:t xml:space="preserve">             C. Any student who does not meet the requirements in A and/</w:t>
      </w:r>
      <w:proofErr w:type="gramStart"/>
      <w:r>
        <w:rPr>
          <w:sz w:val="23"/>
          <w:szCs w:val="23"/>
        </w:rPr>
        <w:t>or  B</w:t>
      </w:r>
      <w:proofErr w:type="gramEnd"/>
      <w:r>
        <w:rPr>
          <w:sz w:val="23"/>
          <w:szCs w:val="23"/>
        </w:rPr>
        <w:t>-1, B-2 , changes from Regular or Standard Progression, to “Special Progression” status.</w:t>
      </w:r>
    </w:p>
    <w:p w14:paraId="700DEE70" w14:textId="77777777" w:rsidR="003F59FB" w:rsidRDefault="003F59FB" w:rsidP="003F59FB">
      <w:pPr>
        <w:spacing w:line="360" w:lineRule="auto"/>
        <w:rPr>
          <w:sz w:val="8"/>
          <w:szCs w:val="8"/>
        </w:rPr>
      </w:pPr>
    </w:p>
    <w:p w14:paraId="618139A5" w14:textId="77777777" w:rsidR="003F59FB" w:rsidRDefault="003F59FB" w:rsidP="003F59FB">
      <w:pPr>
        <w:tabs>
          <w:tab w:val="left" w:pos="1080"/>
          <w:tab w:val="left" w:pos="1260"/>
          <w:tab w:val="left" w:pos="1440"/>
        </w:tabs>
        <w:spacing w:line="360" w:lineRule="auto"/>
        <w:ind w:left="1440" w:hanging="720"/>
        <w:rPr>
          <w:u w:val="single"/>
        </w:rPr>
      </w:pPr>
      <w:r>
        <w:t xml:space="preserve">D. </w:t>
      </w:r>
      <w:r>
        <w:rPr>
          <w:u w:val="single"/>
        </w:rPr>
        <w:t xml:space="preserve">Special Progression Categories. </w:t>
      </w:r>
    </w:p>
    <w:p w14:paraId="358D4BA1" w14:textId="77777777" w:rsidR="003F59FB" w:rsidRPr="00C959B7" w:rsidRDefault="003F59FB" w:rsidP="003F59FB">
      <w:pPr>
        <w:tabs>
          <w:tab w:val="left" w:pos="1080"/>
          <w:tab w:val="left" w:pos="1260"/>
          <w:tab w:val="left" w:pos="1440"/>
        </w:tabs>
        <w:spacing w:line="360" w:lineRule="auto"/>
        <w:ind w:left="1440" w:hanging="720"/>
        <w:rPr>
          <w:color w:val="000000" w:themeColor="text1"/>
          <w:u w:val="single"/>
        </w:rPr>
      </w:pPr>
      <w:r w:rsidRPr="00C959B7">
        <w:rPr>
          <w:rFonts w:cs="Arial"/>
          <w:b/>
          <w:i/>
          <w:color w:val="000000" w:themeColor="text1"/>
        </w:rPr>
        <w:t xml:space="preserve">         </w:t>
      </w:r>
      <w:r>
        <w:rPr>
          <w:rFonts w:cs="Arial"/>
          <w:b/>
          <w:i/>
          <w:color w:val="000000" w:themeColor="text1"/>
        </w:rPr>
        <w:t>(</w:t>
      </w:r>
      <w:r w:rsidRPr="00C959B7">
        <w:rPr>
          <w:rFonts w:cs="Arial"/>
          <w:b/>
          <w:i/>
          <w:color w:val="000000" w:themeColor="text1"/>
        </w:rPr>
        <w:t xml:space="preserve">Because of moving from an older version to a newer version of a curriculum </w:t>
      </w:r>
      <w:r>
        <w:rPr>
          <w:rFonts w:cs="Arial"/>
          <w:b/>
          <w:i/>
          <w:color w:val="000000" w:themeColor="text1"/>
        </w:rPr>
        <w:t>in Fall 2020</w:t>
      </w:r>
      <w:r w:rsidRPr="00C959B7">
        <w:rPr>
          <w:rFonts w:cs="Arial"/>
          <w:b/>
          <w:i/>
          <w:color w:val="000000" w:themeColor="text1"/>
        </w:rPr>
        <w:t>, specific sections of this document have updated information regarding special progression and implications for those needing part-time status</w:t>
      </w:r>
      <w:r>
        <w:rPr>
          <w:rFonts w:cs="Arial"/>
          <w:b/>
          <w:i/>
          <w:color w:val="000000" w:themeColor="text1"/>
        </w:rPr>
        <w:t>)</w:t>
      </w:r>
      <w:r w:rsidRPr="00C959B7">
        <w:rPr>
          <w:rFonts w:cs="Arial"/>
          <w:b/>
          <w:i/>
          <w:color w:val="000000" w:themeColor="text1"/>
        </w:rPr>
        <w:t>.</w:t>
      </w:r>
    </w:p>
    <w:p w14:paraId="089B2D6B" w14:textId="77777777" w:rsidR="003F59FB" w:rsidRDefault="003F59FB" w:rsidP="003F59FB">
      <w:pPr>
        <w:tabs>
          <w:tab w:val="left" w:pos="1080"/>
          <w:tab w:val="left" w:pos="1260"/>
        </w:tabs>
        <w:spacing w:line="360" w:lineRule="auto"/>
        <w:ind w:left="1080"/>
      </w:pPr>
    </w:p>
    <w:p w14:paraId="442A11C0" w14:textId="77777777" w:rsidR="003F59FB" w:rsidRDefault="003F59FB" w:rsidP="003F59FB">
      <w:pPr>
        <w:tabs>
          <w:tab w:val="left" w:pos="1080"/>
          <w:tab w:val="left" w:pos="1260"/>
        </w:tabs>
        <w:spacing w:line="360" w:lineRule="auto"/>
        <w:ind w:left="1080"/>
      </w:pPr>
    </w:p>
    <w:p w14:paraId="1CF7CF37" w14:textId="77777777" w:rsidR="003F59FB" w:rsidRDefault="003F59FB" w:rsidP="003F59FB">
      <w:pPr>
        <w:tabs>
          <w:tab w:val="left" w:pos="1080"/>
          <w:tab w:val="left" w:pos="1260"/>
        </w:tabs>
        <w:spacing w:line="360" w:lineRule="auto"/>
        <w:ind w:left="1080"/>
      </w:pPr>
    </w:p>
    <w:p w14:paraId="69D52A00" w14:textId="77777777" w:rsidR="003F59FB" w:rsidRPr="002F1714" w:rsidRDefault="003F59FB" w:rsidP="003F59FB">
      <w:pPr>
        <w:tabs>
          <w:tab w:val="left" w:pos="5921"/>
        </w:tabs>
      </w:pPr>
      <w:r>
        <w:lastRenderedPageBreak/>
        <w:tab/>
      </w:r>
    </w:p>
    <w:p w14:paraId="31B9249B" w14:textId="77777777" w:rsidR="003F59FB" w:rsidRDefault="003F59FB" w:rsidP="003F59FB">
      <w:pPr>
        <w:tabs>
          <w:tab w:val="left" w:pos="1080"/>
          <w:tab w:val="left" w:pos="1260"/>
        </w:tabs>
        <w:spacing w:line="360" w:lineRule="auto"/>
        <w:ind w:left="1080"/>
        <w:rPr>
          <w:sz w:val="23"/>
          <w:szCs w:val="23"/>
        </w:rPr>
      </w:pPr>
      <w:r>
        <w:t xml:space="preserve">“Special progression” is a term used by the School of Nursing to describe “any nursing student who is taking less than the full-time student unit load at each semester level, in the nursing major”. The </w:t>
      </w:r>
      <w:r>
        <w:rPr>
          <w:b/>
        </w:rPr>
        <w:t>following specific categories</w:t>
      </w:r>
      <w:r>
        <w:t xml:space="preserve"> are considered in situations where a student is carrying less than a full-time load:</w:t>
      </w:r>
      <w:r>
        <w:rPr>
          <w:sz w:val="23"/>
          <w:szCs w:val="23"/>
        </w:rPr>
        <w:t xml:space="preserve"> </w:t>
      </w:r>
    </w:p>
    <w:p w14:paraId="26BE29A6" w14:textId="77777777" w:rsidR="003F59FB" w:rsidRDefault="003F59FB" w:rsidP="003F59FB">
      <w:pPr>
        <w:numPr>
          <w:ilvl w:val="1"/>
          <w:numId w:val="36"/>
        </w:numPr>
        <w:tabs>
          <w:tab w:val="left" w:pos="1080"/>
          <w:tab w:val="left" w:pos="1260"/>
        </w:tabs>
        <w:spacing w:line="360" w:lineRule="auto"/>
        <w:rPr>
          <w:sz w:val="23"/>
          <w:szCs w:val="23"/>
        </w:rPr>
      </w:pPr>
      <w:r>
        <w:rPr>
          <w:sz w:val="23"/>
          <w:szCs w:val="23"/>
        </w:rPr>
        <w:t xml:space="preserve">a student elects to go part-time with the School of Nursing’s approval; this is decided on a case-by-case basis, </w:t>
      </w:r>
      <w:r>
        <w:rPr>
          <w:i/>
          <w:sz w:val="23"/>
          <w:szCs w:val="23"/>
        </w:rPr>
        <w:t>or</w:t>
      </w:r>
    </w:p>
    <w:p w14:paraId="685088E3" w14:textId="77777777" w:rsidR="003F59FB" w:rsidRDefault="003F59FB" w:rsidP="003F59FB">
      <w:pPr>
        <w:numPr>
          <w:ilvl w:val="1"/>
          <w:numId w:val="36"/>
        </w:numPr>
        <w:tabs>
          <w:tab w:val="left" w:pos="1080"/>
          <w:tab w:val="left" w:pos="1260"/>
        </w:tabs>
        <w:spacing w:line="360" w:lineRule="auto"/>
        <w:rPr>
          <w:sz w:val="23"/>
          <w:szCs w:val="23"/>
        </w:rPr>
      </w:pPr>
      <w:r>
        <w:rPr>
          <w:sz w:val="23"/>
          <w:szCs w:val="23"/>
        </w:rPr>
        <w:t xml:space="preserve">  a student with documented health issue/s, which precludes the student from attending full-time (A physician’s note is required in this case), </w:t>
      </w:r>
      <w:r>
        <w:rPr>
          <w:i/>
          <w:sz w:val="23"/>
          <w:szCs w:val="23"/>
        </w:rPr>
        <w:t>or</w:t>
      </w:r>
      <w:r>
        <w:rPr>
          <w:sz w:val="23"/>
          <w:szCs w:val="23"/>
        </w:rPr>
        <w:t xml:space="preserve"> </w:t>
      </w:r>
    </w:p>
    <w:p w14:paraId="74A06685" w14:textId="77777777" w:rsidR="003F59FB" w:rsidRDefault="003F59FB" w:rsidP="003F59FB">
      <w:pPr>
        <w:numPr>
          <w:ilvl w:val="1"/>
          <w:numId w:val="36"/>
        </w:numPr>
        <w:tabs>
          <w:tab w:val="left" w:pos="1080"/>
          <w:tab w:val="left" w:pos="1260"/>
        </w:tabs>
        <w:spacing w:line="360" w:lineRule="auto"/>
        <w:rPr>
          <w:sz w:val="23"/>
          <w:szCs w:val="23"/>
        </w:rPr>
      </w:pPr>
      <w:r>
        <w:rPr>
          <w:sz w:val="23"/>
          <w:szCs w:val="23"/>
        </w:rPr>
        <w:t xml:space="preserve"> a student repeating a course who has not reached the established School’s standard, is not able to progress to the next curriculum level until successfully passing that course [ see section I- G], </w:t>
      </w:r>
      <w:r>
        <w:rPr>
          <w:i/>
          <w:sz w:val="23"/>
          <w:szCs w:val="23"/>
        </w:rPr>
        <w:t>or</w:t>
      </w:r>
    </w:p>
    <w:p w14:paraId="4889F866" w14:textId="77777777" w:rsidR="003F59FB" w:rsidRPr="00C959B7" w:rsidRDefault="003F59FB" w:rsidP="003F59FB">
      <w:pPr>
        <w:numPr>
          <w:ilvl w:val="1"/>
          <w:numId w:val="36"/>
        </w:numPr>
        <w:tabs>
          <w:tab w:val="left" w:pos="1080"/>
          <w:tab w:val="left" w:pos="1260"/>
        </w:tabs>
        <w:spacing w:line="360" w:lineRule="auto"/>
        <w:rPr>
          <w:color w:val="000000" w:themeColor="text1"/>
          <w:sz w:val="23"/>
          <w:szCs w:val="23"/>
        </w:rPr>
      </w:pPr>
      <w:r>
        <w:rPr>
          <w:i/>
          <w:sz w:val="23"/>
          <w:szCs w:val="23"/>
        </w:rPr>
        <w:t xml:space="preserve"> </w:t>
      </w:r>
      <w:r>
        <w:rPr>
          <w:sz w:val="23"/>
          <w:szCs w:val="23"/>
        </w:rPr>
        <w:t>a student who has taken a University-approved leave of absence, and is now returning after 1-2 semesters off.</w:t>
      </w:r>
    </w:p>
    <w:p w14:paraId="700B3319" w14:textId="77777777" w:rsidR="003F59FB" w:rsidRDefault="003F59FB" w:rsidP="003F59FB">
      <w:pPr>
        <w:numPr>
          <w:ilvl w:val="1"/>
          <w:numId w:val="36"/>
        </w:numPr>
        <w:tabs>
          <w:tab w:val="left" w:pos="1080"/>
          <w:tab w:val="left" w:pos="1260"/>
        </w:tabs>
        <w:spacing w:line="360" w:lineRule="auto"/>
        <w:rPr>
          <w:i/>
          <w:color w:val="000000" w:themeColor="text1"/>
          <w:sz w:val="23"/>
        </w:rPr>
      </w:pPr>
      <w:r w:rsidRPr="00C959B7">
        <w:rPr>
          <w:iCs/>
          <w:color w:val="000000" w:themeColor="text1"/>
          <w:sz w:val="23"/>
        </w:rPr>
        <w:t xml:space="preserve"> For the person who begins his/her Nursing Major courses prior to Fall 2020 (for purposes of clarification in this document, called the “old curriculum”), and </w:t>
      </w:r>
      <w:r w:rsidRPr="00C959B7">
        <w:rPr>
          <w:b/>
          <w:iCs/>
          <w:color w:val="000000" w:themeColor="text1"/>
          <w:sz w:val="23"/>
          <w:u w:val="single"/>
        </w:rPr>
        <w:t>either</w:t>
      </w:r>
      <w:r w:rsidRPr="00C959B7">
        <w:rPr>
          <w:iCs/>
          <w:color w:val="000000" w:themeColor="text1"/>
          <w:sz w:val="23"/>
        </w:rPr>
        <w:t xml:space="preserve"> does not progress because of academic issues, </w:t>
      </w:r>
      <w:r w:rsidRPr="00C959B7">
        <w:rPr>
          <w:b/>
          <w:iCs/>
          <w:color w:val="000000" w:themeColor="text1"/>
          <w:sz w:val="23"/>
          <w:u w:val="single"/>
        </w:rPr>
        <w:t>or</w:t>
      </w:r>
      <w:r w:rsidRPr="00C959B7">
        <w:rPr>
          <w:iCs/>
          <w:color w:val="000000" w:themeColor="text1"/>
          <w:sz w:val="23"/>
        </w:rPr>
        <w:t xml:space="preserve"> has extreme personal conflicts/ non-availability of clinical spaces, etc., preventing that person from attending full time in Nursing in a regular progression pattern</w:t>
      </w:r>
      <w:r w:rsidRPr="00C959B7">
        <w:rPr>
          <w:i/>
          <w:color w:val="000000" w:themeColor="text1"/>
          <w:sz w:val="23"/>
        </w:rPr>
        <w:t xml:space="preserve">. </w:t>
      </w:r>
    </w:p>
    <w:p w14:paraId="78B4424F" w14:textId="77777777" w:rsidR="003F59FB" w:rsidRPr="00DE52EB" w:rsidRDefault="003F59FB" w:rsidP="003F59FB">
      <w:pPr>
        <w:tabs>
          <w:tab w:val="left" w:pos="1080"/>
          <w:tab w:val="left" w:pos="1260"/>
        </w:tabs>
        <w:spacing w:line="360" w:lineRule="auto"/>
        <w:ind w:left="1440"/>
        <w:rPr>
          <w:iCs/>
          <w:color w:val="000000" w:themeColor="text1"/>
          <w:sz w:val="23"/>
        </w:rPr>
      </w:pPr>
      <w:r w:rsidRPr="00DE52EB">
        <w:rPr>
          <w:iCs/>
          <w:color w:val="000000" w:themeColor="text1"/>
          <w:sz w:val="23"/>
        </w:rPr>
        <w:t xml:space="preserve">          In this situation, an individualized degree progress plan (Road Map) will be implemented </w:t>
      </w:r>
      <w:r w:rsidRPr="00DE52EB">
        <w:rPr>
          <w:b/>
          <w:bCs/>
          <w:iCs/>
          <w:color w:val="000000" w:themeColor="text1"/>
          <w:sz w:val="23"/>
        </w:rPr>
        <w:t>on a space-available basis</w:t>
      </w:r>
      <w:r w:rsidRPr="00DE52EB">
        <w:rPr>
          <w:iCs/>
          <w:color w:val="000000" w:themeColor="text1"/>
          <w:sz w:val="23"/>
        </w:rPr>
        <w:t>. There will be a specifically-adopted curriculum program plan of study for that individual- also called an adapted Road Map. This document will address the students who began prior to Fall 2020 in the “old” curriculum and will finish with the completion of the new curriculum -which began in Fall 2020. This individualized degree progress plan is implemented on a space available basis, semester by semester, so that all graduation requirements by the Nursing major should be able to be met. The affected person’s situation and status will be determined and will be shared with the student by the Nursing program administration. A valuable resource for assistance in writing the petition to the executive committee, would be the retention coordinator. The affected student should plan to appear in person or with Zoom (if that is in effect, instead), before the Executive Committee.</w:t>
      </w:r>
    </w:p>
    <w:p w14:paraId="3660D732" w14:textId="77777777" w:rsidR="003F59FB" w:rsidRPr="00C959B7" w:rsidRDefault="003F59FB" w:rsidP="003F59FB">
      <w:pPr>
        <w:tabs>
          <w:tab w:val="left" w:pos="1080"/>
          <w:tab w:val="left" w:pos="1260"/>
        </w:tabs>
        <w:spacing w:line="360" w:lineRule="auto"/>
        <w:ind w:left="1080"/>
        <w:rPr>
          <w:iCs/>
          <w:sz w:val="23"/>
        </w:rPr>
      </w:pPr>
      <w:r>
        <w:rPr>
          <w:iCs/>
          <w:sz w:val="23"/>
        </w:rPr>
        <w:t>S</w:t>
      </w:r>
      <w:r w:rsidRPr="00E108A1">
        <w:rPr>
          <w:iCs/>
          <w:sz w:val="23"/>
        </w:rPr>
        <w:t>tudent</w:t>
      </w:r>
      <w:r>
        <w:rPr>
          <w:iCs/>
          <w:sz w:val="23"/>
        </w:rPr>
        <w:t>s</w:t>
      </w:r>
      <w:r w:rsidRPr="00E108A1">
        <w:rPr>
          <w:iCs/>
          <w:sz w:val="23"/>
        </w:rPr>
        <w:t xml:space="preserve"> can seek clarification of </w:t>
      </w:r>
      <w:r>
        <w:rPr>
          <w:iCs/>
          <w:sz w:val="23"/>
        </w:rPr>
        <w:t xml:space="preserve">special </w:t>
      </w:r>
      <w:r w:rsidRPr="00E108A1">
        <w:rPr>
          <w:iCs/>
          <w:sz w:val="23"/>
        </w:rPr>
        <w:t>progression</w:t>
      </w:r>
      <w:r>
        <w:rPr>
          <w:iCs/>
          <w:sz w:val="23"/>
        </w:rPr>
        <w:t xml:space="preserve"> status</w:t>
      </w:r>
      <w:r w:rsidRPr="00E108A1">
        <w:rPr>
          <w:iCs/>
          <w:sz w:val="23"/>
        </w:rPr>
        <w:t xml:space="preserve"> by notifying the Program</w:t>
      </w:r>
      <w:r>
        <w:rPr>
          <w:iCs/>
          <w:sz w:val="23"/>
        </w:rPr>
        <w:t>’s Undergraduate Coordinator</w:t>
      </w:r>
      <w:r w:rsidRPr="00E108A1">
        <w:rPr>
          <w:iCs/>
          <w:sz w:val="23"/>
        </w:rPr>
        <w:t xml:space="preserve">.  In addition, students can appeal special progression </w:t>
      </w:r>
      <w:r>
        <w:rPr>
          <w:iCs/>
          <w:sz w:val="23"/>
        </w:rPr>
        <w:t xml:space="preserve">status </w:t>
      </w:r>
      <w:r w:rsidRPr="00E108A1">
        <w:rPr>
          <w:iCs/>
          <w:sz w:val="23"/>
        </w:rPr>
        <w:t xml:space="preserve">by </w:t>
      </w:r>
      <w:r>
        <w:rPr>
          <w:iCs/>
          <w:sz w:val="23"/>
        </w:rPr>
        <w:lastRenderedPageBreak/>
        <w:t xml:space="preserve">filing </w:t>
      </w:r>
      <w:r w:rsidRPr="00E108A1">
        <w:rPr>
          <w:iCs/>
          <w:sz w:val="23"/>
        </w:rPr>
        <w:t>“</w:t>
      </w:r>
      <w:r>
        <w:rPr>
          <w:iCs/>
          <w:sz w:val="23"/>
        </w:rPr>
        <w:t xml:space="preserve">TVFSON </w:t>
      </w:r>
      <w:r w:rsidRPr="00E108A1">
        <w:rPr>
          <w:iCs/>
          <w:sz w:val="23"/>
        </w:rPr>
        <w:t>Petition Form” to be reviewed by</w:t>
      </w:r>
      <w:r>
        <w:rPr>
          <w:iCs/>
          <w:sz w:val="23"/>
        </w:rPr>
        <w:t xml:space="preserve"> the</w:t>
      </w:r>
      <w:r w:rsidRPr="00E108A1">
        <w:rPr>
          <w:iCs/>
          <w:sz w:val="23"/>
        </w:rPr>
        <w:t xml:space="preserve"> Executive Committee </w:t>
      </w:r>
      <w:r>
        <w:rPr>
          <w:iCs/>
          <w:sz w:val="23"/>
        </w:rPr>
        <w:t>(</w:t>
      </w:r>
      <w:r w:rsidRPr="00E108A1">
        <w:rPr>
          <w:iCs/>
          <w:sz w:val="23"/>
        </w:rPr>
        <w:t>available on the school website</w:t>
      </w:r>
      <w:r>
        <w:rPr>
          <w:iCs/>
          <w:sz w:val="23"/>
        </w:rPr>
        <w:t>)</w:t>
      </w:r>
      <w:r w:rsidRPr="00E108A1">
        <w:rPr>
          <w:iCs/>
          <w:sz w:val="23"/>
        </w:rPr>
        <w:t>.</w:t>
      </w:r>
    </w:p>
    <w:p w14:paraId="3C2C74CD" w14:textId="77777777" w:rsidR="003F59FB" w:rsidRDefault="003F59FB" w:rsidP="003F59FB">
      <w:pPr>
        <w:tabs>
          <w:tab w:val="left" w:pos="1080"/>
          <w:tab w:val="left" w:pos="1260"/>
          <w:tab w:val="left" w:pos="1440"/>
        </w:tabs>
        <w:spacing w:line="360" w:lineRule="auto"/>
        <w:ind w:left="720" w:hanging="720"/>
      </w:pPr>
      <w:r>
        <w:tab/>
        <w:t xml:space="preserve">E.  </w:t>
      </w:r>
      <w:r>
        <w:rPr>
          <w:u w:val="single"/>
        </w:rPr>
        <w:t>Special Progression Issues</w:t>
      </w:r>
      <w:r>
        <w:t>:</w:t>
      </w:r>
    </w:p>
    <w:p w14:paraId="1089BBEF" w14:textId="77777777" w:rsidR="003F59FB" w:rsidRDefault="003F59FB" w:rsidP="003F59FB">
      <w:pPr>
        <w:numPr>
          <w:ilvl w:val="0"/>
          <w:numId w:val="14"/>
        </w:numPr>
        <w:tabs>
          <w:tab w:val="left" w:pos="1080"/>
          <w:tab w:val="left" w:pos="1260"/>
        </w:tabs>
        <w:spacing w:line="360" w:lineRule="auto"/>
      </w:pPr>
      <w:r>
        <w:t xml:space="preserve"> </w:t>
      </w:r>
      <w:r>
        <w:tab/>
        <w:t>All students who are placed in special progression will receive formal written notification, sent to the student’s SJSU email, which is on record in the School of Nursing. This notification is usually sent out a few weeks after the final semester grades are posted. The student remains in “Special Progression” until he/she is enrolled in all courses designated for each semester level.</w:t>
      </w:r>
    </w:p>
    <w:p w14:paraId="0EFB830A" w14:textId="77777777" w:rsidR="003F59FB" w:rsidRDefault="003F59FB" w:rsidP="003F59FB">
      <w:pPr>
        <w:numPr>
          <w:ilvl w:val="0"/>
          <w:numId w:val="14"/>
        </w:numPr>
        <w:tabs>
          <w:tab w:val="left" w:pos="1080"/>
          <w:tab w:val="left" w:pos="1260"/>
        </w:tabs>
        <w:spacing w:line="360" w:lineRule="auto"/>
      </w:pPr>
      <w:r>
        <w:t xml:space="preserve"> </w:t>
      </w:r>
      <w:r>
        <w:tab/>
        <w:t>Nursing majors on a leave of absence for more than 1 year, may jeopardize patient safety due to a lack of current knowledge and skills. In this case, the special progression student needs to file a petition to the School of Nursing’s Executive Committee to continue in the School of Nursing with or without a remediation plan. A decision will be made as to whether a realistic remediation program can be developed and implemented in a timely manner. University and School resources will also be taken into consideration for this matter. The student will be notified of the Executive Committee’s decision (usually with in 3-5 working days) and the student will meet with a nursing advisor to discuss the plan.</w:t>
      </w:r>
    </w:p>
    <w:p w14:paraId="61DEC77C" w14:textId="77777777" w:rsidR="003F59FB" w:rsidRDefault="003F59FB" w:rsidP="003F59FB">
      <w:pPr>
        <w:numPr>
          <w:ilvl w:val="0"/>
          <w:numId w:val="14"/>
        </w:numPr>
        <w:tabs>
          <w:tab w:val="left" w:pos="1080"/>
          <w:tab w:val="left" w:pos="1260"/>
        </w:tabs>
        <w:spacing w:line="360" w:lineRule="auto"/>
      </w:pPr>
      <w:r>
        <w:t xml:space="preserve">  </w:t>
      </w:r>
      <w:r>
        <w:tab/>
        <w:t xml:space="preserve">Special progression students may not pre-register for nursing clinical or skills lab. courses. They must also have permission to pre-register for other semester courses at that same level, as they too are on a space- available basis). In addition, the special progression student must attend the Add/Drop session in the School of Nursing on the first day of the semester and will only be allowed to register on a </w:t>
      </w:r>
      <w:r>
        <w:rPr>
          <w:i/>
        </w:rPr>
        <w:t>space available</w:t>
      </w:r>
      <w:r>
        <w:t xml:space="preserve"> basis, at that time. </w:t>
      </w:r>
      <w:r>
        <w:rPr>
          <w:i/>
        </w:rPr>
        <w:t>There are no guarantees that there will be space available during the following semester(s).</w:t>
      </w:r>
    </w:p>
    <w:p w14:paraId="3A97CA5F" w14:textId="77777777" w:rsidR="003F59FB" w:rsidRDefault="003F59FB" w:rsidP="003F59FB">
      <w:pPr>
        <w:numPr>
          <w:ilvl w:val="0"/>
          <w:numId w:val="14"/>
        </w:numPr>
        <w:tabs>
          <w:tab w:val="left" w:pos="1080"/>
          <w:tab w:val="left" w:pos="1260"/>
        </w:tabs>
        <w:spacing w:line="360" w:lineRule="auto"/>
      </w:pPr>
      <w:r>
        <w:tab/>
        <w:t>Students may petition the Executive Committee for any decisions regarding progression. Petitions are available on the School of Nursing’s web site.</w:t>
      </w:r>
    </w:p>
    <w:p w14:paraId="6C3B6EAF" w14:textId="77777777" w:rsidR="003F59FB" w:rsidRDefault="003F59FB" w:rsidP="003F59FB">
      <w:pPr>
        <w:tabs>
          <w:tab w:val="left" w:pos="1080"/>
          <w:tab w:val="left" w:pos="1260"/>
          <w:tab w:val="left" w:pos="1440"/>
        </w:tabs>
        <w:spacing w:line="360" w:lineRule="auto"/>
        <w:ind w:left="1080" w:hanging="360"/>
      </w:pPr>
      <w:r>
        <w:t>E.  Students are responsible for knowing their progression status and adhering to the School of Nursing and University progression policies. Each semester level must be completed prior to moving to the following semester.</w:t>
      </w:r>
    </w:p>
    <w:p w14:paraId="3F12170D" w14:textId="77777777" w:rsidR="003F59FB" w:rsidRDefault="003F59FB" w:rsidP="003F59FB">
      <w:pPr>
        <w:tabs>
          <w:tab w:val="left" w:pos="1080"/>
          <w:tab w:val="left" w:pos="1260"/>
          <w:tab w:val="left" w:pos="1440"/>
        </w:tabs>
        <w:spacing w:line="360" w:lineRule="auto"/>
        <w:ind w:left="1080" w:hanging="360"/>
        <w:rPr>
          <w:sz w:val="16"/>
          <w:szCs w:val="16"/>
        </w:rPr>
      </w:pPr>
    </w:p>
    <w:p w14:paraId="340B21B8" w14:textId="77777777" w:rsidR="003F59FB" w:rsidRDefault="003F59FB" w:rsidP="003F59FB">
      <w:pPr>
        <w:tabs>
          <w:tab w:val="left" w:pos="1080"/>
          <w:tab w:val="left" w:pos="1260"/>
          <w:tab w:val="left" w:pos="1440"/>
        </w:tabs>
        <w:spacing w:line="360" w:lineRule="auto"/>
        <w:ind w:left="1080" w:hanging="360"/>
        <w:rPr>
          <w:sz w:val="23"/>
          <w:szCs w:val="23"/>
        </w:rPr>
      </w:pPr>
      <w:r>
        <w:lastRenderedPageBreak/>
        <w:t xml:space="preserve">F. The following is the order of priority when there are limited spaces available in nursing courses. This addresses situations where enrollment of </w:t>
      </w:r>
      <w:r>
        <w:rPr>
          <w:b/>
        </w:rPr>
        <w:t xml:space="preserve">special progression students </w:t>
      </w:r>
      <w:r>
        <w:t>must be limited:</w:t>
      </w:r>
    </w:p>
    <w:p w14:paraId="2A195B13" w14:textId="77777777" w:rsidR="003F59FB" w:rsidRDefault="003F59FB" w:rsidP="003F59FB">
      <w:pPr>
        <w:spacing w:line="360" w:lineRule="auto"/>
        <w:rPr>
          <w:sz w:val="10"/>
          <w:szCs w:val="10"/>
        </w:rPr>
      </w:pPr>
    </w:p>
    <w:p w14:paraId="29C7A977" w14:textId="77777777" w:rsidR="003F59FB" w:rsidRDefault="003F59FB" w:rsidP="003F59FB">
      <w:pPr>
        <w:numPr>
          <w:ilvl w:val="1"/>
          <w:numId w:val="13"/>
        </w:numPr>
        <w:tabs>
          <w:tab w:val="left" w:pos="1710"/>
          <w:tab w:val="left" w:pos="2790"/>
        </w:tabs>
        <w:spacing w:line="360" w:lineRule="auto"/>
        <w:ind w:left="1710" w:hanging="630"/>
        <w:rPr>
          <w:sz w:val="23"/>
          <w:szCs w:val="23"/>
        </w:rPr>
      </w:pPr>
      <w:r>
        <w:rPr>
          <w:sz w:val="23"/>
          <w:szCs w:val="23"/>
        </w:rPr>
        <w:t xml:space="preserve">Successful part-time student (not imposed by academic failure); </w:t>
      </w:r>
    </w:p>
    <w:p w14:paraId="6BBD1198" w14:textId="77777777" w:rsidR="003F59FB" w:rsidRDefault="003F59FB" w:rsidP="003F59FB">
      <w:pPr>
        <w:numPr>
          <w:ilvl w:val="1"/>
          <w:numId w:val="13"/>
        </w:numPr>
        <w:tabs>
          <w:tab w:val="left" w:pos="1710"/>
          <w:tab w:val="left" w:pos="2790"/>
        </w:tabs>
        <w:spacing w:line="360" w:lineRule="auto"/>
        <w:ind w:left="1710" w:hanging="630"/>
        <w:rPr>
          <w:sz w:val="23"/>
          <w:szCs w:val="23"/>
        </w:rPr>
      </w:pPr>
      <w:r>
        <w:rPr>
          <w:sz w:val="23"/>
          <w:szCs w:val="23"/>
        </w:rPr>
        <w:t xml:space="preserve">Planned leave “returnees”; </w:t>
      </w:r>
    </w:p>
    <w:p w14:paraId="4F58EC7A" w14:textId="77777777" w:rsidR="003F59FB" w:rsidRDefault="003F59FB" w:rsidP="003F59FB">
      <w:pPr>
        <w:numPr>
          <w:ilvl w:val="1"/>
          <w:numId w:val="13"/>
        </w:numPr>
        <w:tabs>
          <w:tab w:val="left" w:pos="1710"/>
          <w:tab w:val="left" w:pos="2790"/>
        </w:tabs>
        <w:spacing w:line="360" w:lineRule="auto"/>
        <w:ind w:left="1710" w:hanging="630"/>
        <w:rPr>
          <w:sz w:val="23"/>
          <w:szCs w:val="23"/>
        </w:rPr>
      </w:pPr>
      <w:r>
        <w:rPr>
          <w:sz w:val="23"/>
          <w:szCs w:val="23"/>
        </w:rPr>
        <w:t xml:space="preserve">Students who did not complete a course; </w:t>
      </w:r>
    </w:p>
    <w:p w14:paraId="2174F2B1" w14:textId="77777777" w:rsidR="003F59FB" w:rsidRDefault="003F59FB" w:rsidP="003F59FB">
      <w:pPr>
        <w:numPr>
          <w:ilvl w:val="1"/>
          <w:numId w:val="13"/>
        </w:numPr>
        <w:tabs>
          <w:tab w:val="left" w:pos="1710"/>
          <w:tab w:val="left" w:pos="2790"/>
        </w:tabs>
        <w:spacing w:line="360" w:lineRule="auto"/>
        <w:ind w:left="1710" w:hanging="630"/>
        <w:rPr>
          <w:sz w:val="23"/>
          <w:szCs w:val="23"/>
        </w:rPr>
      </w:pPr>
      <w:r>
        <w:rPr>
          <w:sz w:val="23"/>
          <w:szCs w:val="23"/>
        </w:rPr>
        <w:t xml:space="preserve">Those students unable to repeat, because there was “no space” available the prior semester; </w:t>
      </w:r>
    </w:p>
    <w:p w14:paraId="1E8F3922" w14:textId="77777777" w:rsidR="003F59FB" w:rsidRDefault="003F59FB" w:rsidP="003F59FB">
      <w:pPr>
        <w:numPr>
          <w:ilvl w:val="1"/>
          <w:numId w:val="13"/>
        </w:numPr>
        <w:tabs>
          <w:tab w:val="left" w:pos="1710"/>
          <w:tab w:val="left" w:pos="2790"/>
        </w:tabs>
        <w:spacing w:line="360" w:lineRule="auto"/>
        <w:ind w:left="1710" w:hanging="630"/>
        <w:rPr>
          <w:sz w:val="23"/>
          <w:szCs w:val="23"/>
        </w:rPr>
      </w:pPr>
      <w:r>
        <w:rPr>
          <w:sz w:val="23"/>
          <w:szCs w:val="23"/>
        </w:rPr>
        <w:t xml:space="preserve">Students repeating a course for the first time; </w:t>
      </w:r>
    </w:p>
    <w:p w14:paraId="778F961B" w14:textId="77777777" w:rsidR="003F59FB" w:rsidRDefault="003F59FB" w:rsidP="003F59FB">
      <w:pPr>
        <w:numPr>
          <w:ilvl w:val="1"/>
          <w:numId w:val="13"/>
        </w:numPr>
        <w:tabs>
          <w:tab w:val="left" w:pos="1710"/>
          <w:tab w:val="left" w:pos="2790"/>
        </w:tabs>
        <w:spacing w:line="360" w:lineRule="auto"/>
        <w:ind w:left="1710" w:hanging="630"/>
        <w:rPr>
          <w:sz w:val="23"/>
          <w:szCs w:val="23"/>
        </w:rPr>
      </w:pPr>
      <w:r>
        <w:rPr>
          <w:sz w:val="23"/>
          <w:szCs w:val="23"/>
        </w:rPr>
        <w:t>Students on special progression moving from the old curriculum, prior to starting in Fall 2020 into the “new” curriculum (which began fall 2020 and after), and</w:t>
      </w:r>
    </w:p>
    <w:p w14:paraId="5A7E71F5" w14:textId="77777777" w:rsidR="003F59FB" w:rsidRDefault="003F59FB" w:rsidP="003F59FB">
      <w:pPr>
        <w:numPr>
          <w:ilvl w:val="1"/>
          <w:numId w:val="13"/>
        </w:numPr>
        <w:tabs>
          <w:tab w:val="left" w:pos="1710"/>
          <w:tab w:val="left" w:pos="2790"/>
        </w:tabs>
        <w:spacing w:line="360" w:lineRule="auto"/>
        <w:ind w:left="1710" w:hanging="630"/>
        <w:rPr>
          <w:sz w:val="23"/>
          <w:szCs w:val="23"/>
        </w:rPr>
      </w:pPr>
      <w:r>
        <w:rPr>
          <w:sz w:val="23"/>
          <w:szCs w:val="23"/>
        </w:rPr>
        <w:t xml:space="preserve">While highly unlikely, due to impacted status transfer students from another School of Nursing, in consultation with the SJSU School of Nursing’s Director (NOTE: Impaction criteria and resources play a role in whether the School can accept transfer students). </w:t>
      </w:r>
    </w:p>
    <w:p w14:paraId="3FE6B06D" w14:textId="77777777" w:rsidR="003F59FB" w:rsidRDefault="003F59FB" w:rsidP="003F59FB">
      <w:pPr>
        <w:tabs>
          <w:tab w:val="left" w:pos="1710"/>
          <w:tab w:val="left" w:pos="2790"/>
        </w:tabs>
        <w:spacing w:line="360" w:lineRule="auto"/>
        <w:rPr>
          <w:sz w:val="23"/>
          <w:szCs w:val="23"/>
        </w:rPr>
      </w:pPr>
    </w:p>
    <w:p w14:paraId="100B1912" w14:textId="77777777" w:rsidR="003F59FB" w:rsidRDefault="003F59FB" w:rsidP="003F59FB">
      <w:pPr>
        <w:spacing w:line="480" w:lineRule="auto"/>
        <w:ind w:left="720"/>
        <w:rPr>
          <w:sz w:val="23"/>
          <w:szCs w:val="23"/>
        </w:rPr>
      </w:pPr>
      <w:r>
        <w:rPr>
          <w:sz w:val="23"/>
          <w:szCs w:val="23"/>
        </w:rPr>
        <w:t>G. Repeating a Course or Courses:</w:t>
      </w:r>
    </w:p>
    <w:p w14:paraId="14CD885B" w14:textId="77777777" w:rsidR="003F59FB" w:rsidRDefault="003F59FB" w:rsidP="003F59FB">
      <w:pPr>
        <w:rPr>
          <w:sz w:val="23"/>
          <w:szCs w:val="23"/>
        </w:rPr>
      </w:pPr>
      <w:r>
        <w:rPr>
          <w:sz w:val="23"/>
          <w:szCs w:val="23"/>
        </w:rPr>
        <w:tab/>
        <w:t xml:space="preserve">Any course in which the nursing student earns </w:t>
      </w:r>
      <w:r>
        <w:rPr>
          <w:sz w:val="23"/>
          <w:szCs w:val="23"/>
          <w:u w:val="single"/>
        </w:rPr>
        <w:t>less than</w:t>
      </w:r>
      <w:r>
        <w:rPr>
          <w:sz w:val="23"/>
          <w:szCs w:val="23"/>
        </w:rPr>
        <w:t xml:space="preserve"> a satisfactory grade must be repeated before progressing to the next semester level. A “satisfactory” grade for nursing courses is considered to be a “C” grade (73%) or above, for a graded course (or a credit final grade for a nursing practicum course). If a student earns less than a satisfactory grade, the student may repeat that nursing course only once (unless the student had severe safety violations).  Courses are repeated on a space available basis.             </w:t>
      </w:r>
    </w:p>
    <w:p w14:paraId="2BF4C31B" w14:textId="77777777" w:rsidR="003F59FB" w:rsidRDefault="003F59FB" w:rsidP="003F59FB">
      <w:pPr>
        <w:rPr>
          <w:sz w:val="23"/>
          <w:szCs w:val="23"/>
        </w:rPr>
      </w:pPr>
    </w:p>
    <w:p w14:paraId="67EDB78D" w14:textId="77777777" w:rsidR="003F59FB" w:rsidRDefault="003F59FB" w:rsidP="003F59FB">
      <w:pPr>
        <w:ind w:firstLine="720"/>
        <w:rPr>
          <w:sz w:val="23"/>
          <w:szCs w:val="23"/>
        </w:rPr>
      </w:pPr>
      <w:r>
        <w:rPr>
          <w:sz w:val="21"/>
          <w:szCs w:val="21"/>
        </w:rPr>
        <w:t xml:space="preserve">A grade </w:t>
      </w:r>
      <w:r>
        <w:rPr>
          <w:b/>
          <w:sz w:val="21"/>
          <w:szCs w:val="21"/>
        </w:rPr>
        <w:t>below a C</w:t>
      </w:r>
      <w:r>
        <w:rPr>
          <w:sz w:val="21"/>
          <w:szCs w:val="21"/>
        </w:rPr>
        <w:t xml:space="preserve"> in any graded nursing course the first time the course is attempted (or a ‘No Credit’ for a clinical course) </w:t>
      </w:r>
      <w:r>
        <w:rPr>
          <w:i/>
          <w:sz w:val="21"/>
          <w:szCs w:val="21"/>
        </w:rPr>
        <w:t>prevents progression to the next semester level and places that student in special progression</w:t>
      </w:r>
      <w:r>
        <w:rPr>
          <w:sz w:val="21"/>
          <w:szCs w:val="21"/>
        </w:rPr>
        <w:t>.  He/she is then considered to be in a “</w:t>
      </w:r>
      <w:r>
        <w:rPr>
          <w:sz w:val="21"/>
          <w:szCs w:val="21"/>
          <w:u w:val="single"/>
        </w:rPr>
        <w:t>probationary status</w:t>
      </w:r>
      <w:r>
        <w:rPr>
          <w:sz w:val="21"/>
          <w:szCs w:val="21"/>
        </w:rPr>
        <w:t xml:space="preserve">” with Nursing, and must complete that repeat </w:t>
      </w:r>
      <w:r>
        <w:rPr>
          <w:sz w:val="23"/>
          <w:szCs w:val="23"/>
        </w:rPr>
        <w:t>semester before moving on to the next level. NOTE: the paragraph below:</w:t>
      </w:r>
    </w:p>
    <w:p w14:paraId="25A786C6" w14:textId="77777777" w:rsidR="003F59FB" w:rsidRDefault="003F59FB" w:rsidP="003F59FB">
      <w:pPr>
        <w:rPr>
          <w:sz w:val="23"/>
          <w:szCs w:val="23"/>
        </w:rPr>
      </w:pPr>
    </w:p>
    <w:p w14:paraId="26EA18A6" w14:textId="21AD3604" w:rsidR="003F59FB" w:rsidRDefault="003F59FB" w:rsidP="003F59FB">
      <w:pPr>
        <w:rPr>
          <w:i/>
        </w:rPr>
      </w:pPr>
      <w:r>
        <w:rPr>
          <w:i/>
        </w:rPr>
        <w:t xml:space="preserve">According to the 2013 BRN California Nursing Practice Act—Regulations and Related Statutes </w:t>
      </w:r>
      <w:proofErr w:type="gramStart"/>
      <w:r>
        <w:rPr>
          <w:i/>
        </w:rPr>
        <w:t>1426.(</w:t>
      </w:r>
      <w:proofErr w:type="gramEnd"/>
      <w:r>
        <w:rPr>
          <w:i/>
        </w:rPr>
        <w:t xml:space="preserve">d)  Required Curriculum: “Theory and clinical practice shall be concurrent.”  Effective May 14, 2013, students who did </w:t>
      </w:r>
      <w:r w:rsidRPr="002936DF">
        <w:rPr>
          <w:i/>
          <w:u w:val="single"/>
        </w:rPr>
        <w:t>not</w:t>
      </w:r>
      <w:r>
        <w:rPr>
          <w:i/>
        </w:rPr>
        <w:t xml:space="preserve"> achieve a passing grade in </w:t>
      </w:r>
      <w:r w:rsidRPr="002936DF">
        <w:rPr>
          <w:i/>
          <w:u w:val="single"/>
        </w:rPr>
        <w:t>either</w:t>
      </w:r>
      <w:r>
        <w:rPr>
          <w:i/>
        </w:rPr>
        <w:t xml:space="preserve"> a Theory course (course numberings </w:t>
      </w:r>
      <w:r w:rsidR="00F46747">
        <w:rPr>
          <w:i/>
        </w:rPr>
        <w:t>listed here are for</w:t>
      </w:r>
      <w:r>
        <w:rPr>
          <w:i/>
        </w:rPr>
        <w:t xml:space="preserve"> the </w:t>
      </w:r>
      <w:r w:rsidR="00F46747">
        <w:rPr>
          <w:i/>
        </w:rPr>
        <w:t xml:space="preserve">curriculum for those entering </w:t>
      </w:r>
      <w:r>
        <w:rPr>
          <w:i/>
        </w:rPr>
        <w:t xml:space="preserve">prior to Fall 2020: N 24, N 125, N 126A, N 126B, N 127A, N 127B) </w:t>
      </w:r>
      <w:r w:rsidRPr="002936DF">
        <w:rPr>
          <w:i/>
          <w:u w:val="single"/>
        </w:rPr>
        <w:t>or a Clinical course</w:t>
      </w:r>
      <w:r>
        <w:rPr>
          <w:i/>
        </w:rPr>
        <w:t xml:space="preserve"> (N 44, N 145, N 146A, N 146B, N 147A, N 147B) and will be repeating either of these courses</w:t>
      </w:r>
      <w:r>
        <w:rPr>
          <w:b/>
          <w:i/>
        </w:rPr>
        <w:t>, the concurrent course must be taken during the same semester</w:t>
      </w:r>
      <w:r>
        <w:rPr>
          <w:i/>
        </w:rPr>
        <w:t>. Students who need to repeat a Theory course will be offered a NURS 180 with equivalent units to participate in the related clinical. Students who need to repeat a Clinical course will register for a NURS 180 for equivalent units to participate in the related semester-level theory class (even though the student may have already received a letter grade for this course in the past). An individual contract will be developed by the Student Retention Coordinator (or a designee).</w:t>
      </w:r>
    </w:p>
    <w:p w14:paraId="7DC04D0D" w14:textId="77777777" w:rsidR="003F59FB" w:rsidRDefault="003F59FB" w:rsidP="003F59FB">
      <w:pPr>
        <w:spacing w:line="360" w:lineRule="auto"/>
        <w:ind w:left="540" w:hanging="360"/>
        <w:rPr>
          <w:sz w:val="23"/>
          <w:szCs w:val="23"/>
        </w:rPr>
      </w:pPr>
      <w:r>
        <w:rPr>
          <w:sz w:val="23"/>
          <w:szCs w:val="23"/>
        </w:rPr>
        <w:t xml:space="preserve">                                                                                                             </w:t>
      </w:r>
      <w:r>
        <w:rPr>
          <w:sz w:val="23"/>
          <w:szCs w:val="23"/>
        </w:rPr>
        <w:tab/>
      </w:r>
    </w:p>
    <w:p w14:paraId="5558E721" w14:textId="77777777" w:rsidR="003F59FB" w:rsidRPr="002936DF" w:rsidRDefault="003F59FB" w:rsidP="003F59FB">
      <w:pPr>
        <w:spacing w:line="360" w:lineRule="auto"/>
        <w:ind w:left="540" w:hanging="360"/>
        <w:rPr>
          <w:sz w:val="23"/>
          <w:szCs w:val="23"/>
        </w:rPr>
      </w:pPr>
      <w:r>
        <w:rPr>
          <w:sz w:val="23"/>
          <w:szCs w:val="23"/>
        </w:rPr>
        <w:lastRenderedPageBreak/>
        <w:tab/>
      </w:r>
      <w:r w:rsidRPr="002936DF">
        <w:rPr>
          <w:sz w:val="23"/>
          <w:szCs w:val="23"/>
        </w:rPr>
        <w:t xml:space="preserve">Nursing practicum courses are graded as “C” for “credit” or “NC” for “no credit”; a grade of Credit must be achieved in order to progress to the next semester level.  </w:t>
      </w:r>
      <w:r w:rsidRPr="002936DF">
        <w:rPr>
          <w:rFonts w:eastAsia="Cambria"/>
          <w:sz w:val="23"/>
          <w:szCs w:val="23"/>
        </w:rPr>
        <w:t>A student repeating a clinical course for the first time, will repeat that clinical- normally with a different clinical instructor, and at a different clinical site (exceptions to this policy will be considered and proposed to the School of Nursing’s Executive Committee).</w:t>
      </w:r>
      <w:r w:rsidRPr="002936DF">
        <w:rPr>
          <w:rFonts w:eastAsia="Cambria"/>
          <w:i/>
          <w:sz w:val="23"/>
          <w:szCs w:val="23"/>
        </w:rPr>
        <w:t xml:space="preserve"> </w:t>
      </w:r>
      <w:r w:rsidRPr="002936DF">
        <w:rPr>
          <w:sz w:val="23"/>
          <w:szCs w:val="23"/>
        </w:rPr>
        <w:t xml:space="preserve"> </w:t>
      </w:r>
    </w:p>
    <w:p w14:paraId="4EA7BD1F" w14:textId="77777777" w:rsidR="003F59FB" w:rsidRDefault="003F59FB" w:rsidP="003F59FB">
      <w:pPr>
        <w:spacing w:line="360" w:lineRule="auto"/>
        <w:ind w:left="540" w:hanging="360"/>
        <w:rPr>
          <w:sz w:val="23"/>
          <w:szCs w:val="23"/>
        </w:rPr>
      </w:pPr>
      <w:r>
        <w:rPr>
          <w:sz w:val="23"/>
          <w:szCs w:val="23"/>
        </w:rPr>
        <w:tab/>
        <w:t xml:space="preserve">Students may be removed from clinical courses </w:t>
      </w:r>
      <w:r w:rsidRPr="002936DF">
        <w:rPr>
          <w:sz w:val="23"/>
          <w:szCs w:val="23"/>
          <w:u w:val="single"/>
        </w:rPr>
        <w:t>at any time</w:t>
      </w:r>
      <w:r>
        <w:rPr>
          <w:sz w:val="23"/>
          <w:szCs w:val="23"/>
        </w:rPr>
        <w:t xml:space="preserve"> during the semester, if there are serious issues in violation of </w:t>
      </w:r>
      <w:r>
        <w:rPr>
          <w:i/>
          <w:sz w:val="23"/>
          <w:szCs w:val="23"/>
          <w:u w:val="single"/>
        </w:rPr>
        <w:t xml:space="preserve">The Professional Safe Practice Policy for SJSU Nursing Students, </w:t>
      </w:r>
      <w:r>
        <w:rPr>
          <w:sz w:val="23"/>
          <w:szCs w:val="23"/>
        </w:rPr>
        <w:t>or issues violating the agency’s policy.</w:t>
      </w:r>
    </w:p>
    <w:p w14:paraId="140F29D4" w14:textId="77777777" w:rsidR="003F59FB" w:rsidRDefault="003F59FB" w:rsidP="003F59FB">
      <w:pPr>
        <w:spacing w:line="360" w:lineRule="auto"/>
        <w:ind w:left="540" w:hanging="360"/>
        <w:rPr>
          <w:sz w:val="23"/>
          <w:szCs w:val="23"/>
        </w:rPr>
      </w:pPr>
      <w:r>
        <w:rPr>
          <w:sz w:val="23"/>
          <w:szCs w:val="23"/>
        </w:rPr>
        <w:t xml:space="preserve">A student who receives an interim or a final course “report of unsatisfactory achievement” document, </w:t>
      </w:r>
      <w:r>
        <w:rPr>
          <w:b/>
          <w:sz w:val="23"/>
          <w:szCs w:val="23"/>
          <w:u w:val="single"/>
        </w:rPr>
        <w:t>or</w:t>
      </w:r>
      <w:r>
        <w:rPr>
          <w:sz w:val="23"/>
          <w:szCs w:val="23"/>
        </w:rPr>
        <w:t xml:space="preserve"> a “No Credit” clinical grade during the semester will initially meet with the course’ instructor and may also meet with the retention coordinator (or in some cases, other faculty) to arrange for remediation. NOTE: the student in this situation will </w:t>
      </w:r>
      <w:r w:rsidRPr="002936DF">
        <w:rPr>
          <w:sz w:val="23"/>
          <w:szCs w:val="23"/>
          <w:u w:val="single"/>
        </w:rPr>
        <w:t>not</w:t>
      </w:r>
      <w:r>
        <w:rPr>
          <w:sz w:val="23"/>
          <w:szCs w:val="23"/>
        </w:rPr>
        <w:t xml:space="preserve"> be placed in any alternate clinical setting during the same semester that the unsatisfactory performance or “no credit” exists.  This issue also applies to graded courses, in that the student will not be placed in an alternate section, if the student has failed, or is in danger of failing the course.</w:t>
      </w:r>
    </w:p>
    <w:p w14:paraId="24C45C25" w14:textId="77777777" w:rsidR="003F59FB" w:rsidRDefault="003F59FB" w:rsidP="003F59FB">
      <w:pPr>
        <w:spacing w:line="360" w:lineRule="auto"/>
        <w:ind w:left="540" w:hanging="450"/>
        <w:rPr>
          <w:sz w:val="23"/>
          <w:szCs w:val="23"/>
        </w:rPr>
      </w:pPr>
      <w:r>
        <w:rPr>
          <w:sz w:val="23"/>
          <w:szCs w:val="23"/>
        </w:rPr>
        <w:t xml:space="preserve">H. </w:t>
      </w:r>
      <w:r>
        <w:rPr>
          <w:sz w:val="23"/>
          <w:szCs w:val="23"/>
          <w:u w:val="single"/>
        </w:rPr>
        <w:t>The appeal process as it relates to special progression</w:t>
      </w:r>
      <w:r>
        <w:rPr>
          <w:sz w:val="23"/>
          <w:szCs w:val="23"/>
        </w:rPr>
        <w:t xml:space="preserve">: </w:t>
      </w:r>
    </w:p>
    <w:p w14:paraId="1C0FBEC7" w14:textId="77777777" w:rsidR="003F59FB" w:rsidRDefault="003F59FB" w:rsidP="003F59FB">
      <w:pPr>
        <w:spacing w:line="360" w:lineRule="auto"/>
        <w:ind w:left="540" w:hanging="360"/>
        <w:rPr>
          <w:sz w:val="23"/>
          <w:szCs w:val="23"/>
        </w:rPr>
      </w:pPr>
      <w:r>
        <w:rPr>
          <w:sz w:val="23"/>
          <w:szCs w:val="23"/>
        </w:rPr>
        <w:tab/>
        <w:t xml:space="preserve">Any student may appeal the progression decision to the </w:t>
      </w:r>
      <w:r w:rsidRPr="00070152">
        <w:rPr>
          <w:b/>
          <w:bCs/>
          <w:sz w:val="23"/>
          <w:szCs w:val="23"/>
        </w:rPr>
        <w:t>School of Nursing’s Executive Committee</w:t>
      </w:r>
      <w:r>
        <w:rPr>
          <w:sz w:val="23"/>
          <w:szCs w:val="23"/>
        </w:rPr>
        <w:t xml:space="preserve">. Petitions are available on the School’s web site and must be submitted at least 7 working days prior to the start of the semester, if submitting an appeal after the end of the semester. The student should email </w:t>
      </w:r>
      <w:hyperlink r:id="rId57" w:history="1">
        <w:r w:rsidRPr="00066F0F">
          <w:rPr>
            <w:rStyle w:val="Hyperlink"/>
            <w:sz w:val="23"/>
            <w:szCs w:val="23"/>
          </w:rPr>
          <w:t>nursing@sjsu.edu</w:t>
        </w:r>
      </w:hyperlink>
      <w:r>
        <w:rPr>
          <w:sz w:val="23"/>
          <w:szCs w:val="23"/>
        </w:rPr>
        <w:t xml:space="preserve"> or call the School’s office (408-924-3131) for dates and times of the Executive Committee’s meetings during the regular academic year.  Students may appear on their own behalf to speak to the Executive Committee, regarding the petition. Once the School of Nursing has made an unfavorable decision regarding the student’s progression, the student should review the University catalog for further appeals. The university has a student ombudsperson available for consultation as well (found at sjsu.edu and search in upper right-hand corner “</w:t>
      </w:r>
      <w:proofErr w:type="spellStart"/>
      <w:r>
        <w:rPr>
          <w:sz w:val="23"/>
          <w:szCs w:val="23"/>
        </w:rPr>
        <w:t>ombudperson</w:t>
      </w:r>
      <w:proofErr w:type="spellEnd"/>
      <w:r>
        <w:rPr>
          <w:sz w:val="23"/>
          <w:szCs w:val="23"/>
        </w:rPr>
        <w:t>”).</w:t>
      </w:r>
    </w:p>
    <w:p w14:paraId="231688C6" w14:textId="77777777" w:rsidR="003F59FB" w:rsidRDefault="003F59FB" w:rsidP="003F59FB">
      <w:pPr>
        <w:spacing w:line="360" w:lineRule="auto"/>
        <w:rPr>
          <w:b/>
          <w:sz w:val="23"/>
          <w:szCs w:val="23"/>
        </w:rPr>
      </w:pPr>
      <w:r>
        <w:rPr>
          <w:b/>
          <w:sz w:val="23"/>
          <w:szCs w:val="23"/>
        </w:rPr>
        <w:t>II. PROBATION and DISQUALIFICATION FROM THE NURSING MAJOR</w:t>
      </w:r>
    </w:p>
    <w:p w14:paraId="3289DB6A" w14:textId="77777777" w:rsidR="003F59FB" w:rsidRDefault="003F59FB" w:rsidP="003F59FB">
      <w:pPr>
        <w:spacing w:line="360" w:lineRule="auto"/>
        <w:ind w:left="990" w:hanging="270"/>
        <w:rPr>
          <w:sz w:val="23"/>
          <w:szCs w:val="23"/>
        </w:rPr>
      </w:pPr>
      <w:r>
        <w:rPr>
          <w:sz w:val="23"/>
          <w:szCs w:val="23"/>
        </w:rPr>
        <w:t xml:space="preserve">A.  </w:t>
      </w:r>
      <w:r>
        <w:rPr>
          <w:u w:val="single"/>
        </w:rPr>
        <w:t>The following are various conditions that apply to disqualification from the Nursing major:</w:t>
      </w:r>
    </w:p>
    <w:p w14:paraId="6DB32FEC" w14:textId="77777777" w:rsidR="003F59FB" w:rsidRDefault="003F59FB" w:rsidP="003F59FB">
      <w:pPr>
        <w:numPr>
          <w:ilvl w:val="0"/>
          <w:numId w:val="6"/>
        </w:numPr>
        <w:spacing w:line="360" w:lineRule="auto"/>
        <w:ind w:left="2070"/>
        <w:rPr>
          <w:sz w:val="23"/>
          <w:szCs w:val="23"/>
        </w:rPr>
      </w:pPr>
      <w:r>
        <w:t xml:space="preserve">Disqualification from the nursing major includes those documented instances of unsafe, unethical behavior, </w:t>
      </w:r>
      <w:r>
        <w:rPr>
          <w:b/>
          <w:i/>
        </w:rPr>
        <w:t>or</w:t>
      </w:r>
      <w:r>
        <w:rPr>
          <w:i/>
        </w:rPr>
        <w:t xml:space="preserve"> </w:t>
      </w:r>
      <w:r>
        <w:t>any action that jeopardizes a patient or client's safety, as a basis for a failing or a “no credit” clinical grade (Reference: Academic Senate Policy Recommendation S10-6 section F, in the discussion of program specific criteria).</w:t>
      </w:r>
    </w:p>
    <w:p w14:paraId="0E425657" w14:textId="77777777" w:rsidR="003F59FB" w:rsidRDefault="003F59FB" w:rsidP="003F59FB">
      <w:pPr>
        <w:numPr>
          <w:ilvl w:val="0"/>
          <w:numId w:val="6"/>
        </w:numPr>
        <w:spacing w:line="360" w:lineRule="auto"/>
        <w:ind w:left="2070"/>
        <w:rPr>
          <w:sz w:val="23"/>
          <w:szCs w:val="23"/>
        </w:rPr>
      </w:pPr>
      <w:r>
        <w:rPr>
          <w:sz w:val="23"/>
          <w:szCs w:val="23"/>
        </w:rPr>
        <w:lastRenderedPageBreak/>
        <w:t>Students who are disqualified from the nursing major are not necessarily disqualified from the University and should refer to the catalog for the University’s policies on Probation and Disqualification.</w:t>
      </w:r>
    </w:p>
    <w:p w14:paraId="21F706C6" w14:textId="77777777" w:rsidR="003F59FB" w:rsidRDefault="003F59FB" w:rsidP="003F59FB">
      <w:pPr>
        <w:numPr>
          <w:ilvl w:val="0"/>
          <w:numId w:val="6"/>
        </w:numPr>
        <w:spacing w:line="360" w:lineRule="auto"/>
        <w:ind w:left="2070"/>
        <w:rPr>
          <w:sz w:val="23"/>
          <w:szCs w:val="23"/>
        </w:rPr>
      </w:pPr>
      <w:r>
        <w:rPr>
          <w:sz w:val="23"/>
          <w:szCs w:val="23"/>
        </w:rPr>
        <w:t xml:space="preserve">Students will be disqualified from the major if they receive unsatisfactory grades in any two nursing courses in the </w:t>
      </w:r>
      <w:r w:rsidRPr="00863F30">
        <w:rPr>
          <w:sz w:val="23"/>
          <w:szCs w:val="23"/>
          <w:u w:val="single"/>
        </w:rPr>
        <w:t>same</w:t>
      </w:r>
      <w:r w:rsidRPr="00863F30">
        <w:rPr>
          <w:sz w:val="23"/>
          <w:szCs w:val="23"/>
        </w:rPr>
        <w:t xml:space="preserve"> </w:t>
      </w:r>
      <w:r>
        <w:rPr>
          <w:sz w:val="23"/>
          <w:szCs w:val="23"/>
        </w:rPr>
        <w:t>semester level of the nursing major.</w:t>
      </w:r>
    </w:p>
    <w:p w14:paraId="1CCB9221" w14:textId="77777777" w:rsidR="003F59FB" w:rsidRDefault="003F59FB" w:rsidP="003F59FB">
      <w:pPr>
        <w:numPr>
          <w:ilvl w:val="0"/>
          <w:numId w:val="6"/>
        </w:numPr>
        <w:spacing w:line="360" w:lineRule="auto"/>
        <w:ind w:left="2070"/>
        <w:rPr>
          <w:sz w:val="23"/>
          <w:szCs w:val="23"/>
        </w:rPr>
      </w:pPr>
      <w:r>
        <w:t xml:space="preserve">Students in the nursing program will be disqualified if they receive a final course grade of less than 73%, </w:t>
      </w:r>
      <w:r>
        <w:rPr>
          <w:b/>
          <w:i/>
        </w:rPr>
        <w:t>or</w:t>
      </w:r>
      <w:r>
        <w:t xml:space="preserve"> a C letter grade, for a </w:t>
      </w:r>
      <w:r>
        <w:rPr>
          <w:b/>
        </w:rPr>
        <w:t>repeat</w:t>
      </w:r>
      <w:r>
        <w:t xml:space="preserve"> of that same letter graded course, </w:t>
      </w:r>
      <w:r>
        <w:rPr>
          <w:b/>
          <w:i/>
          <w:u w:val="single"/>
        </w:rPr>
        <w:t>or</w:t>
      </w:r>
      <w:r>
        <w:t xml:space="preserve"> if they receive a “no credit” final course grade </w:t>
      </w:r>
      <w:r>
        <w:rPr>
          <w:b/>
        </w:rPr>
        <w:t xml:space="preserve">on a repeat of that </w:t>
      </w:r>
      <w:r>
        <w:rPr>
          <w:b/>
          <w:u w:val="single"/>
        </w:rPr>
        <w:t>same</w:t>
      </w:r>
      <w:r>
        <w:rPr>
          <w:b/>
        </w:rPr>
        <w:t xml:space="preserve"> non-letter graded class</w:t>
      </w:r>
      <w:r>
        <w:t>, in which they initially received a “no credit’ the first time that course was taken.</w:t>
      </w:r>
    </w:p>
    <w:p w14:paraId="48B1B84E" w14:textId="77777777" w:rsidR="003F59FB" w:rsidRDefault="003F59FB" w:rsidP="003F59FB">
      <w:pPr>
        <w:spacing w:line="360" w:lineRule="auto"/>
        <w:ind w:left="1800" w:hanging="360"/>
        <w:rPr>
          <w:sz w:val="6"/>
          <w:szCs w:val="6"/>
        </w:rPr>
      </w:pPr>
    </w:p>
    <w:p w14:paraId="64F86AA4" w14:textId="77777777" w:rsidR="003F59FB" w:rsidRDefault="003F59FB" w:rsidP="003F59FB">
      <w:pPr>
        <w:tabs>
          <w:tab w:val="left" w:pos="1440"/>
        </w:tabs>
        <w:spacing w:line="360" w:lineRule="auto"/>
        <w:ind w:left="1170" w:right="-180" w:hanging="450"/>
        <w:rPr>
          <w:sz w:val="23"/>
          <w:szCs w:val="23"/>
        </w:rPr>
      </w:pPr>
      <w:r>
        <w:rPr>
          <w:sz w:val="23"/>
          <w:szCs w:val="23"/>
        </w:rPr>
        <w:t xml:space="preserve">B. </w:t>
      </w:r>
      <w:r>
        <w:rPr>
          <w:sz w:val="23"/>
          <w:szCs w:val="23"/>
        </w:rPr>
        <w:tab/>
        <w:t>All students who are disqualified from the nursing major will receive formal written notification sent to the student’s SJSU email address on record in the School of Nursing. They will be provided with the rationale leading to their disqualification. Disqualified students shall be notified by the Office of Records that the major will be changed to "undeclared" until they apply for and are approved for another major. The disqualified student should make an appt. with Student Services to meet with a general advisor to discuss the change of major options. The student may also seek assistance from the academic advisor in the Counseling Dept. on campus.</w:t>
      </w:r>
    </w:p>
    <w:p w14:paraId="291FFB68" w14:textId="77777777" w:rsidR="003F59FB" w:rsidRDefault="003F59FB" w:rsidP="003F59FB">
      <w:pPr>
        <w:tabs>
          <w:tab w:val="left" w:pos="1080"/>
        </w:tabs>
        <w:spacing w:line="360" w:lineRule="auto"/>
        <w:ind w:left="1094" w:right="-187" w:hanging="907"/>
        <w:rPr>
          <w:sz w:val="23"/>
          <w:szCs w:val="23"/>
        </w:rPr>
      </w:pPr>
      <w:r>
        <w:rPr>
          <w:sz w:val="23"/>
          <w:szCs w:val="23"/>
        </w:rPr>
        <w:t xml:space="preserve">         C. </w:t>
      </w:r>
      <w:r>
        <w:rPr>
          <w:sz w:val="23"/>
          <w:szCs w:val="23"/>
        </w:rPr>
        <w:tab/>
        <w:t xml:space="preserve"> Students who do not achieve satisfactory grades (of at least a C in a letter-graded class or a “Credit” in a CR/NC class) in individual classes, yet do not meet the criteria for disqualification from the nursing major, will be on academic probation in the School of Nursing. If a student is placed on</w:t>
      </w:r>
      <w:r>
        <w:rPr>
          <w:b/>
          <w:sz w:val="23"/>
          <w:szCs w:val="23"/>
        </w:rPr>
        <w:t xml:space="preserve"> academic probation</w:t>
      </w:r>
      <w:r>
        <w:rPr>
          <w:sz w:val="23"/>
          <w:szCs w:val="23"/>
        </w:rPr>
        <w:t xml:space="preserve">, the student will meet with the School of Nursing’s Retention Coordinator/ or Undergraduate Coordinator for a program-specific plan for probation, approved by the University’s Academic Disqualification and Reinstatement Review Committee (ADRRC). </w:t>
      </w:r>
    </w:p>
    <w:p w14:paraId="4AFC98DA" w14:textId="77777777" w:rsidR="003F59FB" w:rsidRDefault="003F59FB" w:rsidP="003F59FB">
      <w:pPr>
        <w:numPr>
          <w:ilvl w:val="0"/>
          <w:numId w:val="31"/>
        </w:numPr>
        <w:tabs>
          <w:tab w:val="left" w:pos="1080"/>
        </w:tabs>
        <w:spacing w:line="360" w:lineRule="auto"/>
        <w:ind w:right="-187"/>
        <w:rPr>
          <w:sz w:val="23"/>
          <w:szCs w:val="23"/>
        </w:rPr>
      </w:pPr>
      <w:r>
        <w:rPr>
          <w:sz w:val="23"/>
          <w:szCs w:val="23"/>
        </w:rPr>
        <w:t xml:space="preserve">Students who have been </w:t>
      </w:r>
      <w:r>
        <w:rPr>
          <w:b/>
          <w:sz w:val="23"/>
          <w:szCs w:val="23"/>
        </w:rPr>
        <w:t>disqualified</w:t>
      </w:r>
      <w:r>
        <w:rPr>
          <w:sz w:val="23"/>
          <w:szCs w:val="23"/>
        </w:rPr>
        <w:t xml:space="preserve"> by the nursing major may be reinstated to the nursing major if it is determined that the disqualification was due to extenuating circumstances. Decisions regarding extenuating circumstances will be made by the School of Nursing’s Executive Committee. In all cases of extenuating circumstances, the student’s dated, signed personal statement (including ID#) </w:t>
      </w:r>
      <w:r>
        <w:rPr>
          <w:sz w:val="23"/>
          <w:szCs w:val="23"/>
          <w:u w:val="single"/>
        </w:rPr>
        <w:t>with appropriate documentation</w:t>
      </w:r>
      <w:r>
        <w:rPr>
          <w:sz w:val="23"/>
          <w:szCs w:val="23"/>
        </w:rPr>
        <w:t xml:space="preserve"> must be attached to the student’s petition for reinstatement. Decisions are made solely on a case-by-case basis. </w:t>
      </w:r>
      <w:r>
        <w:rPr>
          <w:sz w:val="23"/>
          <w:szCs w:val="23"/>
          <w:u w:val="single"/>
        </w:rPr>
        <w:t xml:space="preserve">Reasons </w:t>
      </w:r>
      <w:r>
        <w:rPr>
          <w:sz w:val="23"/>
          <w:szCs w:val="23"/>
        </w:rPr>
        <w:t xml:space="preserve">for extenuating circumstances might be: </w:t>
      </w:r>
    </w:p>
    <w:p w14:paraId="5780B564" w14:textId="77777777" w:rsidR="003F59FB" w:rsidRDefault="003F59FB" w:rsidP="003F59FB">
      <w:pPr>
        <w:spacing w:line="360" w:lineRule="auto"/>
        <w:ind w:left="2160" w:right="-187" w:hanging="270"/>
        <w:rPr>
          <w:sz w:val="23"/>
          <w:szCs w:val="23"/>
        </w:rPr>
      </w:pPr>
      <w:r>
        <w:rPr>
          <w:sz w:val="23"/>
          <w:szCs w:val="23"/>
        </w:rPr>
        <w:t>(1) military orders for active duty, or</w:t>
      </w:r>
    </w:p>
    <w:p w14:paraId="7FBBA121" w14:textId="77777777" w:rsidR="003F59FB" w:rsidRDefault="003F59FB" w:rsidP="003F59FB">
      <w:pPr>
        <w:spacing w:line="360" w:lineRule="auto"/>
        <w:ind w:left="2160" w:right="-187" w:hanging="270"/>
        <w:rPr>
          <w:sz w:val="23"/>
          <w:szCs w:val="23"/>
        </w:rPr>
      </w:pPr>
      <w:r>
        <w:rPr>
          <w:sz w:val="23"/>
          <w:szCs w:val="23"/>
        </w:rPr>
        <w:lastRenderedPageBreak/>
        <w:t>(2) death of an immediate family member, such as children, a spouse, parent/s, siblings, or</w:t>
      </w:r>
    </w:p>
    <w:p w14:paraId="5C216D17" w14:textId="77777777" w:rsidR="003F59FB" w:rsidRDefault="003F59FB" w:rsidP="003F59FB">
      <w:pPr>
        <w:spacing w:line="360" w:lineRule="auto"/>
        <w:ind w:left="2160" w:right="-187" w:hanging="270"/>
        <w:rPr>
          <w:sz w:val="23"/>
          <w:szCs w:val="23"/>
        </w:rPr>
      </w:pPr>
      <w:r>
        <w:rPr>
          <w:sz w:val="23"/>
          <w:szCs w:val="23"/>
        </w:rPr>
        <w:t>(3) serious personal or immediate family illness (e.g., major surgery; acute mental issues such as serious depression; complications of medical conditions such as cancer, etc.), or</w:t>
      </w:r>
    </w:p>
    <w:p w14:paraId="0963002C" w14:textId="77777777" w:rsidR="003F59FB" w:rsidRDefault="003F59FB" w:rsidP="003F59FB">
      <w:pPr>
        <w:spacing w:line="360" w:lineRule="auto"/>
        <w:ind w:left="2160" w:right="-187" w:hanging="270"/>
        <w:rPr>
          <w:sz w:val="23"/>
          <w:szCs w:val="23"/>
        </w:rPr>
      </w:pPr>
      <w:r>
        <w:rPr>
          <w:sz w:val="23"/>
          <w:szCs w:val="23"/>
        </w:rPr>
        <w:t xml:space="preserve">(4) significant financial resource issues that result in a living situation crisis, or </w:t>
      </w:r>
    </w:p>
    <w:p w14:paraId="360A5248" w14:textId="77777777" w:rsidR="003F59FB" w:rsidRDefault="003F59FB" w:rsidP="003F59FB">
      <w:pPr>
        <w:spacing w:line="360" w:lineRule="auto"/>
        <w:ind w:left="2160" w:right="-187" w:hanging="270"/>
        <w:rPr>
          <w:sz w:val="23"/>
          <w:szCs w:val="23"/>
        </w:rPr>
      </w:pPr>
      <w:r>
        <w:rPr>
          <w:sz w:val="23"/>
          <w:szCs w:val="23"/>
        </w:rPr>
        <w:t xml:space="preserve">(5) personal issues that are life-threatening or catastrophic (e.g., home burns down; divorce occurring that semester, a natural disaster affecting the student personally). </w:t>
      </w:r>
    </w:p>
    <w:p w14:paraId="450353C5" w14:textId="77777777" w:rsidR="003F59FB" w:rsidRDefault="003F59FB" w:rsidP="003F59FB">
      <w:pPr>
        <w:tabs>
          <w:tab w:val="left" w:pos="630"/>
        </w:tabs>
        <w:spacing w:line="360" w:lineRule="auto"/>
        <w:ind w:left="540" w:right="-187" w:hanging="353"/>
        <w:rPr>
          <w:sz w:val="23"/>
          <w:szCs w:val="23"/>
        </w:rPr>
      </w:pPr>
      <w:r>
        <w:rPr>
          <w:sz w:val="23"/>
          <w:szCs w:val="23"/>
        </w:rPr>
        <w:tab/>
      </w:r>
      <w:r>
        <w:rPr>
          <w:sz w:val="23"/>
          <w:szCs w:val="23"/>
        </w:rPr>
        <w:tab/>
      </w:r>
      <w:r>
        <w:rPr>
          <w:sz w:val="23"/>
          <w:szCs w:val="23"/>
        </w:rPr>
        <w:tab/>
        <w:t xml:space="preserve">    Generally </w:t>
      </w:r>
      <w:r>
        <w:rPr>
          <w:sz w:val="23"/>
          <w:szCs w:val="23"/>
          <w:u w:val="single"/>
        </w:rPr>
        <w:t>unacceptable reasons</w:t>
      </w:r>
      <w:r>
        <w:rPr>
          <w:sz w:val="23"/>
          <w:szCs w:val="23"/>
        </w:rPr>
        <w:t xml:space="preserve"> that would not be considered include, but are not limited to, (1) poor academic or clinical performance, (2) nonattendance/tardiness in the clinical setting, (3) lack of required clinical documentation, or blood titers, health insurance, or transportation issues resulting in non-attendance, (4) unethical or unprofessional nursing behaviors, and/or (5) safety violations in clinical (as noted in the School’s widely published safe practice guidelines). Issues involving academic dishonesty are handled by the University’s Office of Student Conduct and Ethical Development.</w:t>
      </w:r>
    </w:p>
    <w:p w14:paraId="2BB18E93" w14:textId="77777777" w:rsidR="003F59FB" w:rsidRDefault="003F59FB" w:rsidP="003F59FB">
      <w:pPr>
        <w:tabs>
          <w:tab w:val="left" w:pos="1080"/>
        </w:tabs>
        <w:ind w:left="1080" w:right="-180" w:hanging="1800"/>
        <w:rPr>
          <w:sz w:val="22"/>
          <w:szCs w:val="22"/>
        </w:rPr>
      </w:pPr>
      <w:r>
        <w:rPr>
          <w:noProof/>
        </w:rPr>
        <mc:AlternateContent>
          <mc:Choice Requires="wps">
            <w:drawing>
              <wp:anchor distT="0" distB="0" distL="114300" distR="114300" simplePos="0" relativeHeight="251779072" behindDoc="0" locked="0" layoutInCell="1" hidden="0" allowOverlap="1" wp14:anchorId="70DC41BB" wp14:editId="4CD294E6">
                <wp:simplePos x="0" y="0"/>
                <wp:positionH relativeFrom="column">
                  <wp:posOffset>-240030</wp:posOffset>
                </wp:positionH>
                <wp:positionV relativeFrom="paragraph">
                  <wp:posOffset>87630</wp:posOffset>
                </wp:positionV>
                <wp:extent cx="6662057" cy="514350"/>
                <wp:effectExtent l="12700" t="12700" r="31115" b="31750"/>
                <wp:wrapNone/>
                <wp:docPr id="92" name="Rectangle 92"/>
                <wp:cNvGraphicFramePr/>
                <a:graphic xmlns:a="http://schemas.openxmlformats.org/drawingml/2006/main">
                  <a:graphicData uri="http://schemas.microsoft.com/office/word/2010/wordprocessingShape">
                    <wps:wsp>
                      <wps:cNvSpPr/>
                      <wps:spPr>
                        <a:xfrm>
                          <a:off x="0" y="0"/>
                          <a:ext cx="6662057" cy="514350"/>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159A1D28" w14:textId="77777777" w:rsidR="0021357A" w:rsidRDefault="0021357A" w:rsidP="003F59FB">
                            <w:pPr>
                              <w:textDirection w:val="btLr"/>
                            </w:pPr>
                            <w:r>
                              <w:rPr>
                                <w:b/>
                                <w:i/>
                                <w:color w:val="000000"/>
                                <w:sz w:val="22"/>
                              </w:rPr>
                              <w:t xml:space="preserve">PLEASE </w:t>
                            </w:r>
                            <w:r>
                              <w:rPr>
                                <w:i/>
                                <w:color w:val="000000"/>
                                <w:sz w:val="22"/>
                              </w:rPr>
                              <w:t>make an appointment with the Undergraduate Coordinator in the School of Nursing at (408) 924-</w:t>
                            </w:r>
                            <w:proofErr w:type="gramStart"/>
                            <w:r>
                              <w:rPr>
                                <w:i/>
                                <w:color w:val="000000"/>
                                <w:sz w:val="22"/>
                              </w:rPr>
                              <w:t>3131  or</w:t>
                            </w:r>
                            <w:proofErr w:type="gramEnd"/>
                            <w:r>
                              <w:rPr>
                                <w:i/>
                                <w:color w:val="000000"/>
                                <w:sz w:val="22"/>
                              </w:rPr>
                              <w:t xml:space="preserve"> email </w:t>
                            </w:r>
                            <w:hyperlink r:id="rId58" w:history="1">
                              <w:r w:rsidRPr="00066F0F">
                                <w:rPr>
                                  <w:rStyle w:val="Hyperlink"/>
                                  <w:i/>
                                  <w:sz w:val="22"/>
                                </w:rPr>
                                <w:t>nursing@sjsu.edu</w:t>
                              </w:r>
                            </w:hyperlink>
                            <w:r>
                              <w:rPr>
                                <w:i/>
                                <w:color w:val="000000"/>
                                <w:sz w:val="22"/>
                              </w:rPr>
                              <w:t xml:space="preserve"> for those who have concerns or questions.</w:t>
                            </w:r>
                          </w:p>
                          <w:p w14:paraId="545D3649" w14:textId="77777777" w:rsidR="0021357A" w:rsidRDefault="0021357A" w:rsidP="003F59FB">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70DC41BB" id="Rectangle 92" o:spid="_x0000_s1027" style="position:absolute;left:0;text-align:left;margin-left:-18.9pt;margin-top:6.9pt;width:524.55pt;height:40.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" strokeweight="3pt">
                <v:stroke startarrowwidth="narrow" startarrowlength="short" endarrowwidth="narrow" endarrowlength="short"/>
                <v:textbox inset="2.53958mm,1.2694mm,2.53958mm,1.2694mm">
                  <w:txbxContent>
                    <w:p w14:paraId="159A1D28" w14:textId="77777777" w:rsidR="0021357A" w:rsidRDefault="0021357A" w:rsidP="003F59FB">
                      <w:pPr>
                        <w:textDirection w:val="btLr"/>
                      </w:pPr>
                      <w:r>
                        <w:rPr>
                          <w:b/>
                          <w:i/>
                          <w:color w:val="000000"/>
                          <w:sz w:val="22"/>
                        </w:rPr>
                        <w:t xml:space="preserve">PLEASE </w:t>
                      </w:r>
                      <w:r>
                        <w:rPr>
                          <w:i/>
                          <w:color w:val="000000"/>
                          <w:sz w:val="22"/>
                        </w:rPr>
                        <w:t>make an appointment with the Undergraduate Coordinator in the School of Nursing at (408) 924-</w:t>
                      </w:r>
                      <w:proofErr w:type="gramStart"/>
                      <w:r>
                        <w:rPr>
                          <w:i/>
                          <w:color w:val="000000"/>
                          <w:sz w:val="22"/>
                        </w:rPr>
                        <w:t>3131  or</w:t>
                      </w:r>
                      <w:proofErr w:type="gramEnd"/>
                      <w:r>
                        <w:rPr>
                          <w:i/>
                          <w:color w:val="000000"/>
                          <w:sz w:val="22"/>
                        </w:rPr>
                        <w:t xml:space="preserve"> email </w:t>
                      </w:r>
                      <w:hyperlink r:id="rId59" w:history="1">
                        <w:r w:rsidRPr="00066F0F">
                          <w:rPr>
                            <w:rStyle w:val="Hyperlink"/>
                            <w:i/>
                            <w:sz w:val="22"/>
                          </w:rPr>
                          <w:t>nursing@sjsu.edu</w:t>
                        </w:r>
                      </w:hyperlink>
                      <w:r>
                        <w:rPr>
                          <w:i/>
                          <w:color w:val="000000"/>
                          <w:sz w:val="22"/>
                        </w:rPr>
                        <w:t xml:space="preserve"> for those who have concerns or questions.</w:t>
                      </w:r>
                    </w:p>
                    <w:p w14:paraId="545D3649" w14:textId="77777777" w:rsidR="0021357A" w:rsidRDefault="0021357A" w:rsidP="003F59FB">
                      <w:pPr>
                        <w:textDirection w:val="btLr"/>
                      </w:pPr>
                    </w:p>
                  </w:txbxContent>
                </v:textbox>
              </v:rect>
            </w:pict>
          </mc:Fallback>
        </mc:AlternateContent>
      </w:r>
    </w:p>
    <w:p w14:paraId="1D20E1E8" w14:textId="77777777" w:rsidR="00012B08" w:rsidRDefault="00012B08">
      <w:pPr>
        <w:ind w:right="733"/>
        <w:rPr>
          <w:sz w:val="23"/>
          <w:szCs w:val="23"/>
        </w:rPr>
      </w:pPr>
    </w:p>
    <w:p w14:paraId="1187482B" w14:textId="77777777" w:rsidR="00012B08" w:rsidRDefault="00012B08">
      <w:pPr>
        <w:ind w:right="733"/>
        <w:rPr>
          <w:sz w:val="23"/>
          <w:szCs w:val="23"/>
        </w:rPr>
      </w:pPr>
    </w:p>
    <w:p w14:paraId="0DE846A8" w14:textId="77777777" w:rsidR="00012B08" w:rsidRDefault="00012B08">
      <w:pPr>
        <w:ind w:right="733"/>
        <w:rPr>
          <w:sz w:val="23"/>
          <w:szCs w:val="23"/>
        </w:rPr>
      </w:pPr>
    </w:p>
    <w:p w14:paraId="22EB54E1" w14:textId="77777777" w:rsidR="00012B08" w:rsidRDefault="00012B08">
      <w:pPr>
        <w:jc w:val="center"/>
        <w:rPr>
          <w:sz w:val="23"/>
          <w:szCs w:val="23"/>
        </w:rPr>
      </w:pPr>
    </w:p>
    <w:p w14:paraId="3923F7E8" w14:textId="77777777" w:rsidR="00012B08" w:rsidRDefault="00012B08">
      <w:pPr>
        <w:jc w:val="center"/>
        <w:rPr>
          <w:sz w:val="23"/>
          <w:szCs w:val="23"/>
        </w:rPr>
      </w:pPr>
    </w:p>
    <w:p w14:paraId="33EA53A7" w14:textId="77777777" w:rsidR="00012B08" w:rsidRDefault="00012B08">
      <w:pPr>
        <w:rPr>
          <w:sz w:val="23"/>
          <w:szCs w:val="23"/>
        </w:rPr>
      </w:pPr>
    </w:p>
    <w:p w14:paraId="3F97F560" w14:textId="77777777" w:rsidR="00012B08" w:rsidRDefault="00012B08">
      <w:pPr>
        <w:jc w:val="center"/>
        <w:rPr>
          <w:b/>
          <w:sz w:val="23"/>
          <w:szCs w:val="23"/>
        </w:rPr>
      </w:pPr>
    </w:p>
    <w:p w14:paraId="43AD3732" w14:textId="562A49B4" w:rsidR="003F59FB" w:rsidRDefault="003F59FB">
      <w:pPr>
        <w:rPr>
          <w:b/>
          <w:sz w:val="23"/>
          <w:szCs w:val="23"/>
        </w:rPr>
      </w:pPr>
      <w:r>
        <w:rPr>
          <w:b/>
          <w:sz w:val="23"/>
          <w:szCs w:val="23"/>
        </w:rPr>
        <w:br w:type="page"/>
      </w:r>
    </w:p>
    <w:p w14:paraId="2F5A6891" w14:textId="77777777" w:rsidR="00012B08" w:rsidRDefault="00012B08">
      <w:pPr>
        <w:jc w:val="center"/>
        <w:rPr>
          <w:b/>
          <w:sz w:val="23"/>
          <w:szCs w:val="23"/>
        </w:rPr>
      </w:pPr>
    </w:p>
    <w:p w14:paraId="672B5267" w14:textId="77777777" w:rsidR="00012B08" w:rsidRDefault="00012B08">
      <w:pPr>
        <w:jc w:val="center"/>
        <w:rPr>
          <w:sz w:val="23"/>
          <w:szCs w:val="23"/>
        </w:rPr>
      </w:pPr>
    </w:p>
    <w:p w14:paraId="04052013" w14:textId="77777777" w:rsidR="00012B08" w:rsidRDefault="00012B08">
      <w:pPr>
        <w:jc w:val="center"/>
        <w:rPr>
          <w:sz w:val="23"/>
          <w:szCs w:val="23"/>
        </w:rPr>
      </w:pPr>
    </w:p>
    <w:p w14:paraId="53AC2688" w14:textId="77777777" w:rsidR="00012B08" w:rsidRDefault="00012B08">
      <w:pPr>
        <w:jc w:val="center"/>
        <w:rPr>
          <w:sz w:val="23"/>
          <w:szCs w:val="23"/>
        </w:rPr>
      </w:pPr>
    </w:p>
    <w:p w14:paraId="0E4F2100" w14:textId="77777777" w:rsidR="00012B08" w:rsidRDefault="00012B08">
      <w:pPr>
        <w:jc w:val="center"/>
        <w:rPr>
          <w:sz w:val="23"/>
          <w:szCs w:val="23"/>
        </w:rPr>
      </w:pPr>
    </w:p>
    <w:p w14:paraId="0CB1BE91" w14:textId="77777777" w:rsidR="00012B08" w:rsidRDefault="00012B08">
      <w:pPr>
        <w:jc w:val="center"/>
        <w:rPr>
          <w:sz w:val="23"/>
          <w:szCs w:val="23"/>
        </w:rPr>
      </w:pPr>
    </w:p>
    <w:p w14:paraId="574B554E" w14:textId="77777777" w:rsidR="00927DAA" w:rsidRDefault="00927DAA">
      <w:pPr>
        <w:jc w:val="center"/>
        <w:rPr>
          <w:b/>
          <w:sz w:val="32"/>
          <w:szCs w:val="32"/>
        </w:rPr>
      </w:pPr>
    </w:p>
    <w:p w14:paraId="2E5161A1" w14:textId="77777777" w:rsidR="00927DAA" w:rsidRDefault="00927DAA">
      <w:pPr>
        <w:jc w:val="center"/>
        <w:rPr>
          <w:b/>
          <w:sz w:val="32"/>
          <w:szCs w:val="32"/>
        </w:rPr>
      </w:pPr>
    </w:p>
    <w:p w14:paraId="4207804A" w14:textId="77777777" w:rsidR="00927DAA" w:rsidRDefault="00927DAA">
      <w:pPr>
        <w:jc w:val="center"/>
        <w:rPr>
          <w:b/>
          <w:sz w:val="32"/>
          <w:szCs w:val="32"/>
        </w:rPr>
      </w:pPr>
    </w:p>
    <w:p w14:paraId="5ED354ED" w14:textId="77777777" w:rsidR="00927DAA" w:rsidRDefault="00927DAA">
      <w:pPr>
        <w:jc w:val="center"/>
        <w:rPr>
          <w:b/>
          <w:sz w:val="32"/>
          <w:szCs w:val="32"/>
        </w:rPr>
      </w:pPr>
    </w:p>
    <w:p w14:paraId="53780CB2" w14:textId="77777777" w:rsidR="00927DAA" w:rsidRDefault="00927DAA">
      <w:pPr>
        <w:jc w:val="center"/>
        <w:rPr>
          <w:b/>
          <w:sz w:val="32"/>
          <w:szCs w:val="32"/>
        </w:rPr>
      </w:pPr>
    </w:p>
    <w:p w14:paraId="19E871AE" w14:textId="6C6E030D" w:rsidR="00012B08" w:rsidRPr="00927DAA" w:rsidRDefault="00DA1EF2">
      <w:pPr>
        <w:jc w:val="center"/>
        <w:rPr>
          <w:b/>
          <w:sz w:val="32"/>
          <w:szCs w:val="32"/>
        </w:rPr>
      </w:pPr>
      <w:r w:rsidRPr="00927DAA">
        <w:rPr>
          <w:b/>
          <w:sz w:val="32"/>
          <w:szCs w:val="32"/>
        </w:rPr>
        <w:t>APPENDIX C</w:t>
      </w:r>
    </w:p>
    <w:p w14:paraId="055DF21D" w14:textId="77777777" w:rsidR="00012B08" w:rsidRPr="00927DAA" w:rsidRDefault="00012B08">
      <w:pPr>
        <w:jc w:val="center"/>
        <w:rPr>
          <w:b/>
          <w:sz w:val="32"/>
          <w:szCs w:val="32"/>
        </w:rPr>
      </w:pPr>
    </w:p>
    <w:p w14:paraId="001DE41B" w14:textId="77777777" w:rsidR="00012B08" w:rsidRPr="00927DAA" w:rsidRDefault="00DA1EF2">
      <w:pPr>
        <w:jc w:val="center"/>
        <w:rPr>
          <w:b/>
          <w:sz w:val="32"/>
          <w:szCs w:val="32"/>
        </w:rPr>
      </w:pPr>
      <w:r w:rsidRPr="00927DAA">
        <w:rPr>
          <w:b/>
          <w:sz w:val="32"/>
          <w:szCs w:val="32"/>
        </w:rPr>
        <w:t>30-</w:t>
      </w:r>
      <w:proofErr w:type="gramStart"/>
      <w:r w:rsidRPr="00927DAA">
        <w:rPr>
          <w:b/>
          <w:sz w:val="32"/>
          <w:szCs w:val="32"/>
        </w:rPr>
        <w:t>UNIT  LVN</w:t>
      </w:r>
      <w:proofErr w:type="gramEnd"/>
      <w:r w:rsidRPr="00927DAA">
        <w:rPr>
          <w:b/>
          <w:sz w:val="32"/>
          <w:szCs w:val="32"/>
        </w:rPr>
        <w:t xml:space="preserve"> MAXIMUM OPTION</w:t>
      </w:r>
    </w:p>
    <w:p w14:paraId="15C4A1AC" w14:textId="77777777" w:rsidR="00012B08" w:rsidRDefault="00DA1EF2">
      <w:pPr>
        <w:tabs>
          <w:tab w:val="right" w:pos="6624"/>
        </w:tabs>
        <w:jc w:val="center"/>
        <w:rPr>
          <w:sz w:val="23"/>
          <w:szCs w:val="23"/>
        </w:rPr>
      </w:pPr>
      <w:r>
        <w:br w:type="page"/>
      </w:r>
      <w:r>
        <w:rPr>
          <w:sz w:val="23"/>
          <w:szCs w:val="23"/>
        </w:rPr>
        <w:lastRenderedPageBreak/>
        <w:t>SAN JOSE STATE UNIVERSITY</w:t>
      </w:r>
    </w:p>
    <w:p w14:paraId="337B105D" w14:textId="77777777" w:rsidR="00012B08" w:rsidRDefault="00DA1EF2">
      <w:pPr>
        <w:jc w:val="center"/>
        <w:rPr>
          <w:sz w:val="23"/>
          <w:szCs w:val="23"/>
        </w:rPr>
      </w:pPr>
      <w:r>
        <w:rPr>
          <w:sz w:val="23"/>
          <w:szCs w:val="23"/>
        </w:rPr>
        <w:t>The Valley Foundation School of Nursing</w:t>
      </w:r>
    </w:p>
    <w:p w14:paraId="132F8F91" w14:textId="77777777" w:rsidR="00012B08" w:rsidRDefault="00DA1EF2">
      <w:pPr>
        <w:jc w:val="center"/>
        <w:rPr>
          <w:sz w:val="23"/>
          <w:szCs w:val="23"/>
        </w:rPr>
      </w:pPr>
      <w:r>
        <w:rPr>
          <w:sz w:val="23"/>
          <w:szCs w:val="23"/>
        </w:rPr>
        <w:t>The 30 Unit Maximum Option for Licensed Vocational Nurses</w:t>
      </w:r>
    </w:p>
    <w:p w14:paraId="22A37A2E" w14:textId="77777777" w:rsidR="00012B08" w:rsidRDefault="00012B08">
      <w:pPr>
        <w:jc w:val="center"/>
        <w:rPr>
          <w:sz w:val="23"/>
          <w:szCs w:val="23"/>
        </w:rPr>
      </w:pPr>
    </w:p>
    <w:p w14:paraId="7492FBA4" w14:textId="77777777" w:rsidR="00012B08" w:rsidRDefault="00DA1EF2" w:rsidP="009878C2">
      <w:pPr>
        <w:jc w:val="center"/>
        <w:rPr>
          <w:sz w:val="23"/>
          <w:szCs w:val="23"/>
        </w:rPr>
      </w:pPr>
      <w:r>
        <w:rPr>
          <w:sz w:val="23"/>
          <w:szCs w:val="23"/>
        </w:rPr>
        <w:t>Mandated by California Administrative Code, Title 16, Article 3, Section 1429.</w:t>
      </w:r>
    </w:p>
    <w:p w14:paraId="0901A39C" w14:textId="77777777" w:rsidR="003944C6" w:rsidRDefault="003944C6" w:rsidP="009878C2">
      <w:pPr>
        <w:jc w:val="center"/>
        <w:rPr>
          <w:sz w:val="23"/>
          <w:szCs w:val="23"/>
        </w:rPr>
      </w:pPr>
      <w:r>
        <w:rPr>
          <w:sz w:val="23"/>
          <w:szCs w:val="23"/>
        </w:rPr>
        <w:t>California Code of Regulations</w:t>
      </w:r>
    </w:p>
    <w:p w14:paraId="1EEE3B6A" w14:textId="0C5CC230" w:rsidR="003944C6" w:rsidRPr="009878C2" w:rsidRDefault="003944C6" w:rsidP="009878C2">
      <w:pPr>
        <w:jc w:val="center"/>
        <w:rPr>
          <w:b/>
          <w:bCs/>
          <w:sz w:val="28"/>
          <w:szCs w:val="28"/>
          <w:u w:val="single"/>
        </w:rPr>
      </w:pPr>
      <w:r w:rsidRPr="009878C2">
        <w:rPr>
          <w:b/>
          <w:bCs/>
          <w:sz w:val="28"/>
          <w:szCs w:val="28"/>
        </w:rPr>
        <w:t>Licensed Vocational Nurses, Thirty (30) Semester Unit Option</w:t>
      </w:r>
    </w:p>
    <w:p w14:paraId="346A1DA3" w14:textId="77777777" w:rsidR="003944C6" w:rsidRDefault="003944C6" w:rsidP="003944C6">
      <w:pPr>
        <w:rPr>
          <w:sz w:val="23"/>
          <w:szCs w:val="23"/>
          <w:u w:val="single"/>
        </w:rPr>
      </w:pPr>
    </w:p>
    <w:p w14:paraId="65FFBEAB" w14:textId="77777777" w:rsidR="003944C6" w:rsidRPr="005E10B1" w:rsidRDefault="003944C6" w:rsidP="003944C6">
      <w:pPr>
        <w:rPr>
          <w:sz w:val="23"/>
          <w:szCs w:val="23"/>
        </w:rPr>
      </w:pPr>
      <w:r>
        <w:rPr>
          <w:sz w:val="23"/>
          <w:szCs w:val="23"/>
          <w:u w:val="single"/>
        </w:rPr>
        <w:t>PURPOSE</w:t>
      </w:r>
    </w:p>
    <w:p w14:paraId="1F4298C4" w14:textId="77777777" w:rsidR="003944C6" w:rsidRDefault="003944C6" w:rsidP="003944C6">
      <w:pPr>
        <w:rPr>
          <w:sz w:val="23"/>
          <w:szCs w:val="23"/>
        </w:rPr>
      </w:pPr>
      <w:r w:rsidRPr="005E10B1">
        <w:rPr>
          <w:sz w:val="23"/>
          <w:szCs w:val="23"/>
        </w:rPr>
        <w:t>An applicant who is licensed in California as a vocational nurse</w:t>
      </w:r>
      <w:r>
        <w:rPr>
          <w:sz w:val="23"/>
          <w:szCs w:val="23"/>
        </w:rPr>
        <w:t xml:space="preserve"> (LVN)</w:t>
      </w:r>
      <w:r w:rsidRPr="005E10B1">
        <w:rPr>
          <w:sz w:val="23"/>
          <w:szCs w:val="23"/>
        </w:rPr>
        <w:t xml:space="preserve"> is eligible to apply for licensure as a registered nurse</w:t>
      </w:r>
      <w:r>
        <w:rPr>
          <w:sz w:val="23"/>
          <w:szCs w:val="23"/>
        </w:rPr>
        <w:t xml:space="preserve"> (RN)</w:t>
      </w:r>
      <w:r w:rsidRPr="005E10B1">
        <w:rPr>
          <w:sz w:val="23"/>
          <w:szCs w:val="23"/>
        </w:rPr>
        <w:t xml:space="preserve"> if such applicant has successfully completed the courses prescribed below and meets all the other requirements set forth in section 2736 of the code.</w:t>
      </w:r>
    </w:p>
    <w:p w14:paraId="58EB473B" w14:textId="77777777" w:rsidR="003944C6" w:rsidRDefault="003944C6" w:rsidP="003944C6">
      <w:pPr>
        <w:rPr>
          <w:sz w:val="23"/>
          <w:szCs w:val="23"/>
        </w:rPr>
      </w:pPr>
    </w:p>
    <w:p w14:paraId="55188CD5" w14:textId="77777777" w:rsidR="003944C6" w:rsidRDefault="003944C6" w:rsidP="003944C6">
      <w:pPr>
        <w:rPr>
          <w:sz w:val="23"/>
          <w:szCs w:val="23"/>
        </w:rPr>
      </w:pPr>
      <w:r>
        <w:rPr>
          <w:b/>
          <w:sz w:val="23"/>
          <w:szCs w:val="23"/>
        </w:rPr>
        <w:t xml:space="preserve">This option is not a part of the </w:t>
      </w:r>
      <w:bookmarkStart w:id="2" w:name="_Hlk78628575"/>
      <w:r>
        <w:rPr>
          <w:b/>
          <w:sz w:val="23"/>
          <w:szCs w:val="23"/>
        </w:rPr>
        <w:t>San José State University</w:t>
      </w:r>
      <w:bookmarkEnd w:id="2"/>
      <w:r>
        <w:rPr>
          <w:b/>
          <w:sz w:val="23"/>
          <w:szCs w:val="23"/>
        </w:rPr>
        <w:t xml:space="preserve"> baccalaureate nursing program and does not lead to a nursing degree nor any other degree</w:t>
      </w:r>
      <w:r>
        <w:rPr>
          <w:sz w:val="23"/>
          <w:szCs w:val="23"/>
        </w:rPr>
        <w:t>.</w:t>
      </w:r>
    </w:p>
    <w:p w14:paraId="29DF9E86" w14:textId="77777777" w:rsidR="003944C6" w:rsidRDefault="003944C6" w:rsidP="003944C6">
      <w:pPr>
        <w:rPr>
          <w:sz w:val="23"/>
          <w:szCs w:val="23"/>
        </w:rPr>
      </w:pPr>
    </w:p>
    <w:p w14:paraId="02D137AD" w14:textId="77777777" w:rsidR="003944C6" w:rsidRDefault="003944C6" w:rsidP="003944C6">
      <w:pPr>
        <w:rPr>
          <w:sz w:val="23"/>
          <w:szCs w:val="23"/>
          <w:u w:val="single"/>
        </w:rPr>
      </w:pPr>
      <w:r>
        <w:rPr>
          <w:sz w:val="23"/>
          <w:szCs w:val="23"/>
          <w:u w:val="single"/>
        </w:rPr>
        <w:t>REQUIREMENTS</w:t>
      </w:r>
    </w:p>
    <w:p w14:paraId="2F5195C8" w14:textId="77777777" w:rsidR="003944C6" w:rsidRDefault="003944C6" w:rsidP="003944C6">
      <w:pPr>
        <w:rPr>
          <w:sz w:val="23"/>
          <w:szCs w:val="23"/>
        </w:rPr>
      </w:pPr>
      <w:r>
        <w:rPr>
          <w:sz w:val="23"/>
          <w:szCs w:val="23"/>
        </w:rPr>
        <w:t>In order to participate in this option, the student must:</w:t>
      </w:r>
    </w:p>
    <w:p w14:paraId="67EBDA65" w14:textId="77777777" w:rsidR="003944C6" w:rsidRDefault="003944C6" w:rsidP="003944C6">
      <w:pPr>
        <w:rPr>
          <w:sz w:val="23"/>
          <w:szCs w:val="23"/>
        </w:rPr>
      </w:pPr>
    </w:p>
    <w:p w14:paraId="5E264322" w14:textId="77777777" w:rsidR="003944C6" w:rsidRDefault="003944C6" w:rsidP="003944C6">
      <w:pPr>
        <w:rPr>
          <w:sz w:val="23"/>
          <w:szCs w:val="23"/>
        </w:rPr>
      </w:pPr>
      <w:r>
        <w:rPr>
          <w:sz w:val="23"/>
          <w:szCs w:val="23"/>
        </w:rPr>
        <w:tab/>
        <w:t>1. Hold a current license in California as a Vocational Nurse (LVN).</w:t>
      </w:r>
    </w:p>
    <w:p w14:paraId="7CEA6583" w14:textId="77777777" w:rsidR="003944C6" w:rsidRDefault="003944C6" w:rsidP="003944C6">
      <w:pPr>
        <w:ind w:left="990" w:hanging="270"/>
        <w:rPr>
          <w:sz w:val="23"/>
          <w:szCs w:val="23"/>
        </w:rPr>
      </w:pPr>
      <w:r w:rsidRPr="00BA72ED">
        <w:rPr>
          <w:sz w:val="23"/>
          <w:szCs w:val="23"/>
        </w:rPr>
        <w:t>2. Have completed the application process at San José State University as a matriculated student or as an “Open University” student</w:t>
      </w:r>
      <w:r w:rsidRPr="00BA72ED">
        <w:rPr>
          <w:b/>
          <w:sz w:val="23"/>
          <w:szCs w:val="23"/>
        </w:rPr>
        <w:t xml:space="preserve">, if allowed by </w:t>
      </w:r>
      <w:r>
        <w:rPr>
          <w:b/>
          <w:sz w:val="23"/>
          <w:szCs w:val="23"/>
        </w:rPr>
        <w:t>TVFSON</w:t>
      </w:r>
      <w:r w:rsidRPr="00BA72ED">
        <w:rPr>
          <w:b/>
          <w:sz w:val="23"/>
          <w:szCs w:val="23"/>
        </w:rPr>
        <w:t xml:space="preserve"> Director [based on available resources].</w:t>
      </w:r>
    </w:p>
    <w:p w14:paraId="47453D96" w14:textId="77777777" w:rsidR="003944C6" w:rsidRDefault="003944C6" w:rsidP="003944C6">
      <w:pPr>
        <w:ind w:left="990" w:hanging="270"/>
        <w:rPr>
          <w:sz w:val="23"/>
          <w:szCs w:val="23"/>
        </w:rPr>
      </w:pPr>
      <w:r>
        <w:rPr>
          <w:sz w:val="23"/>
          <w:szCs w:val="23"/>
        </w:rPr>
        <w:t>3. Have successfully completed courses in physiology and microbiology comparable to such courses as required for licensure as a Registered Nurse.</w:t>
      </w:r>
    </w:p>
    <w:p w14:paraId="46588C04" w14:textId="77777777" w:rsidR="003944C6" w:rsidRDefault="003944C6" w:rsidP="003944C6">
      <w:pPr>
        <w:rPr>
          <w:sz w:val="23"/>
          <w:szCs w:val="23"/>
          <w:u w:val="single"/>
        </w:rPr>
      </w:pPr>
    </w:p>
    <w:p w14:paraId="4E005E34" w14:textId="77777777" w:rsidR="003944C6" w:rsidRDefault="003944C6" w:rsidP="003944C6">
      <w:pPr>
        <w:rPr>
          <w:sz w:val="23"/>
          <w:szCs w:val="23"/>
          <w:u w:val="single"/>
        </w:rPr>
      </w:pPr>
      <w:r>
        <w:rPr>
          <w:sz w:val="23"/>
          <w:szCs w:val="23"/>
          <w:u w:val="single"/>
        </w:rPr>
        <w:t>COURSEWORK TO BE COMPLETED</w:t>
      </w:r>
    </w:p>
    <w:p w14:paraId="7F2AC82E" w14:textId="77777777" w:rsidR="003944C6" w:rsidRPr="00177043" w:rsidRDefault="003944C6" w:rsidP="003944C6">
      <w:pPr>
        <w:rPr>
          <w:sz w:val="23"/>
          <w:szCs w:val="23"/>
          <w:u w:val="single"/>
        </w:rPr>
      </w:pPr>
      <w:r>
        <w:rPr>
          <w:b/>
          <w:sz w:val="23"/>
          <w:szCs w:val="23"/>
        </w:rPr>
        <w:t>San José State University</w:t>
      </w:r>
      <w:r w:rsidRPr="005E10B1">
        <w:rPr>
          <w:b/>
          <w:sz w:val="23"/>
          <w:szCs w:val="23"/>
        </w:rPr>
        <w:t xml:space="preserve"> nursing coursework is completed on</w:t>
      </w:r>
      <w:r w:rsidRPr="005E10B1">
        <w:rPr>
          <w:b/>
          <w:iCs/>
          <w:sz w:val="23"/>
          <w:szCs w:val="23"/>
        </w:rPr>
        <w:t xml:space="preserve"> a</w:t>
      </w:r>
      <w:r w:rsidRPr="005E10B1">
        <w:rPr>
          <w:b/>
          <w:i/>
          <w:sz w:val="23"/>
          <w:szCs w:val="23"/>
        </w:rPr>
        <w:t xml:space="preserve"> </w:t>
      </w:r>
      <w:r>
        <w:rPr>
          <w:b/>
          <w:i/>
          <w:sz w:val="23"/>
          <w:szCs w:val="23"/>
          <w:u w:val="single"/>
        </w:rPr>
        <w:t>space-available</w:t>
      </w:r>
      <w:r>
        <w:rPr>
          <w:b/>
          <w:sz w:val="23"/>
          <w:szCs w:val="23"/>
          <w:u w:val="single"/>
        </w:rPr>
        <w:t xml:space="preserve"> basis only</w:t>
      </w:r>
      <w:r>
        <w:rPr>
          <w:b/>
          <w:sz w:val="23"/>
          <w:szCs w:val="23"/>
        </w:rPr>
        <w:t>.</w:t>
      </w:r>
    </w:p>
    <w:p w14:paraId="0944B86B" w14:textId="77777777" w:rsidR="003944C6" w:rsidRDefault="003944C6" w:rsidP="003944C6">
      <w:pPr>
        <w:rPr>
          <w:sz w:val="23"/>
          <w:szCs w:val="23"/>
        </w:rPr>
      </w:pPr>
      <w:r>
        <w:rPr>
          <w:sz w:val="23"/>
          <w:szCs w:val="23"/>
        </w:rPr>
        <w:t>Thirty (30) unit (maximum) may be challenged through examinations or other methods of evaluation by students who have prior education or have knowledge acquired through practice.  Contact the Advanced Placement Coordinator for further information.</w:t>
      </w:r>
    </w:p>
    <w:p w14:paraId="2C63A25C" w14:textId="77777777" w:rsidR="003944C6" w:rsidRPr="009878C2" w:rsidRDefault="003944C6" w:rsidP="003944C6">
      <w:pPr>
        <w:rPr>
          <w:sz w:val="10"/>
          <w:szCs w:val="10"/>
        </w:rPr>
      </w:pPr>
    </w:p>
    <w:p w14:paraId="055873D3" w14:textId="77777777" w:rsidR="003944C6" w:rsidRDefault="003944C6" w:rsidP="003944C6">
      <w:pPr>
        <w:rPr>
          <w:sz w:val="23"/>
          <w:szCs w:val="23"/>
        </w:rPr>
      </w:pPr>
      <w:r>
        <w:rPr>
          <w:sz w:val="23"/>
          <w:szCs w:val="23"/>
        </w:rPr>
        <w:t>After completion of courses in physiology and microbiology (10-units total) the following courses will be completed:</w:t>
      </w:r>
    </w:p>
    <w:p w14:paraId="2D60154F" w14:textId="77777777" w:rsidR="003944C6" w:rsidRPr="009878C2" w:rsidRDefault="003944C6" w:rsidP="003944C6">
      <w:pPr>
        <w:rPr>
          <w:sz w:val="10"/>
          <w:szCs w:val="10"/>
        </w:rPr>
      </w:pPr>
      <w:r>
        <w:rPr>
          <w:sz w:val="23"/>
          <w:szCs w:val="23"/>
        </w:rPr>
        <w:tab/>
      </w:r>
    </w:p>
    <w:p w14:paraId="5A1E3F41" w14:textId="77777777" w:rsidR="003944C6" w:rsidRDefault="003944C6" w:rsidP="003944C6">
      <w:pPr>
        <w:rPr>
          <w:sz w:val="23"/>
          <w:szCs w:val="23"/>
        </w:rPr>
      </w:pPr>
      <w:r>
        <w:rPr>
          <w:sz w:val="23"/>
          <w:szCs w:val="23"/>
        </w:rPr>
        <w:tab/>
      </w:r>
      <w:bookmarkStart w:id="3" w:name="_Hlk78629555"/>
      <w:r>
        <w:rPr>
          <w:sz w:val="23"/>
          <w:szCs w:val="23"/>
        </w:rPr>
        <w:t>NURS 167A</w:t>
      </w:r>
      <w:r>
        <w:rPr>
          <w:sz w:val="23"/>
          <w:szCs w:val="23"/>
        </w:rPr>
        <w:tab/>
        <w:t>Med/Surg Theory</w:t>
      </w:r>
      <w:r>
        <w:rPr>
          <w:sz w:val="23"/>
          <w:szCs w:val="23"/>
        </w:rPr>
        <w:tab/>
      </w:r>
      <w:r>
        <w:rPr>
          <w:sz w:val="23"/>
          <w:szCs w:val="23"/>
        </w:rPr>
        <w:tab/>
        <w:t>4 Units</w:t>
      </w:r>
    </w:p>
    <w:p w14:paraId="556D8C5C" w14:textId="77777777" w:rsidR="003944C6" w:rsidRDefault="003944C6" w:rsidP="003944C6">
      <w:pPr>
        <w:rPr>
          <w:sz w:val="23"/>
          <w:szCs w:val="23"/>
        </w:rPr>
      </w:pPr>
      <w:r>
        <w:rPr>
          <w:sz w:val="23"/>
          <w:szCs w:val="23"/>
        </w:rPr>
        <w:tab/>
        <w:t>NURS 167B</w:t>
      </w:r>
      <w:r>
        <w:rPr>
          <w:sz w:val="23"/>
          <w:szCs w:val="23"/>
        </w:rPr>
        <w:tab/>
        <w:t>Med/Surg Practicum</w:t>
      </w:r>
      <w:r>
        <w:rPr>
          <w:sz w:val="23"/>
          <w:szCs w:val="23"/>
        </w:rPr>
        <w:tab/>
      </w:r>
      <w:r>
        <w:rPr>
          <w:sz w:val="23"/>
          <w:szCs w:val="23"/>
        </w:rPr>
        <w:tab/>
        <w:t>4 Units</w:t>
      </w:r>
    </w:p>
    <w:p w14:paraId="66AE86E7" w14:textId="77777777" w:rsidR="003944C6" w:rsidRDefault="003944C6" w:rsidP="003944C6">
      <w:pPr>
        <w:rPr>
          <w:sz w:val="23"/>
          <w:szCs w:val="23"/>
        </w:rPr>
      </w:pPr>
      <w:r>
        <w:rPr>
          <w:sz w:val="23"/>
          <w:szCs w:val="23"/>
        </w:rPr>
        <w:tab/>
        <w:t>NURS 123A</w:t>
      </w:r>
      <w:r>
        <w:rPr>
          <w:sz w:val="23"/>
          <w:szCs w:val="23"/>
        </w:rPr>
        <w:tab/>
        <w:t>Mental Health Theory</w:t>
      </w:r>
      <w:r>
        <w:rPr>
          <w:sz w:val="23"/>
          <w:szCs w:val="23"/>
        </w:rPr>
        <w:tab/>
      </w:r>
      <w:r>
        <w:rPr>
          <w:sz w:val="23"/>
          <w:szCs w:val="23"/>
        </w:rPr>
        <w:tab/>
        <w:t>3 Units</w:t>
      </w:r>
    </w:p>
    <w:p w14:paraId="507A31D2" w14:textId="77777777" w:rsidR="003944C6" w:rsidRDefault="003944C6" w:rsidP="003944C6">
      <w:pPr>
        <w:rPr>
          <w:sz w:val="23"/>
          <w:szCs w:val="23"/>
        </w:rPr>
      </w:pPr>
      <w:r>
        <w:rPr>
          <w:sz w:val="23"/>
          <w:szCs w:val="23"/>
        </w:rPr>
        <w:tab/>
        <w:t>NURS 123B</w:t>
      </w:r>
      <w:r>
        <w:rPr>
          <w:sz w:val="23"/>
          <w:szCs w:val="23"/>
        </w:rPr>
        <w:tab/>
        <w:t>Mental Health Practicum</w:t>
      </w:r>
      <w:r>
        <w:rPr>
          <w:sz w:val="23"/>
          <w:szCs w:val="23"/>
        </w:rPr>
        <w:tab/>
        <w:t>2 Units</w:t>
      </w:r>
    </w:p>
    <w:p w14:paraId="7AD62053" w14:textId="77777777" w:rsidR="003944C6" w:rsidRDefault="003944C6" w:rsidP="003944C6">
      <w:pPr>
        <w:rPr>
          <w:sz w:val="23"/>
          <w:szCs w:val="23"/>
        </w:rPr>
      </w:pPr>
      <w:r>
        <w:rPr>
          <w:sz w:val="23"/>
          <w:szCs w:val="23"/>
        </w:rPr>
        <w:tab/>
        <w:t xml:space="preserve">NURS 178 </w:t>
      </w:r>
      <w:r>
        <w:rPr>
          <w:sz w:val="23"/>
          <w:szCs w:val="23"/>
        </w:rPr>
        <w:tab/>
        <w:t>Leadership III</w:t>
      </w:r>
      <w:r>
        <w:rPr>
          <w:sz w:val="23"/>
          <w:szCs w:val="23"/>
        </w:rPr>
        <w:tab/>
      </w:r>
      <w:r>
        <w:rPr>
          <w:sz w:val="23"/>
          <w:szCs w:val="23"/>
        </w:rPr>
        <w:tab/>
      </w:r>
      <w:r>
        <w:rPr>
          <w:sz w:val="23"/>
          <w:szCs w:val="23"/>
        </w:rPr>
        <w:tab/>
        <w:t>3 Units</w:t>
      </w:r>
    </w:p>
    <w:p w14:paraId="03A30498" w14:textId="77777777" w:rsidR="003944C6" w:rsidRPr="009878C2" w:rsidRDefault="003944C6" w:rsidP="003944C6">
      <w:pPr>
        <w:rPr>
          <w:sz w:val="23"/>
          <w:szCs w:val="23"/>
          <w:u w:val="single"/>
        </w:rPr>
      </w:pPr>
      <w:r>
        <w:rPr>
          <w:sz w:val="23"/>
          <w:szCs w:val="23"/>
        </w:rPr>
        <w:tab/>
      </w:r>
      <w:r w:rsidRPr="009878C2">
        <w:rPr>
          <w:sz w:val="23"/>
          <w:szCs w:val="23"/>
          <w:u w:val="single"/>
        </w:rPr>
        <w:t>NURS 177</w:t>
      </w:r>
      <w:r w:rsidRPr="009878C2">
        <w:rPr>
          <w:sz w:val="23"/>
          <w:szCs w:val="23"/>
          <w:u w:val="single"/>
        </w:rPr>
        <w:tab/>
        <w:t>Preceptorship</w:t>
      </w:r>
      <w:r w:rsidRPr="009878C2">
        <w:rPr>
          <w:sz w:val="23"/>
          <w:szCs w:val="23"/>
          <w:u w:val="single"/>
        </w:rPr>
        <w:tab/>
      </w:r>
      <w:r w:rsidRPr="009878C2">
        <w:rPr>
          <w:sz w:val="23"/>
          <w:szCs w:val="23"/>
          <w:u w:val="single"/>
        </w:rPr>
        <w:tab/>
      </w:r>
      <w:r w:rsidRPr="009878C2">
        <w:rPr>
          <w:sz w:val="23"/>
          <w:szCs w:val="23"/>
          <w:u w:val="single"/>
        </w:rPr>
        <w:tab/>
        <w:t>4 Units</w:t>
      </w:r>
    </w:p>
    <w:p w14:paraId="1FF3F930" w14:textId="77777777" w:rsidR="003944C6" w:rsidRPr="009878C2" w:rsidRDefault="003944C6" w:rsidP="003944C6">
      <w:pPr>
        <w:rPr>
          <w:sz w:val="10"/>
          <w:szCs w:val="10"/>
        </w:rPr>
      </w:pPr>
      <w:r>
        <w:rPr>
          <w:sz w:val="23"/>
          <w:szCs w:val="23"/>
        </w:rPr>
        <w:tab/>
      </w:r>
    </w:p>
    <w:p w14:paraId="6DAB623A" w14:textId="77777777" w:rsidR="003944C6" w:rsidRDefault="003944C6" w:rsidP="003944C6">
      <w:pPr>
        <w:rPr>
          <w:sz w:val="23"/>
          <w:szCs w:val="23"/>
        </w:rPr>
      </w:pPr>
      <w:r>
        <w:rPr>
          <w:sz w:val="23"/>
          <w:szCs w:val="23"/>
        </w:rPr>
        <w:tab/>
        <w:t>Total Number of Nursing Units</w:t>
      </w:r>
      <w:r>
        <w:rPr>
          <w:sz w:val="23"/>
          <w:szCs w:val="23"/>
        </w:rPr>
        <w:tab/>
      </w:r>
      <w:r>
        <w:rPr>
          <w:sz w:val="23"/>
          <w:szCs w:val="23"/>
        </w:rPr>
        <w:tab/>
        <w:t>20 Units</w:t>
      </w:r>
    </w:p>
    <w:p w14:paraId="62E44953" w14:textId="77777777" w:rsidR="003944C6" w:rsidRPr="00BA72ED" w:rsidRDefault="003944C6" w:rsidP="003944C6">
      <w:pPr>
        <w:rPr>
          <w:sz w:val="23"/>
          <w:szCs w:val="23"/>
          <w:u w:val="single"/>
        </w:rPr>
      </w:pPr>
      <w:r>
        <w:rPr>
          <w:sz w:val="23"/>
          <w:szCs w:val="23"/>
        </w:rPr>
        <w:tab/>
      </w:r>
      <w:r>
        <w:rPr>
          <w:sz w:val="23"/>
          <w:szCs w:val="23"/>
          <w:u w:val="single"/>
        </w:rPr>
        <w:t xml:space="preserve">Microbiology/Physiology        </w:t>
      </w:r>
      <w:r>
        <w:rPr>
          <w:sz w:val="23"/>
          <w:szCs w:val="23"/>
          <w:u w:val="single"/>
        </w:rPr>
        <w:tab/>
      </w:r>
      <w:r>
        <w:rPr>
          <w:sz w:val="23"/>
          <w:szCs w:val="23"/>
          <w:u w:val="single"/>
        </w:rPr>
        <w:tab/>
      </w:r>
      <w:r>
        <w:rPr>
          <w:sz w:val="23"/>
          <w:szCs w:val="23"/>
          <w:u w:val="single"/>
        </w:rPr>
        <w:tab/>
        <w:t>10 Units</w:t>
      </w:r>
    </w:p>
    <w:p w14:paraId="6ADDD189" w14:textId="77777777" w:rsidR="003944C6" w:rsidRDefault="003944C6" w:rsidP="003944C6">
      <w:pPr>
        <w:rPr>
          <w:sz w:val="23"/>
          <w:szCs w:val="23"/>
        </w:rPr>
      </w:pPr>
      <w:r>
        <w:rPr>
          <w:sz w:val="23"/>
          <w:szCs w:val="23"/>
        </w:rPr>
        <w:t xml:space="preserve">        </w:t>
      </w:r>
      <w:r>
        <w:rPr>
          <w:sz w:val="23"/>
          <w:szCs w:val="23"/>
        </w:rPr>
        <w:tab/>
        <w:t xml:space="preserve">TOTAL </w:t>
      </w:r>
      <w:r>
        <w:rPr>
          <w:sz w:val="23"/>
          <w:szCs w:val="23"/>
        </w:rPr>
        <w:tab/>
      </w:r>
      <w:r>
        <w:rPr>
          <w:sz w:val="23"/>
          <w:szCs w:val="23"/>
        </w:rPr>
        <w:tab/>
      </w:r>
      <w:r>
        <w:rPr>
          <w:sz w:val="23"/>
          <w:szCs w:val="23"/>
        </w:rPr>
        <w:tab/>
      </w:r>
      <w:r>
        <w:rPr>
          <w:sz w:val="23"/>
          <w:szCs w:val="23"/>
        </w:rPr>
        <w:tab/>
      </w:r>
      <w:r>
        <w:rPr>
          <w:sz w:val="23"/>
          <w:szCs w:val="23"/>
        </w:rPr>
        <w:tab/>
        <w:t>30 Units</w:t>
      </w:r>
    </w:p>
    <w:bookmarkEnd w:id="3"/>
    <w:p w14:paraId="5ABC738C" w14:textId="77777777" w:rsidR="003944C6" w:rsidRPr="009878C2" w:rsidRDefault="003944C6" w:rsidP="003944C6">
      <w:pPr>
        <w:rPr>
          <w:sz w:val="8"/>
          <w:szCs w:val="8"/>
        </w:rPr>
      </w:pPr>
    </w:p>
    <w:p w14:paraId="0AA9A897" w14:textId="77777777" w:rsidR="003944C6" w:rsidRPr="00BA72ED" w:rsidRDefault="003944C6" w:rsidP="003944C6">
      <w:pPr>
        <w:rPr>
          <w:sz w:val="23"/>
          <w:szCs w:val="23"/>
          <w:u w:val="single"/>
        </w:rPr>
      </w:pPr>
      <w:r w:rsidRPr="00BA72ED">
        <w:rPr>
          <w:sz w:val="23"/>
          <w:szCs w:val="23"/>
          <w:u w:val="single"/>
        </w:rPr>
        <w:t>SUCCESSFUL COMPLETION</w:t>
      </w:r>
      <w:r>
        <w:rPr>
          <w:sz w:val="23"/>
          <w:szCs w:val="23"/>
          <w:u w:val="single"/>
        </w:rPr>
        <w:t xml:space="preserve"> OF COURSEWORK</w:t>
      </w:r>
    </w:p>
    <w:p w14:paraId="29B55D75" w14:textId="207A8E12" w:rsidR="003944C6" w:rsidRPr="009878C2" w:rsidRDefault="003944C6" w:rsidP="003944C6">
      <w:pPr>
        <w:rPr>
          <w:b/>
          <w:bCs/>
          <w:sz w:val="23"/>
          <w:szCs w:val="23"/>
          <w:u w:val="single"/>
        </w:rPr>
      </w:pPr>
      <w:r>
        <w:rPr>
          <w:sz w:val="23"/>
          <w:szCs w:val="23"/>
        </w:rPr>
        <w:t xml:space="preserve">Once the student has completed 30-Units successfully, the student will contact the California Board of Registered Nursing regarding licensure information. Validation of course work will be done by an official transcript request from </w:t>
      </w:r>
      <w:r w:rsidRPr="00BA72ED">
        <w:rPr>
          <w:sz w:val="23"/>
          <w:szCs w:val="23"/>
        </w:rPr>
        <w:t>San José State University</w:t>
      </w:r>
      <w:r w:rsidRPr="009878C2">
        <w:rPr>
          <w:b/>
          <w:bCs/>
          <w:sz w:val="23"/>
          <w:szCs w:val="23"/>
          <w:u w:val="single"/>
        </w:rPr>
        <w:t>.</w:t>
      </w:r>
      <w:r w:rsidR="009878C2" w:rsidRPr="009878C2">
        <w:rPr>
          <w:b/>
          <w:bCs/>
          <w:sz w:val="23"/>
          <w:szCs w:val="23"/>
          <w:u w:val="single"/>
        </w:rPr>
        <w:t xml:space="preserve"> See the following page for contract.</w:t>
      </w:r>
    </w:p>
    <w:p w14:paraId="6475FCC8" w14:textId="77777777" w:rsidR="00012B08" w:rsidRPr="009878C2" w:rsidRDefault="00012B08">
      <w:pPr>
        <w:rPr>
          <w:b/>
          <w:bCs/>
          <w:sz w:val="23"/>
          <w:szCs w:val="23"/>
          <w:u w:val="single"/>
        </w:rPr>
      </w:pPr>
    </w:p>
    <w:p w14:paraId="1D6F79EC" w14:textId="77777777" w:rsidR="00012B08" w:rsidRDefault="00DA1EF2">
      <w:pPr>
        <w:rPr>
          <w:b/>
          <w:sz w:val="23"/>
          <w:szCs w:val="23"/>
        </w:rPr>
      </w:pPr>
      <w:r>
        <w:br w:type="page"/>
      </w:r>
    </w:p>
    <w:p w14:paraId="58A51079" w14:textId="77777777" w:rsidR="00012B08" w:rsidRDefault="00012B08">
      <w:pPr>
        <w:jc w:val="center"/>
        <w:rPr>
          <w:b/>
          <w:sz w:val="23"/>
          <w:szCs w:val="23"/>
        </w:rPr>
      </w:pPr>
    </w:p>
    <w:p w14:paraId="4F75E592" w14:textId="77777777" w:rsidR="00012B08" w:rsidRDefault="00012B08">
      <w:pPr>
        <w:jc w:val="center"/>
        <w:rPr>
          <w:b/>
          <w:sz w:val="23"/>
          <w:szCs w:val="23"/>
        </w:rPr>
      </w:pPr>
    </w:p>
    <w:p w14:paraId="78F4F64A" w14:textId="77777777" w:rsidR="00012B08" w:rsidRDefault="00012B08">
      <w:pPr>
        <w:jc w:val="center"/>
        <w:rPr>
          <w:b/>
          <w:sz w:val="23"/>
          <w:szCs w:val="23"/>
        </w:rPr>
      </w:pPr>
    </w:p>
    <w:p w14:paraId="6899766F" w14:textId="77777777" w:rsidR="00012B08" w:rsidRDefault="00012B08">
      <w:pPr>
        <w:jc w:val="center"/>
        <w:rPr>
          <w:b/>
          <w:sz w:val="23"/>
          <w:szCs w:val="23"/>
        </w:rPr>
      </w:pPr>
    </w:p>
    <w:p w14:paraId="62615C69" w14:textId="77777777" w:rsidR="00012B08" w:rsidRDefault="00DA1EF2">
      <w:pPr>
        <w:jc w:val="center"/>
        <w:rPr>
          <w:b/>
          <w:sz w:val="23"/>
          <w:szCs w:val="23"/>
        </w:rPr>
      </w:pPr>
      <w:r>
        <w:rPr>
          <w:b/>
          <w:sz w:val="23"/>
          <w:szCs w:val="23"/>
        </w:rPr>
        <w:t>CONTRACT FOR ELIGIBILITY FOR RN LICENSURE</w:t>
      </w:r>
    </w:p>
    <w:p w14:paraId="4C230B0D" w14:textId="77777777" w:rsidR="00012B08" w:rsidRDefault="00012B08">
      <w:pPr>
        <w:jc w:val="center"/>
        <w:rPr>
          <w:sz w:val="23"/>
          <w:szCs w:val="23"/>
        </w:rPr>
      </w:pPr>
    </w:p>
    <w:p w14:paraId="776BC291" w14:textId="77777777" w:rsidR="00012B08" w:rsidRDefault="00DA1EF2">
      <w:pPr>
        <w:rPr>
          <w:b/>
          <w:sz w:val="28"/>
          <w:szCs w:val="28"/>
        </w:rPr>
      </w:pPr>
      <w:r>
        <w:rPr>
          <w:sz w:val="28"/>
          <w:szCs w:val="28"/>
        </w:rPr>
        <w:t xml:space="preserve">I have read the above information regarding the 30-Unit Maximum Option for LVNs and elect to take the above option- realizing that it does </w:t>
      </w:r>
      <w:r>
        <w:rPr>
          <w:b/>
          <w:sz w:val="28"/>
          <w:szCs w:val="28"/>
        </w:rPr>
        <w:t>not</w:t>
      </w:r>
      <w:r>
        <w:rPr>
          <w:sz w:val="28"/>
          <w:szCs w:val="28"/>
        </w:rPr>
        <w:t xml:space="preserve"> lead to a degree, but does allow me to be eligible to take the RN licensure examination in California.  All options for an LVN have been discussed with me, and I understand the differences between this option and the other options, which lead to the baccalaureate degree in nursing.  I also understand that this option is not a part of the San Jose State University baccalaureate nursing program and </w:t>
      </w:r>
      <w:r>
        <w:rPr>
          <w:b/>
          <w:sz w:val="28"/>
          <w:szCs w:val="28"/>
          <w:u w:val="single"/>
        </w:rPr>
        <w:t>does not lead to a BS</w:t>
      </w:r>
      <w:r>
        <w:rPr>
          <w:sz w:val="28"/>
          <w:szCs w:val="28"/>
        </w:rPr>
        <w:t xml:space="preserve">, Nursing degree </w:t>
      </w:r>
      <w:r>
        <w:rPr>
          <w:sz w:val="28"/>
          <w:szCs w:val="28"/>
          <w:u w:val="single"/>
        </w:rPr>
        <w:t>nor any other degree</w:t>
      </w:r>
      <w:r>
        <w:rPr>
          <w:sz w:val="28"/>
          <w:szCs w:val="28"/>
        </w:rPr>
        <w:t>. All SJSU nursing coursework is completed</w:t>
      </w:r>
      <w:r>
        <w:rPr>
          <w:b/>
          <w:sz w:val="28"/>
          <w:szCs w:val="28"/>
        </w:rPr>
        <w:t xml:space="preserve"> </w:t>
      </w:r>
      <w:r>
        <w:rPr>
          <w:b/>
          <w:sz w:val="28"/>
          <w:szCs w:val="28"/>
          <w:u w:val="single"/>
        </w:rPr>
        <w:t xml:space="preserve">on </w:t>
      </w:r>
      <w:r>
        <w:rPr>
          <w:b/>
          <w:i/>
          <w:sz w:val="28"/>
          <w:szCs w:val="28"/>
          <w:u w:val="single"/>
        </w:rPr>
        <w:t>space-available</w:t>
      </w:r>
      <w:r>
        <w:rPr>
          <w:b/>
          <w:sz w:val="28"/>
          <w:szCs w:val="28"/>
          <w:u w:val="single"/>
        </w:rPr>
        <w:t xml:space="preserve"> basis only</w:t>
      </w:r>
      <w:r>
        <w:rPr>
          <w:b/>
          <w:sz w:val="28"/>
          <w:szCs w:val="28"/>
        </w:rPr>
        <w:t>.</w:t>
      </w:r>
    </w:p>
    <w:p w14:paraId="7C143480" w14:textId="77777777" w:rsidR="00012B08" w:rsidRDefault="00012B08">
      <w:pPr>
        <w:rPr>
          <w:sz w:val="23"/>
          <w:szCs w:val="23"/>
        </w:rPr>
      </w:pPr>
    </w:p>
    <w:p w14:paraId="2E2F0E35" w14:textId="77777777" w:rsidR="00012B08" w:rsidRDefault="00012B08">
      <w:pPr>
        <w:rPr>
          <w:sz w:val="23"/>
          <w:szCs w:val="23"/>
        </w:rPr>
      </w:pPr>
    </w:p>
    <w:p w14:paraId="5E40DCE5" w14:textId="77777777" w:rsidR="00012B08" w:rsidRDefault="00012B08">
      <w:pPr>
        <w:rPr>
          <w:sz w:val="23"/>
          <w:szCs w:val="23"/>
        </w:rPr>
      </w:pPr>
    </w:p>
    <w:p w14:paraId="79672EA1" w14:textId="77777777" w:rsidR="00012B08" w:rsidRDefault="00DA1EF2">
      <w:pPr>
        <w:rPr>
          <w:sz w:val="23"/>
          <w:szCs w:val="23"/>
        </w:rPr>
      </w:pPr>
      <w:r>
        <w:rPr>
          <w:sz w:val="23"/>
          <w:szCs w:val="23"/>
        </w:rPr>
        <w:tab/>
        <w:t xml:space="preserve">  _______________________________________                 ______________________</w:t>
      </w:r>
    </w:p>
    <w:p w14:paraId="0674D6D8" w14:textId="277124C3" w:rsidR="00012B08" w:rsidRDefault="00DA1EF2">
      <w:pPr>
        <w:pStyle w:val="Heading4"/>
        <w:jc w:val="left"/>
        <w:rPr>
          <w:sz w:val="23"/>
          <w:szCs w:val="23"/>
          <w:u w:val="none"/>
        </w:rPr>
      </w:pPr>
      <w:r>
        <w:rPr>
          <w:sz w:val="23"/>
          <w:szCs w:val="23"/>
          <w:u w:val="none"/>
        </w:rPr>
        <w:t xml:space="preserve">           TYPED/</w:t>
      </w:r>
      <w:r w:rsidR="009878C2">
        <w:rPr>
          <w:sz w:val="23"/>
          <w:szCs w:val="23"/>
          <w:u w:val="none"/>
        </w:rPr>
        <w:t xml:space="preserve"> </w:t>
      </w:r>
      <w:r>
        <w:rPr>
          <w:sz w:val="23"/>
          <w:szCs w:val="23"/>
          <w:u w:val="none"/>
        </w:rPr>
        <w:t xml:space="preserve">Printed (first &amp; </w:t>
      </w:r>
      <w:proofErr w:type="gramStart"/>
      <w:r>
        <w:rPr>
          <w:sz w:val="23"/>
          <w:szCs w:val="23"/>
          <w:u w:val="none"/>
        </w:rPr>
        <w:t>last )</w:t>
      </w:r>
      <w:proofErr w:type="gramEnd"/>
      <w:r>
        <w:rPr>
          <w:sz w:val="23"/>
          <w:szCs w:val="23"/>
          <w:u w:val="none"/>
        </w:rPr>
        <w:t xml:space="preserve"> STUDENT NAME                 SJSU- ID# or last 4 of ss#</w:t>
      </w:r>
    </w:p>
    <w:p w14:paraId="4B62D5CA" w14:textId="77777777" w:rsidR="00012B08" w:rsidRDefault="00012B08">
      <w:pPr>
        <w:pStyle w:val="Heading4"/>
        <w:rPr>
          <w:sz w:val="23"/>
          <w:szCs w:val="23"/>
          <w:u w:val="none"/>
        </w:rPr>
      </w:pPr>
    </w:p>
    <w:p w14:paraId="29B07E80" w14:textId="77777777" w:rsidR="00012B08" w:rsidRDefault="00012B08">
      <w:pPr>
        <w:pStyle w:val="Heading4"/>
        <w:rPr>
          <w:sz w:val="23"/>
          <w:szCs w:val="23"/>
          <w:u w:val="none"/>
        </w:rPr>
      </w:pPr>
    </w:p>
    <w:p w14:paraId="72F1BF5A" w14:textId="77777777" w:rsidR="00012B08" w:rsidRDefault="00DA1EF2">
      <w:pPr>
        <w:pStyle w:val="Heading4"/>
        <w:ind w:left="720" w:firstLine="720"/>
        <w:jc w:val="left"/>
        <w:rPr>
          <w:sz w:val="23"/>
          <w:szCs w:val="23"/>
          <w:u w:val="none"/>
        </w:rPr>
      </w:pPr>
      <w:r>
        <w:rPr>
          <w:sz w:val="23"/>
          <w:szCs w:val="23"/>
          <w:u w:val="none"/>
        </w:rPr>
        <w:t xml:space="preserve">    _____________________________              </w:t>
      </w:r>
      <w:r>
        <w:rPr>
          <w:sz w:val="23"/>
          <w:szCs w:val="23"/>
          <w:u w:val="none"/>
        </w:rPr>
        <w:tab/>
      </w:r>
      <w:r>
        <w:rPr>
          <w:sz w:val="23"/>
          <w:szCs w:val="23"/>
          <w:u w:val="none"/>
        </w:rPr>
        <w:tab/>
        <w:t>__________</w:t>
      </w:r>
    </w:p>
    <w:p w14:paraId="3F46CB25" w14:textId="77777777" w:rsidR="00012B08" w:rsidRDefault="00DA1EF2">
      <w:pPr>
        <w:pStyle w:val="Heading4"/>
        <w:ind w:left="720" w:firstLine="720"/>
        <w:jc w:val="left"/>
        <w:rPr>
          <w:sz w:val="23"/>
          <w:szCs w:val="23"/>
          <w:u w:val="none"/>
        </w:rPr>
      </w:pPr>
      <w:r>
        <w:rPr>
          <w:sz w:val="23"/>
          <w:szCs w:val="23"/>
          <w:u w:val="none"/>
        </w:rPr>
        <w:t xml:space="preserve">       </w:t>
      </w:r>
      <w:proofErr w:type="gramStart"/>
      <w:r>
        <w:rPr>
          <w:sz w:val="23"/>
          <w:szCs w:val="23"/>
          <w:u w:val="none"/>
        </w:rPr>
        <w:t>STUDENT’s  SIGNATURE</w:t>
      </w:r>
      <w:proofErr w:type="gramEnd"/>
      <w:r>
        <w:rPr>
          <w:sz w:val="23"/>
          <w:szCs w:val="23"/>
          <w:u w:val="none"/>
        </w:rPr>
        <w:t xml:space="preserve">                             </w:t>
      </w:r>
      <w:r>
        <w:rPr>
          <w:sz w:val="23"/>
          <w:szCs w:val="23"/>
          <w:u w:val="none"/>
        </w:rPr>
        <w:tab/>
      </w:r>
      <w:r>
        <w:rPr>
          <w:sz w:val="23"/>
          <w:szCs w:val="23"/>
          <w:u w:val="none"/>
        </w:rPr>
        <w:tab/>
        <w:t>DATE</w:t>
      </w:r>
    </w:p>
    <w:p w14:paraId="19EC1034" w14:textId="77777777" w:rsidR="00012B08" w:rsidRDefault="00012B08">
      <w:pPr>
        <w:rPr>
          <w:sz w:val="23"/>
          <w:szCs w:val="23"/>
        </w:rPr>
      </w:pPr>
    </w:p>
    <w:p w14:paraId="1036527E" w14:textId="77777777" w:rsidR="00012B08" w:rsidRDefault="00012B08">
      <w:pPr>
        <w:rPr>
          <w:sz w:val="23"/>
          <w:szCs w:val="23"/>
        </w:rPr>
      </w:pPr>
    </w:p>
    <w:p w14:paraId="0F0756B6" w14:textId="77777777" w:rsidR="00012B08" w:rsidRDefault="00DA1EF2">
      <w:pPr>
        <w:pStyle w:val="Heading4"/>
        <w:ind w:left="720" w:firstLine="720"/>
        <w:jc w:val="left"/>
        <w:rPr>
          <w:sz w:val="23"/>
          <w:szCs w:val="23"/>
          <w:u w:val="none"/>
        </w:rPr>
      </w:pPr>
      <w:r>
        <w:rPr>
          <w:sz w:val="23"/>
          <w:szCs w:val="23"/>
          <w:u w:val="none"/>
        </w:rPr>
        <w:t xml:space="preserve">   ____________________________      </w:t>
      </w:r>
      <w:r>
        <w:rPr>
          <w:sz w:val="23"/>
          <w:szCs w:val="23"/>
          <w:u w:val="none"/>
        </w:rPr>
        <w:tab/>
      </w:r>
      <w:r>
        <w:rPr>
          <w:sz w:val="23"/>
          <w:szCs w:val="23"/>
          <w:u w:val="none"/>
        </w:rPr>
        <w:tab/>
      </w:r>
      <w:r>
        <w:rPr>
          <w:sz w:val="23"/>
          <w:szCs w:val="23"/>
          <w:u w:val="none"/>
        </w:rPr>
        <w:tab/>
        <w:t>___________</w:t>
      </w:r>
    </w:p>
    <w:p w14:paraId="27963AAB" w14:textId="77777777" w:rsidR="00012B08" w:rsidRDefault="00DA1EF2">
      <w:pPr>
        <w:pStyle w:val="Heading4"/>
        <w:jc w:val="left"/>
        <w:rPr>
          <w:sz w:val="23"/>
          <w:szCs w:val="23"/>
          <w:u w:val="none"/>
        </w:rPr>
      </w:pPr>
      <w:r>
        <w:rPr>
          <w:sz w:val="23"/>
          <w:szCs w:val="23"/>
          <w:u w:val="none"/>
        </w:rPr>
        <w:t xml:space="preserve">                              Bridge Faculty ADVISOR’s Printed/TYPED                </w:t>
      </w:r>
      <w:r>
        <w:rPr>
          <w:sz w:val="23"/>
          <w:szCs w:val="23"/>
          <w:u w:val="none"/>
        </w:rPr>
        <w:tab/>
        <w:t>DATE</w:t>
      </w:r>
    </w:p>
    <w:p w14:paraId="49556E97" w14:textId="77777777" w:rsidR="00012B08" w:rsidRDefault="00DA1EF2">
      <w:pPr>
        <w:pStyle w:val="Heading4"/>
        <w:jc w:val="left"/>
        <w:rPr>
          <w:sz w:val="23"/>
          <w:szCs w:val="23"/>
          <w:u w:val="none"/>
        </w:rPr>
      </w:pPr>
      <w:r>
        <w:rPr>
          <w:sz w:val="23"/>
          <w:szCs w:val="23"/>
          <w:u w:val="none"/>
        </w:rPr>
        <w:t xml:space="preserve">                              </w:t>
      </w:r>
    </w:p>
    <w:p w14:paraId="6D8060BB" w14:textId="77777777" w:rsidR="00012B08" w:rsidRDefault="00DA1EF2">
      <w:pPr>
        <w:pStyle w:val="Heading4"/>
        <w:ind w:left="1440"/>
        <w:jc w:val="left"/>
        <w:rPr>
          <w:sz w:val="23"/>
          <w:szCs w:val="23"/>
          <w:u w:val="none"/>
        </w:rPr>
      </w:pPr>
      <w:r>
        <w:rPr>
          <w:sz w:val="23"/>
          <w:szCs w:val="23"/>
          <w:u w:val="none"/>
        </w:rPr>
        <w:t xml:space="preserve">    </w:t>
      </w:r>
    </w:p>
    <w:p w14:paraId="710BE9E1" w14:textId="77777777" w:rsidR="00012B08" w:rsidRDefault="00DA1EF2">
      <w:pPr>
        <w:pStyle w:val="Heading4"/>
        <w:ind w:left="1440"/>
        <w:jc w:val="left"/>
        <w:rPr>
          <w:sz w:val="23"/>
          <w:szCs w:val="23"/>
          <w:u w:val="none"/>
        </w:rPr>
      </w:pPr>
      <w:r>
        <w:rPr>
          <w:sz w:val="23"/>
          <w:szCs w:val="23"/>
          <w:u w:val="none"/>
        </w:rPr>
        <w:t xml:space="preserve">    ______________________________________________________      </w:t>
      </w:r>
      <w:r>
        <w:rPr>
          <w:sz w:val="23"/>
          <w:szCs w:val="23"/>
          <w:u w:val="none"/>
        </w:rPr>
        <w:tab/>
      </w:r>
      <w:r>
        <w:rPr>
          <w:sz w:val="23"/>
          <w:szCs w:val="23"/>
          <w:u w:val="none"/>
        </w:rPr>
        <w:tab/>
      </w:r>
      <w:r>
        <w:rPr>
          <w:sz w:val="23"/>
          <w:szCs w:val="23"/>
          <w:u w:val="none"/>
        </w:rPr>
        <w:tab/>
      </w:r>
    </w:p>
    <w:p w14:paraId="711857FE" w14:textId="77777777" w:rsidR="00012B08" w:rsidRDefault="00DA1EF2">
      <w:r>
        <w:rPr>
          <w:sz w:val="23"/>
          <w:szCs w:val="23"/>
        </w:rPr>
        <w:t xml:space="preserve">  </w:t>
      </w:r>
      <w:r>
        <w:rPr>
          <w:sz w:val="23"/>
          <w:szCs w:val="23"/>
        </w:rPr>
        <w:tab/>
      </w:r>
      <w:r>
        <w:rPr>
          <w:sz w:val="23"/>
          <w:szCs w:val="23"/>
        </w:rPr>
        <w:tab/>
        <w:t xml:space="preserve">     Bridge RN-to-BSN Faculty ADVISOR </w:t>
      </w:r>
      <w:r>
        <w:rPr>
          <w:b/>
          <w:sz w:val="23"/>
          <w:szCs w:val="23"/>
        </w:rPr>
        <w:t>Signature</w:t>
      </w:r>
      <w:r>
        <w:rPr>
          <w:sz w:val="23"/>
          <w:szCs w:val="23"/>
        </w:rPr>
        <w:t xml:space="preserve">                </w:t>
      </w:r>
    </w:p>
    <w:p w14:paraId="4DF4A3D5" w14:textId="77777777" w:rsidR="00012B08" w:rsidRDefault="00012B08">
      <w:pPr>
        <w:rPr>
          <w:sz w:val="23"/>
          <w:szCs w:val="23"/>
        </w:rPr>
      </w:pPr>
    </w:p>
    <w:p w14:paraId="18C9563D" w14:textId="3D6A2E59" w:rsidR="000C2A33" w:rsidRDefault="00DA1EF2" w:rsidP="000C2A33">
      <w:pPr>
        <w:rPr>
          <w:sz w:val="23"/>
          <w:szCs w:val="23"/>
        </w:rPr>
      </w:pPr>
      <w:r>
        <w:br w:type="page"/>
      </w:r>
    </w:p>
    <w:p w14:paraId="0072566C" w14:textId="77777777" w:rsidR="000C2A33" w:rsidRDefault="000C2A33" w:rsidP="000C2A33">
      <w:pPr>
        <w:rPr>
          <w:b/>
          <w:sz w:val="36"/>
          <w:szCs w:val="36"/>
        </w:rPr>
      </w:pPr>
    </w:p>
    <w:p w14:paraId="4427ED56" w14:textId="77777777" w:rsidR="000C2A33" w:rsidRDefault="000C2A33">
      <w:pPr>
        <w:jc w:val="center"/>
        <w:rPr>
          <w:b/>
          <w:sz w:val="36"/>
          <w:szCs w:val="36"/>
        </w:rPr>
      </w:pPr>
    </w:p>
    <w:p w14:paraId="1750A3B7" w14:textId="77777777" w:rsidR="000C2A33" w:rsidRDefault="000C2A33">
      <w:pPr>
        <w:jc w:val="center"/>
        <w:rPr>
          <w:b/>
          <w:sz w:val="36"/>
          <w:szCs w:val="36"/>
        </w:rPr>
      </w:pPr>
    </w:p>
    <w:p w14:paraId="63336D96" w14:textId="77777777" w:rsidR="000C2A33" w:rsidRDefault="000C2A33">
      <w:pPr>
        <w:jc w:val="center"/>
        <w:rPr>
          <w:b/>
          <w:sz w:val="36"/>
          <w:szCs w:val="36"/>
        </w:rPr>
      </w:pPr>
    </w:p>
    <w:p w14:paraId="641B1DB8" w14:textId="77777777" w:rsidR="000C2A33" w:rsidRDefault="000C2A33">
      <w:pPr>
        <w:jc w:val="center"/>
        <w:rPr>
          <w:b/>
          <w:sz w:val="36"/>
          <w:szCs w:val="36"/>
        </w:rPr>
      </w:pPr>
    </w:p>
    <w:p w14:paraId="3E4E15AC" w14:textId="77777777" w:rsidR="000C2A33" w:rsidRDefault="000C2A33">
      <w:pPr>
        <w:jc w:val="center"/>
        <w:rPr>
          <w:b/>
          <w:sz w:val="36"/>
          <w:szCs w:val="36"/>
        </w:rPr>
      </w:pPr>
    </w:p>
    <w:p w14:paraId="6DB6F595" w14:textId="77777777" w:rsidR="000C2A33" w:rsidRDefault="000C2A33">
      <w:pPr>
        <w:jc w:val="center"/>
        <w:rPr>
          <w:b/>
          <w:sz w:val="36"/>
          <w:szCs w:val="36"/>
        </w:rPr>
      </w:pPr>
    </w:p>
    <w:p w14:paraId="3753369C" w14:textId="77777777" w:rsidR="000C2A33" w:rsidRDefault="000C2A33">
      <w:pPr>
        <w:jc w:val="center"/>
        <w:rPr>
          <w:b/>
          <w:sz w:val="36"/>
          <w:szCs w:val="36"/>
        </w:rPr>
      </w:pPr>
    </w:p>
    <w:p w14:paraId="5E4EFFF5" w14:textId="1EF8514A" w:rsidR="00012B08" w:rsidRDefault="00DA1EF2">
      <w:pPr>
        <w:jc w:val="center"/>
        <w:rPr>
          <w:b/>
          <w:sz w:val="36"/>
          <w:szCs w:val="36"/>
        </w:rPr>
      </w:pPr>
      <w:r>
        <w:rPr>
          <w:b/>
          <w:sz w:val="36"/>
          <w:szCs w:val="36"/>
        </w:rPr>
        <w:t>APPENDIX D</w:t>
      </w:r>
    </w:p>
    <w:p w14:paraId="17BE412F" w14:textId="77777777" w:rsidR="00012B08" w:rsidRDefault="00012B08">
      <w:pPr>
        <w:jc w:val="center"/>
        <w:rPr>
          <w:sz w:val="36"/>
          <w:szCs w:val="36"/>
        </w:rPr>
      </w:pPr>
    </w:p>
    <w:p w14:paraId="78D7601E" w14:textId="77777777" w:rsidR="00012B08" w:rsidRDefault="00DA1EF2">
      <w:pPr>
        <w:jc w:val="center"/>
        <w:rPr>
          <w:sz w:val="36"/>
          <w:szCs w:val="36"/>
        </w:rPr>
      </w:pPr>
      <w:r>
        <w:rPr>
          <w:sz w:val="36"/>
          <w:szCs w:val="36"/>
        </w:rPr>
        <w:t>POSTING GRADES &amp; SCORES</w:t>
      </w:r>
    </w:p>
    <w:p w14:paraId="798F5A01" w14:textId="77777777" w:rsidR="00012B08" w:rsidRDefault="00012B08">
      <w:pPr>
        <w:rPr>
          <w:sz w:val="23"/>
          <w:szCs w:val="23"/>
        </w:rPr>
      </w:pPr>
    </w:p>
    <w:p w14:paraId="0B7CC2FD" w14:textId="77777777" w:rsidR="00012B08" w:rsidRDefault="00012B08">
      <w:pPr>
        <w:rPr>
          <w:sz w:val="23"/>
          <w:szCs w:val="23"/>
        </w:rPr>
      </w:pPr>
    </w:p>
    <w:p w14:paraId="4C5129AB" w14:textId="77777777" w:rsidR="00012B08" w:rsidRDefault="00012B08">
      <w:pPr>
        <w:rPr>
          <w:sz w:val="23"/>
          <w:szCs w:val="23"/>
        </w:rPr>
      </w:pPr>
    </w:p>
    <w:p w14:paraId="60B86314" w14:textId="77777777" w:rsidR="00012B08" w:rsidRDefault="00DA1EF2">
      <w:pPr>
        <w:jc w:val="center"/>
        <w:rPr>
          <w:sz w:val="48"/>
          <w:szCs w:val="48"/>
        </w:rPr>
      </w:pPr>
      <w:r>
        <w:rPr>
          <w:sz w:val="48"/>
          <w:szCs w:val="48"/>
        </w:rPr>
        <w:t xml:space="preserve">Nursing faculty person/s </w:t>
      </w:r>
    </w:p>
    <w:p w14:paraId="1CBDEDEE" w14:textId="1E1738C8" w:rsidR="00012B08" w:rsidRDefault="00DA1EF2">
      <w:pPr>
        <w:jc w:val="center"/>
        <w:rPr>
          <w:sz w:val="48"/>
          <w:szCs w:val="48"/>
        </w:rPr>
      </w:pPr>
      <w:r>
        <w:rPr>
          <w:sz w:val="48"/>
          <w:szCs w:val="48"/>
        </w:rPr>
        <w:t>post the students’</w:t>
      </w:r>
      <w:r w:rsidR="000C2A33">
        <w:rPr>
          <w:sz w:val="48"/>
          <w:szCs w:val="48"/>
        </w:rPr>
        <w:t xml:space="preserve"> </w:t>
      </w:r>
      <w:r>
        <w:rPr>
          <w:sz w:val="48"/>
          <w:szCs w:val="48"/>
        </w:rPr>
        <w:t>scores/grades</w:t>
      </w:r>
    </w:p>
    <w:p w14:paraId="3D5D7A02" w14:textId="77777777" w:rsidR="00012B08" w:rsidRDefault="00DA1EF2">
      <w:pPr>
        <w:jc w:val="center"/>
        <w:rPr>
          <w:sz w:val="48"/>
          <w:szCs w:val="48"/>
        </w:rPr>
      </w:pPr>
      <w:r>
        <w:rPr>
          <w:sz w:val="48"/>
          <w:szCs w:val="48"/>
        </w:rPr>
        <w:t xml:space="preserve"> through CANVAS® - </w:t>
      </w:r>
    </w:p>
    <w:p w14:paraId="461E818F" w14:textId="77777777" w:rsidR="00012B08" w:rsidRDefault="00DA1EF2">
      <w:pPr>
        <w:jc w:val="center"/>
        <w:rPr>
          <w:sz w:val="48"/>
          <w:szCs w:val="48"/>
        </w:rPr>
      </w:pPr>
      <w:r>
        <w:rPr>
          <w:sz w:val="48"/>
          <w:szCs w:val="48"/>
        </w:rPr>
        <w:t>the University’s online site.</w:t>
      </w:r>
    </w:p>
    <w:p w14:paraId="1B5D14D5" w14:textId="77777777" w:rsidR="00012B08" w:rsidRDefault="00012B08">
      <w:pPr>
        <w:pBdr>
          <w:top w:val="nil"/>
          <w:left w:val="nil"/>
          <w:bottom w:val="nil"/>
          <w:right w:val="nil"/>
          <w:between w:val="nil"/>
        </w:pBdr>
        <w:tabs>
          <w:tab w:val="center" w:pos="4320"/>
          <w:tab w:val="right" w:pos="8640"/>
        </w:tabs>
        <w:rPr>
          <w:color w:val="000000"/>
          <w:sz w:val="48"/>
          <w:szCs w:val="48"/>
        </w:rPr>
      </w:pPr>
    </w:p>
    <w:p w14:paraId="5CF4E69A" w14:textId="77777777" w:rsidR="00012B08" w:rsidRDefault="00012B08">
      <w:pPr>
        <w:pBdr>
          <w:top w:val="nil"/>
          <w:left w:val="nil"/>
          <w:bottom w:val="nil"/>
          <w:right w:val="nil"/>
          <w:between w:val="nil"/>
        </w:pBdr>
        <w:tabs>
          <w:tab w:val="center" w:pos="4320"/>
          <w:tab w:val="right" w:pos="8640"/>
        </w:tabs>
        <w:rPr>
          <w:color w:val="000000"/>
          <w:sz w:val="23"/>
          <w:szCs w:val="23"/>
        </w:rPr>
      </w:pPr>
    </w:p>
    <w:p w14:paraId="3A3F76C4" w14:textId="77777777" w:rsidR="00012B08" w:rsidRDefault="00012B08">
      <w:pPr>
        <w:pBdr>
          <w:top w:val="nil"/>
          <w:left w:val="nil"/>
          <w:bottom w:val="nil"/>
          <w:right w:val="nil"/>
          <w:between w:val="nil"/>
        </w:pBdr>
        <w:tabs>
          <w:tab w:val="center" w:pos="4320"/>
          <w:tab w:val="right" w:pos="8640"/>
        </w:tabs>
        <w:rPr>
          <w:color w:val="000000"/>
          <w:sz w:val="23"/>
          <w:szCs w:val="23"/>
        </w:rPr>
      </w:pPr>
    </w:p>
    <w:p w14:paraId="2FBC085C" w14:textId="77777777" w:rsidR="00012B08" w:rsidRDefault="00012B08">
      <w:pPr>
        <w:rPr>
          <w:sz w:val="23"/>
          <w:szCs w:val="23"/>
        </w:rPr>
      </w:pPr>
    </w:p>
    <w:p w14:paraId="5B996C04" w14:textId="77777777" w:rsidR="00012B08" w:rsidRDefault="00DA1EF2">
      <w:pPr>
        <w:rPr>
          <w:sz w:val="23"/>
          <w:szCs w:val="23"/>
          <w:u w:val="single"/>
        </w:rPr>
      </w:pPr>
      <w:r>
        <w:rPr>
          <w:sz w:val="23"/>
          <w:szCs w:val="23"/>
        </w:rPr>
        <w:tab/>
      </w:r>
    </w:p>
    <w:p w14:paraId="27D1B0F1" w14:textId="77777777" w:rsidR="00012B08" w:rsidRDefault="00012B08">
      <w:pPr>
        <w:rPr>
          <w:sz w:val="23"/>
          <w:szCs w:val="23"/>
        </w:rPr>
      </w:pPr>
    </w:p>
    <w:p w14:paraId="327DDF13" w14:textId="77777777" w:rsidR="00012B08" w:rsidRDefault="00012B08">
      <w:pPr>
        <w:rPr>
          <w:sz w:val="23"/>
          <w:szCs w:val="23"/>
        </w:rPr>
      </w:pPr>
    </w:p>
    <w:p w14:paraId="21E3A75B" w14:textId="77777777" w:rsidR="00012B08" w:rsidRDefault="00012B08">
      <w:pPr>
        <w:rPr>
          <w:sz w:val="23"/>
          <w:szCs w:val="23"/>
        </w:rPr>
      </w:pPr>
    </w:p>
    <w:p w14:paraId="35982487" w14:textId="77777777" w:rsidR="00012B08" w:rsidRDefault="00012B08">
      <w:pPr>
        <w:rPr>
          <w:sz w:val="23"/>
          <w:szCs w:val="23"/>
        </w:rPr>
      </w:pPr>
    </w:p>
    <w:p w14:paraId="28BE1A0C" w14:textId="77777777" w:rsidR="00012B08" w:rsidRDefault="00012B08">
      <w:pPr>
        <w:rPr>
          <w:sz w:val="23"/>
          <w:szCs w:val="23"/>
        </w:rPr>
      </w:pPr>
    </w:p>
    <w:p w14:paraId="1FFA1162" w14:textId="77777777" w:rsidR="00012B08" w:rsidRDefault="00012B08">
      <w:pPr>
        <w:rPr>
          <w:sz w:val="23"/>
          <w:szCs w:val="23"/>
        </w:rPr>
      </w:pPr>
    </w:p>
    <w:p w14:paraId="577999F7" w14:textId="77777777" w:rsidR="00012B08" w:rsidRDefault="00012B08">
      <w:pPr>
        <w:rPr>
          <w:sz w:val="23"/>
          <w:szCs w:val="23"/>
        </w:rPr>
      </w:pPr>
    </w:p>
    <w:p w14:paraId="6F148FDD" w14:textId="77777777" w:rsidR="00012B08" w:rsidRDefault="00012B08">
      <w:pPr>
        <w:rPr>
          <w:sz w:val="23"/>
          <w:szCs w:val="23"/>
        </w:rPr>
      </w:pPr>
    </w:p>
    <w:p w14:paraId="02E00A26" w14:textId="77777777" w:rsidR="00012B08" w:rsidRDefault="00DA1EF2">
      <w:pPr>
        <w:rPr>
          <w:sz w:val="23"/>
          <w:szCs w:val="23"/>
        </w:rPr>
      </w:pPr>
      <w:r>
        <w:br w:type="page"/>
      </w:r>
    </w:p>
    <w:p w14:paraId="67F206D4" w14:textId="77777777" w:rsidR="00012B08" w:rsidRDefault="00DA1EF2">
      <w:pPr>
        <w:jc w:val="center"/>
        <w:rPr>
          <w:b/>
          <w:sz w:val="52"/>
          <w:szCs w:val="52"/>
        </w:rPr>
      </w:pPr>
      <w:r>
        <w:rPr>
          <w:b/>
          <w:sz w:val="52"/>
          <w:szCs w:val="52"/>
        </w:rPr>
        <w:lastRenderedPageBreak/>
        <w:t>APPENDIX E</w:t>
      </w:r>
    </w:p>
    <w:p w14:paraId="4AFCE79B" w14:textId="77777777" w:rsidR="00012B08" w:rsidRDefault="00DA1EF2">
      <w:pPr>
        <w:jc w:val="center"/>
        <w:rPr>
          <w:b/>
          <w:sz w:val="28"/>
          <w:szCs w:val="28"/>
        </w:rPr>
      </w:pPr>
      <w:r>
        <w:rPr>
          <w:b/>
          <w:sz w:val="28"/>
          <w:szCs w:val="28"/>
        </w:rPr>
        <w:t>ACADEMIC INTEGRITY POLICY</w:t>
      </w:r>
    </w:p>
    <w:p w14:paraId="634E0810" w14:textId="77777777" w:rsidR="00012B08" w:rsidRDefault="00012B08">
      <w:pPr>
        <w:jc w:val="center"/>
        <w:rPr>
          <w:b/>
          <w:sz w:val="23"/>
          <w:szCs w:val="23"/>
        </w:rPr>
      </w:pPr>
    </w:p>
    <w:p w14:paraId="43983716" w14:textId="5C516DB4" w:rsidR="00012B08" w:rsidRDefault="0021357A">
      <w:pPr>
        <w:jc w:val="center"/>
        <w:rPr>
          <w:sz w:val="23"/>
          <w:szCs w:val="23"/>
        </w:rPr>
      </w:pPr>
      <w:hyperlink r:id="rId60">
        <w:r w:rsidR="00DA1EF2">
          <w:rPr>
            <w:color w:val="0000FF"/>
            <w:sz w:val="23"/>
            <w:szCs w:val="23"/>
            <w:u w:val="single"/>
          </w:rPr>
          <w:t>http://www.sjsu.edu/studentconduct/policies/</w:t>
        </w:r>
      </w:hyperlink>
      <w:r w:rsidR="00DA1EF2">
        <w:rPr>
          <w:sz w:val="23"/>
          <w:szCs w:val="23"/>
        </w:rPr>
        <w:t xml:space="preserve"> (s of 20</w:t>
      </w:r>
      <w:r w:rsidR="00867411">
        <w:rPr>
          <w:sz w:val="23"/>
          <w:szCs w:val="23"/>
        </w:rPr>
        <w:t>21</w:t>
      </w:r>
      <w:r w:rsidR="00DA1EF2">
        <w:rPr>
          <w:sz w:val="23"/>
          <w:szCs w:val="23"/>
        </w:rPr>
        <w:t>)</w:t>
      </w:r>
    </w:p>
    <w:p w14:paraId="418628B3" w14:textId="77777777" w:rsidR="00012B08" w:rsidRDefault="00012B08">
      <w:pPr>
        <w:jc w:val="center"/>
        <w:rPr>
          <w:sz w:val="23"/>
          <w:szCs w:val="23"/>
        </w:rPr>
      </w:pPr>
    </w:p>
    <w:p w14:paraId="52D42F79" w14:textId="77777777" w:rsidR="00012B08" w:rsidRDefault="00012B08">
      <w:pPr>
        <w:rPr>
          <w:sz w:val="23"/>
          <w:szCs w:val="23"/>
        </w:rPr>
      </w:pPr>
    </w:p>
    <w:p w14:paraId="312E03A2"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Academic Integrity Policy</w:t>
      </w:r>
    </w:p>
    <w:p w14:paraId="4D4E2D0D"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The University emphasizes responsible citizenship and an awareness of ethical choices inherent in human development. Academic honesty and fairness foster ethical standards for all those who depend upon the integrity of the university, its courses, and its degrees. University degrees are compromised and the public is defrauded if faculty members or students knowingly or unwittingly allow dishonest acts to be rewarded academically. This policy sets the standards for such integrity and shall be used to inform students, faculty and staff of the university’s Academic Integrity Policy.</w:t>
      </w:r>
    </w:p>
    <w:p w14:paraId="4B232556"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Student Role</w:t>
      </w:r>
    </w:p>
    <w:p w14:paraId="1E5C3760"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The San José State University Academic Integrity Policy requires that each student:</w:t>
      </w:r>
    </w:p>
    <w:p w14:paraId="52C51D43" w14:textId="77777777" w:rsidR="00012B08" w:rsidRDefault="00DA1EF2">
      <w:pPr>
        <w:numPr>
          <w:ilvl w:val="0"/>
          <w:numId w:val="1"/>
        </w:numPr>
        <w:spacing w:before="280"/>
        <w:rPr>
          <w:rFonts w:ascii="Verdana" w:eastAsia="Verdana" w:hAnsi="Verdana" w:cs="Verdana"/>
          <w:color w:val="000000"/>
          <w:sz w:val="18"/>
          <w:szCs w:val="18"/>
        </w:rPr>
      </w:pPr>
      <w:r>
        <w:rPr>
          <w:rFonts w:ascii="Verdana" w:eastAsia="Verdana" w:hAnsi="Verdana" w:cs="Verdana"/>
          <w:color w:val="000000"/>
          <w:sz w:val="18"/>
          <w:szCs w:val="18"/>
        </w:rPr>
        <w:t xml:space="preserve">Know the rules that preserve academic integrity and abide by them at all times. This includes learning and abiding by rules associated with specific classes, exams and course assignments. </w:t>
      </w:r>
    </w:p>
    <w:p w14:paraId="6F0086CD" w14:textId="77777777" w:rsidR="00012B08" w:rsidRDefault="00DA1EF2">
      <w:pPr>
        <w:numPr>
          <w:ilvl w:val="0"/>
          <w:numId w:val="1"/>
        </w:numPr>
        <w:rPr>
          <w:rFonts w:ascii="Verdana" w:eastAsia="Verdana" w:hAnsi="Verdana" w:cs="Verdana"/>
          <w:color w:val="000000"/>
          <w:sz w:val="18"/>
          <w:szCs w:val="18"/>
        </w:rPr>
      </w:pPr>
      <w:r>
        <w:rPr>
          <w:rFonts w:ascii="Verdana" w:eastAsia="Verdana" w:hAnsi="Verdana" w:cs="Verdana"/>
          <w:color w:val="000000"/>
          <w:sz w:val="18"/>
          <w:szCs w:val="18"/>
        </w:rPr>
        <w:t xml:space="preserve">Know the consequences of violating the Academic Integrity Policy. </w:t>
      </w:r>
    </w:p>
    <w:p w14:paraId="02406328" w14:textId="77777777" w:rsidR="00012B08" w:rsidRDefault="00DA1EF2">
      <w:pPr>
        <w:numPr>
          <w:ilvl w:val="0"/>
          <w:numId w:val="1"/>
        </w:numPr>
        <w:rPr>
          <w:rFonts w:ascii="Verdana" w:eastAsia="Verdana" w:hAnsi="Verdana" w:cs="Verdana"/>
          <w:color w:val="000000"/>
          <w:sz w:val="18"/>
          <w:szCs w:val="18"/>
        </w:rPr>
      </w:pPr>
      <w:r>
        <w:rPr>
          <w:rFonts w:ascii="Verdana" w:eastAsia="Verdana" w:hAnsi="Verdana" w:cs="Verdana"/>
          <w:color w:val="000000"/>
          <w:sz w:val="18"/>
          <w:szCs w:val="18"/>
        </w:rPr>
        <w:t xml:space="preserve">Know the appeal rights, and the procedures to be followed in the event of an appeal. </w:t>
      </w:r>
    </w:p>
    <w:p w14:paraId="7B28B298" w14:textId="77777777" w:rsidR="00012B08" w:rsidRDefault="00DA1EF2">
      <w:pPr>
        <w:numPr>
          <w:ilvl w:val="0"/>
          <w:numId w:val="1"/>
        </w:numPr>
        <w:spacing w:after="280"/>
        <w:rPr>
          <w:rFonts w:ascii="Verdana" w:eastAsia="Verdana" w:hAnsi="Verdana" w:cs="Verdana"/>
          <w:color w:val="000000"/>
          <w:sz w:val="18"/>
          <w:szCs w:val="18"/>
        </w:rPr>
      </w:pPr>
      <w:r>
        <w:rPr>
          <w:rFonts w:ascii="Verdana" w:eastAsia="Verdana" w:hAnsi="Verdana" w:cs="Verdana"/>
          <w:color w:val="000000"/>
          <w:sz w:val="18"/>
          <w:szCs w:val="18"/>
        </w:rPr>
        <w:t xml:space="preserve">Foster academic integrity among peers. </w:t>
      </w:r>
    </w:p>
    <w:p w14:paraId="635872D8"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Faculty Member Role</w:t>
      </w:r>
    </w:p>
    <w:p w14:paraId="533AC287"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The San José State University Academic Integrity Policy requires that each faculty member:</w:t>
      </w:r>
    </w:p>
    <w:p w14:paraId="10458AC4" w14:textId="77777777" w:rsidR="00012B08" w:rsidRDefault="00DA1EF2">
      <w:pPr>
        <w:numPr>
          <w:ilvl w:val="0"/>
          <w:numId w:val="4"/>
        </w:numPr>
        <w:spacing w:before="280"/>
        <w:rPr>
          <w:rFonts w:ascii="Verdana" w:eastAsia="Verdana" w:hAnsi="Verdana" w:cs="Verdana"/>
          <w:color w:val="000000"/>
          <w:sz w:val="18"/>
          <w:szCs w:val="18"/>
        </w:rPr>
      </w:pPr>
      <w:r>
        <w:rPr>
          <w:rFonts w:ascii="Verdana" w:eastAsia="Verdana" w:hAnsi="Verdana" w:cs="Verdana"/>
          <w:color w:val="000000"/>
          <w:sz w:val="18"/>
          <w:szCs w:val="18"/>
        </w:rPr>
        <w:t xml:space="preserve">Provide a clear and concise course syllabus that apprises students of the Academic Integrity Policy and the ethical standards and supporting procedures required in a course. </w:t>
      </w:r>
    </w:p>
    <w:p w14:paraId="56E92CE3" w14:textId="77777777" w:rsidR="00012B08" w:rsidRDefault="00DA1EF2">
      <w:pPr>
        <w:numPr>
          <w:ilvl w:val="0"/>
          <w:numId w:val="4"/>
        </w:numPr>
        <w:rPr>
          <w:rFonts w:ascii="Verdana" w:eastAsia="Verdana" w:hAnsi="Verdana" w:cs="Verdana"/>
          <w:color w:val="000000"/>
          <w:sz w:val="18"/>
          <w:szCs w:val="18"/>
        </w:rPr>
      </w:pPr>
      <w:r>
        <w:rPr>
          <w:rFonts w:ascii="Verdana" w:eastAsia="Verdana" w:hAnsi="Verdana" w:cs="Verdana"/>
          <w:color w:val="000000"/>
          <w:sz w:val="18"/>
          <w:szCs w:val="18"/>
        </w:rPr>
        <w:t xml:space="preserve">Make every reasonable effort to foster honest academic conduct. Specifically, examinations should be appropriately proctored or monitored to prevent students from copying, using non-cited resources, or exchanging information. Examinations and answers to examination questions should be kept private. Efforts should be made to give unique and varied assignments. </w:t>
      </w:r>
    </w:p>
    <w:p w14:paraId="4A6BD655" w14:textId="77777777" w:rsidR="00012B08" w:rsidRDefault="00DA1EF2">
      <w:pPr>
        <w:numPr>
          <w:ilvl w:val="0"/>
          <w:numId w:val="4"/>
        </w:numPr>
        <w:rPr>
          <w:rFonts w:ascii="Verdana" w:eastAsia="Verdana" w:hAnsi="Verdana" w:cs="Verdana"/>
          <w:color w:val="000000"/>
          <w:sz w:val="18"/>
          <w:szCs w:val="18"/>
        </w:rPr>
      </w:pPr>
      <w:r>
        <w:rPr>
          <w:rFonts w:ascii="Verdana" w:eastAsia="Verdana" w:hAnsi="Verdana" w:cs="Verdana"/>
          <w:color w:val="000000"/>
          <w:sz w:val="18"/>
          <w:szCs w:val="18"/>
        </w:rPr>
        <w:t xml:space="preserve">Take action against a student in accordance with this policy when supporting evidence indicates that the student has violated the Academic Integrity Policy. </w:t>
      </w:r>
    </w:p>
    <w:p w14:paraId="260A5ADD" w14:textId="77777777" w:rsidR="00012B08" w:rsidRDefault="00DA1EF2">
      <w:pPr>
        <w:numPr>
          <w:ilvl w:val="0"/>
          <w:numId w:val="4"/>
        </w:numPr>
        <w:spacing w:after="280"/>
        <w:rPr>
          <w:rFonts w:ascii="Verdana" w:eastAsia="Verdana" w:hAnsi="Verdana" w:cs="Verdana"/>
          <w:color w:val="000000"/>
          <w:sz w:val="18"/>
          <w:szCs w:val="18"/>
        </w:rPr>
      </w:pPr>
      <w:r>
        <w:rPr>
          <w:rFonts w:ascii="Verdana" w:eastAsia="Verdana" w:hAnsi="Verdana" w:cs="Verdana"/>
          <w:color w:val="000000"/>
          <w:sz w:val="18"/>
          <w:szCs w:val="18"/>
        </w:rPr>
        <w:t xml:space="preserve">Comply with the rules and standards of the Academic Integrity Policy. </w:t>
      </w:r>
    </w:p>
    <w:p w14:paraId="764C9DE8"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Office of Student Conduct and Ethical Development Role</w:t>
      </w:r>
    </w:p>
    <w:p w14:paraId="7452D460"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The San José State University Academic Integrity Policy requires that the Student Conduct Administrator:</w:t>
      </w:r>
    </w:p>
    <w:p w14:paraId="28AA53E6" w14:textId="77777777" w:rsidR="00012B08" w:rsidRDefault="00DA1EF2">
      <w:pPr>
        <w:numPr>
          <w:ilvl w:val="0"/>
          <w:numId w:val="7"/>
        </w:numPr>
        <w:spacing w:before="280"/>
        <w:rPr>
          <w:rFonts w:ascii="Verdana" w:eastAsia="Verdana" w:hAnsi="Verdana" w:cs="Verdana"/>
          <w:color w:val="000000"/>
          <w:sz w:val="18"/>
          <w:szCs w:val="18"/>
        </w:rPr>
      </w:pPr>
      <w:r>
        <w:rPr>
          <w:rFonts w:ascii="Verdana" w:eastAsia="Verdana" w:hAnsi="Verdana" w:cs="Verdana"/>
          <w:color w:val="000000"/>
          <w:sz w:val="18"/>
          <w:szCs w:val="18"/>
        </w:rPr>
        <w:t>Comply with and enforce the Student Conduct Code (</w:t>
      </w:r>
      <w:hyperlink r:id="rId61">
        <w:r>
          <w:rPr>
            <w:rFonts w:ascii="Verdana" w:eastAsia="Verdana" w:hAnsi="Verdana" w:cs="Verdana"/>
            <w:color w:val="0000FF"/>
            <w:sz w:val="18"/>
            <w:szCs w:val="18"/>
            <w:u w:val="single"/>
          </w:rPr>
          <w:t>http://sa.sjsu.edu/student_conduct</w:t>
        </w:r>
      </w:hyperlink>
      <w:r>
        <w:rPr>
          <w:rFonts w:ascii="Verdana" w:eastAsia="Verdana" w:hAnsi="Verdana" w:cs="Verdana"/>
          <w:color w:val="000000"/>
          <w:sz w:val="18"/>
          <w:szCs w:val="18"/>
        </w:rPr>
        <w:t xml:space="preserve">) which includes the Academic Integrity Policy. </w:t>
      </w:r>
    </w:p>
    <w:p w14:paraId="29615D1F" w14:textId="77777777" w:rsidR="00012B08" w:rsidRDefault="00DA1EF2">
      <w:pPr>
        <w:numPr>
          <w:ilvl w:val="0"/>
          <w:numId w:val="7"/>
        </w:numPr>
        <w:rPr>
          <w:rFonts w:ascii="Verdana" w:eastAsia="Verdana" w:hAnsi="Verdana" w:cs="Verdana"/>
          <w:color w:val="000000"/>
          <w:sz w:val="18"/>
          <w:szCs w:val="18"/>
        </w:rPr>
      </w:pPr>
      <w:r>
        <w:rPr>
          <w:rFonts w:ascii="Verdana" w:eastAsia="Verdana" w:hAnsi="Verdana" w:cs="Verdana"/>
          <w:color w:val="000000"/>
          <w:sz w:val="18"/>
          <w:szCs w:val="18"/>
        </w:rPr>
        <w:t xml:space="preserve">Adjudicate student conduct cases and assign administrative sanctions to students who have violated the Student Conduct Code. </w:t>
      </w:r>
    </w:p>
    <w:p w14:paraId="173E3B71" w14:textId="77777777" w:rsidR="00012B08" w:rsidRDefault="00DA1EF2">
      <w:pPr>
        <w:numPr>
          <w:ilvl w:val="0"/>
          <w:numId w:val="7"/>
        </w:numPr>
        <w:rPr>
          <w:rFonts w:ascii="Verdana" w:eastAsia="Verdana" w:hAnsi="Verdana" w:cs="Verdana"/>
          <w:color w:val="000000"/>
          <w:sz w:val="18"/>
          <w:szCs w:val="18"/>
        </w:rPr>
      </w:pPr>
      <w:r>
        <w:rPr>
          <w:rFonts w:ascii="Verdana" w:eastAsia="Verdana" w:hAnsi="Verdana" w:cs="Verdana"/>
          <w:color w:val="000000"/>
          <w:sz w:val="18"/>
          <w:szCs w:val="18"/>
        </w:rPr>
        <w:t xml:space="preserve">Serve as a resource for faculty, staff and students on matters of academic integrity and this policy. </w:t>
      </w:r>
    </w:p>
    <w:p w14:paraId="497B14F9" w14:textId="77777777" w:rsidR="00012B08" w:rsidRDefault="00DA1EF2">
      <w:pPr>
        <w:numPr>
          <w:ilvl w:val="0"/>
          <w:numId w:val="7"/>
        </w:numPr>
        <w:spacing w:after="280"/>
        <w:rPr>
          <w:rFonts w:ascii="Verdana" w:eastAsia="Verdana" w:hAnsi="Verdana" w:cs="Verdana"/>
          <w:color w:val="000000"/>
          <w:sz w:val="18"/>
          <w:szCs w:val="18"/>
        </w:rPr>
      </w:pPr>
      <w:r>
        <w:rPr>
          <w:rFonts w:ascii="Verdana" w:eastAsia="Verdana" w:hAnsi="Verdana" w:cs="Verdana"/>
          <w:color w:val="000000"/>
          <w:sz w:val="18"/>
          <w:szCs w:val="18"/>
        </w:rPr>
        <w:t xml:space="preserve">Ensure dissemination of the policy to the campus community when changes are made to the policy or </w:t>
      </w:r>
      <w:proofErr w:type="gramStart"/>
      <w:r>
        <w:rPr>
          <w:rFonts w:ascii="Verdana" w:eastAsia="Verdana" w:hAnsi="Verdana" w:cs="Verdana"/>
          <w:color w:val="000000"/>
          <w:sz w:val="18"/>
          <w:szCs w:val="18"/>
        </w:rPr>
        <w:t>procedures..</w:t>
      </w:r>
      <w:proofErr w:type="gramEnd"/>
      <w:r>
        <w:rPr>
          <w:rFonts w:ascii="Verdana" w:eastAsia="Verdana" w:hAnsi="Verdana" w:cs="Verdana"/>
          <w:color w:val="000000"/>
          <w:sz w:val="18"/>
          <w:szCs w:val="18"/>
        </w:rPr>
        <w:t xml:space="preserve"> </w:t>
      </w:r>
    </w:p>
    <w:p w14:paraId="11E073C5"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 xml:space="preserve">1.0 Definitions </w:t>
      </w:r>
      <w:proofErr w:type="gramStart"/>
      <w:r>
        <w:rPr>
          <w:rFonts w:ascii="Verdana" w:eastAsia="Verdana" w:hAnsi="Verdana" w:cs="Verdana"/>
          <w:b/>
          <w:color w:val="3366CC"/>
          <w:sz w:val="18"/>
          <w:szCs w:val="18"/>
        </w:rPr>
        <w:t>Of</w:t>
      </w:r>
      <w:proofErr w:type="gramEnd"/>
      <w:r>
        <w:rPr>
          <w:rFonts w:ascii="Verdana" w:eastAsia="Verdana" w:hAnsi="Verdana" w:cs="Verdana"/>
          <w:b/>
          <w:color w:val="3366CC"/>
          <w:sz w:val="18"/>
          <w:szCs w:val="18"/>
        </w:rPr>
        <w:t xml:space="preserve"> Academic Dishonesty</w:t>
      </w:r>
    </w:p>
    <w:p w14:paraId="6AC601D7"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1.1 Cheating</w:t>
      </w:r>
    </w:p>
    <w:p w14:paraId="49417490"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lastRenderedPageBreak/>
        <w:t>At SJSU, cheating is the act of obtaining or attempting to obtain credit for academic work through the use of any dishonest, deceptive, or fraudulent means. Cheating at SJSU includes but is not limited to:</w:t>
      </w:r>
    </w:p>
    <w:p w14:paraId="6F21A209"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1.1.1. Copying, in part or in whole, from another’s test or other evaluation instrument including homework assignments, worksheets, lab reports, essays, summaries, quizzes, etc.;</w:t>
      </w:r>
    </w:p>
    <w:p w14:paraId="7852186B"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1.1.2. Submitting work previously graded in another course unless this has been approved by the course instructor or by departmental policy;</w:t>
      </w:r>
    </w:p>
    <w:p w14:paraId="007FC978"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1.1.3. Submitting work simultaneously presented in two courses, unless this has been approved by both course instructors or by the department policies of both departments;</w:t>
      </w:r>
    </w:p>
    <w:p w14:paraId="4160B92A"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1.1.4. Using or consulting, prior to, or during an examination, sources or materials not authorized by the instructor;</w:t>
      </w:r>
    </w:p>
    <w:p w14:paraId="36AC5F6B"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1.1.5. Altering or interfering with the grading process;</w:t>
      </w:r>
    </w:p>
    <w:p w14:paraId="0DD5650A"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1.1.6. Sitting for an examination by a surrogate, or as a surrogate;</w:t>
      </w:r>
    </w:p>
    <w:p w14:paraId="4E91E9F4"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1.1.7. Any other act committed by a student in the course of their academic work which defrauds or misrepresents, including aiding or abetting in any of the actions defined above.</w:t>
      </w:r>
    </w:p>
    <w:p w14:paraId="4EC90DC1"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1.2 Plagiarism</w:t>
      </w:r>
    </w:p>
    <w:p w14:paraId="12219655"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At SJSU plagiarism is the act of representing the work of another as one's own without giving appropriate credit, regardless of how that work was obtained, and/or submitting it to fulfill academic requirements. Plagiarism at SJSU includes but is not limited to:</w:t>
      </w:r>
    </w:p>
    <w:p w14:paraId="2D90FFF7"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1.2.1 The act of incorporating the ideas, words, sentences, paragraphs, or parts of, and/or the specific substance of another's work, without giving appropriate credit, and/or representing the product as one's own work;</w:t>
      </w:r>
    </w:p>
    <w:p w14:paraId="2EB86C57"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1.2.2 Representing another’s artistic/scholarly works such as musical compositions, computer programs, photographs, paintings, drawing, sculptures, or similar works as one's own.</w:t>
      </w:r>
    </w:p>
    <w:p w14:paraId="742115A0"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2.0 Notification of Standards of Detecting Plagiarism</w:t>
      </w:r>
    </w:p>
    <w:p w14:paraId="34479B07"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2.1 SJSU or its faculty may subscribe to and/or use plagiarism detection services.</w:t>
      </w:r>
    </w:p>
    <w:p w14:paraId="3A1337C8"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2.2 Any plagiarism detection service with which SJSU contracts must ensure the anonymity of all submitted work to third parties.</w:t>
      </w:r>
    </w:p>
    <w:p w14:paraId="0E4FBE23"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2.3 Except for the stated purpose of storing submitted work in databases and/or using the database solely for the intended purpose of detecting plagiarism, any plagiarism detection service with which SJSU contracts shall agree that to the fullest extent possible, ownership rights of all submitted work shall remain with the work's author and not with the plagiarism detection service.</w:t>
      </w:r>
    </w:p>
    <w:p w14:paraId="243E0D53"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3.0 Evaluation and Reporting</w:t>
      </w:r>
    </w:p>
    <w:p w14:paraId="7B91DD00"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When a faculty member suspects and has supporting evidence to substantiate that the behavior of a student or students fall(s) within one or both of the above sets of definitions, it is the faculty member’s responsibility to take the following steps:</w:t>
      </w:r>
    </w:p>
    <w:p w14:paraId="25D83D84"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lastRenderedPageBreak/>
        <w:t>3.1 Any classroom confrontation should be discreet. Faculty members should not discuss specific charges of cheating, plagiarism, or any other violations involving specific individuals in the classroom before other members of the class.</w:t>
      </w:r>
    </w:p>
    <w:p w14:paraId="73BCB5CF"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3.2 Communicate with the student concerning the alleged infraction; arrange for a conference to present documentation. Advise the student of the allegations and make them aware of the supporting evidence and the probable consequences. As a result of this conference, if the faculty member believes that the student's response is insufficient to offset the charge of violating the Academic Integrity Policy, the instructor will inform the student of the sanctions to be assessed or recommended in accordance with section 3.0.</w:t>
      </w:r>
    </w:p>
    <w:p w14:paraId="2997C3A2"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All notes and/or discussions between the student and the faculty member will be kept confidential except as may be relevant in subsequent disciplinary proceedings or any subsequent legal actions.</w:t>
      </w:r>
    </w:p>
    <w:p w14:paraId="3E38D406"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3.3 Report the alleged infraction and the academic action taken to the Office of Student Conduct &amp; Ethical Development on the reporting form for violations to the Academic Integrity Policy. A copy of the supporting documentation must be attached to the reporting form.</w:t>
      </w:r>
    </w:p>
    <w:p w14:paraId="252AD089"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3.4 The instructor may impose the recommended penalty and make the report called for in section 3.3 without a conference when a student fails to attend a scheduled conference to discuss the alleged dishonesty, or when the apparent dishonesty is detected only near the end of the semester and the faculty makes a good-faith effort to contact the student but is unable to do so. In either case, the student's right to appeal is preserved.</w:t>
      </w:r>
    </w:p>
    <w:p w14:paraId="768ECFE3"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4.0 Sanctions</w:t>
      </w:r>
    </w:p>
    <w:p w14:paraId="5FCA398A"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There shall be two major classifications of sanctions that may be imposed for violations of this policy: Academic and Administrative. Academic sanctions are those actions related to the coursework and/or grades which are the province of the faculty. Administrative sanctions are concerned with a student's status on campus and are acted on by the Office of Judicial Affairs. The imposition of either an academic or administrative sanction will not preclude the additional imposition of the other.</w:t>
      </w:r>
    </w:p>
    <w:p w14:paraId="6C0E498F"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4.1 Academic Sanctions</w:t>
      </w:r>
    </w:p>
    <w:p w14:paraId="7B28D866"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Faculty members are responsible for determining the type of academic sanction to be applied to students involved in incidents of cheating or plagiarism. Faculty may find it helpful to consult with their department chair, senior faculty, and/or the Conduct Officer in consideration of appropriate academic sanctions. Such sanctions shall be proportional to the offense against the Academic Integrity Policy that has occurred. Usually a form of "grade modification" will be employed. Before sanctions can be employed, the faculty member must have verified the instances of academic dishonesty by personal observation and/or documentation. In all cases, the violation must be reported to the Office of Student Conduct &amp; Ethical Development on the reporting form for violations to the Academic Integrity Policy. A student may be:</w:t>
      </w:r>
    </w:p>
    <w:p w14:paraId="6902BF28"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4.1.1 Reprimanded orally.</w:t>
      </w:r>
    </w:p>
    <w:p w14:paraId="296C5659"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4.1.2 Failed in the evaluation instrument (paper or exam).</w:t>
      </w:r>
    </w:p>
    <w:p w14:paraId="3C394EA0"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4.1.3 Reduced in course grade.</w:t>
      </w:r>
    </w:p>
    <w:p w14:paraId="7D8A3619"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4.1.4 Failed in the course.</w:t>
      </w:r>
    </w:p>
    <w:p w14:paraId="3A4A6574"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4.1.5 Referred for administrative sanctions. A faculty member may choose to refer a student to the Office of Student Conduct &amp; Ethical Development for disciplinary action in addition to the academic sanction the faculty member has taken.</w:t>
      </w:r>
    </w:p>
    <w:p w14:paraId="1594DF5D" w14:textId="77777777" w:rsidR="00AB09AE" w:rsidRDefault="00AB09AE">
      <w:pPr>
        <w:spacing w:before="280" w:after="280"/>
        <w:rPr>
          <w:rFonts w:ascii="Verdana" w:eastAsia="Verdana" w:hAnsi="Verdana" w:cs="Verdana"/>
          <w:color w:val="000000"/>
          <w:sz w:val="18"/>
          <w:szCs w:val="18"/>
        </w:rPr>
      </w:pPr>
    </w:p>
    <w:p w14:paraId="5322DD18" w14:textId="48919F30"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lastRenderedPageBreak/>
        <w:t>4.1.6 Faculty Discretion:</w:t>
      </w:r>
    </w:p>
    <w:p w14:paraId="7B88C645"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Cases involving the careless or inept handling of quoted material but which fall short of the definitions of the acts of cheating and/or plagiarism as defined in Items 1.1 and 1.2 of this policy may be dealt with at the discretion of the faculty member concerned. The faculty has the discretion to deal with any other act committed by a student in the course of their academic work which defrauds or misrepresents, including aiding or abetting other students who violate this policy.</w:t>
      </w:r>
    </w:p>
    <w:p w14:paraId="492B3C21"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4.1.7 Academic Sanctions:</w:t>
      </w:r>
    </w:p>
    <w:p w14:paraId="1AAE8998"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For violations of sections 1.1.5 and 1.1.6, the student must be referred to the Office of Student Conduct &amp; Ethical Development for administrative sanctions as outlined in 4.1.5.</w:t>
      </w:r>
    </w:p>
    <w:p w14:paraId="34E14A43"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For violations of other sections of this policy, the instructor should choose between sanctions 4.1.1 through 4.1.4 based on the severity of the infraction.</w:t>
      </w:r>
    </w:p>
    <w:p w14:paraId="41EAAF1A"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4.2 Administrative Sanctions</w:t>
      </w:r>
    </w:p>
    <w:p w14:paraId="634C4C37"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As stipulated in the California Administrative Code, Section 41301, cheating or plagiarism in connection with an academic program may warrant expulsion, suspension, probation or a lesser sanction. Administrative action involving academic dishonesty at SJSU is the responsibility of the Office of Student Conduct &amp; Ethical Development.</w:t>
      </w:r>
    </w:p>
    <w:p w14:paraId="0114B6AC"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The Office of Student Conduct &amp; Ethical Development will respond to:</w:t>
      </w:r>
    </w:p>
    <w:p w14:paraId="12B08C0D" w14:textId="77777777" w:rsidR="00012B08" w:rsidRDefault="00DA1EF2">
      <w:pPr>
        <w:numPr>
          <w:ilvl w:val="0"/>
          <w:numId w:val="16"/>
        </w:numPr>
        <w:spacing w:before="280"/>
        <w:rPr>
          <w:rFonts w:ascii="Verdana" w:eastAsia="Verdana" w:hAnsi="Verdana" w:cs="Verdana"/>
          <w:color w:val="000000"/>
          <w:sz w:val="18"/>
          <w:szCs w:val="18"/>
        </w:rPr>
      </w:pPr>
      <w:r>
        <w:rPr>
          <w:rFonts w:ascii="Verdana" w:eastAsia="Verdana" w:hAnsi="Verdana" w:cs="Verdana"/>
          <w:color w:val="000000"/>
          <w:sz w:val="18"/>
          <w:szCs w:val="18"/>
        </w:rPr>
        <w:t xml:space="preserve">referrals from the faculty; </w:t>
      </w:r>
    </w:p>
    <w:p w14:paraId="19F97E9B" w14:textId="77777777" w:rsidR="00012B08" w:rsidRDefault="00DA1EF2">
      <w:pPr>
        <w:numPr>
          <w:ilvl w:val="0"/>
          <w:numId w:val="16"/>
        </w:numPr>
        <w:rPr>
          <w:rFonts w:ascii="Verdana" w:eastAsia="Verdana" w:hAnsi="Verdana" w:cs="Verdana"/>
          <w:color w:val="000000"/>
          <w:sz w:val="18"/>
          <w:szCs w:val="18"/>
        </w:rPr>
      </w:pPr>
      <w:r>
        <w:rPr>
          <w:rFonts w:ascii="Verdana" w:eastAsia="Verdana" w:hAnsi="Verdana" w:cs="Verdana"/>
          <w:color w:val="000000"/>
          <w:sz w:val="18"/>
          <w:szCs w:val="18"/>
        </w:rPr>
        <w:t xml:space="preserve">violations of the Academic Integrity Policy; </w:t>
      </w:r>
    </w:p>
    <w:p w14:paraId="137AC1E9" w14:textId="77777777" w:rsidR="00012B08" w:rsidRDefault="00DA1EF2">
      <w:pPr>
        <w:numPr>
          <w:ilvl w:val="0"/>
          <w:numId w:val="16"/>
        </w:numPr>
        <w:spacing w:after="280"/>
        <w:rPr>
          <w:rFonts w:ascii="Verdana" w:eastAsia="Verdana" w:hAnsi="Verdana" w:cs="Verdana"/>
          <w:color w:val="000000"/>
          <w:sz w:val="18"/>
          <w:szCs w:val="18"/>
        </w:rPr>
      </w:pPr>
      <w:r>
        <w:rPr>
          <w:rFonts w:ascii="Verdana" w:eastAsia="Verdana" w:hAnsi="Verdana" w:cs="Verdana"/>
          <w:color w:val="000000"/>
          <w:sz w:val="18"/>
          <w:szCs w:val="18"/>
        </w:rPr>
        <w:t xml:space="preserve">repeat violations as brought to attention by the faculty or through the centralized reports filed in the Office of Student Conduct &amp; Ethical Development. </w:t>
      </w:r>
    </w:p>
    <w:p w14:paraId="676DCF50"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Faculty members will be notified by the Office of Student Conduct &amp; Ethical Development when action has been taken. The Office of Student Conduct &amp; Ethical Development shall maintain a record of students who have been reported for violating the Academic Integrity Policy. The information in this record will be used to identify and discipline students who have been reported.</w:t>
      </w:r>
    </w:p>
    <w:p w14:paraId="7AB71314" w14:textId="77777777" w:rsidR="00012B08" w:rsidRDefault="00012B08">
      <w:pPr>
        <w:rPr>
          <w:rFonts w:ascii="Verdana" w:eastAsia="Verdana" w:hAnsi="Verdana" w:cs="Verdana"/>
          <w:b/>
          <w:color w:val="3366CC"/>
          <w:sz w:val="18"/>
          <w:szCs w:val="18"/>
        </w:rPr>
      </w:pPr>
    </w:p>
    <w:p w14:paraId="5C63D4B5"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 xml:space="preserve">5.0 Protection </w:t>
      </w:r>
      <w:proofErr w:type="gramStart"/>
      <w:r>
        <w:rPr>
          <w:rFonts w:ascii="Verdana" w:eastAsia="Verdana" w:hAnsi="Verdana" w:cs="Verdana"/>
          <w:b/>
          <w:color w:val="3366CC"/>
          <w:sz w:val="18"/>
          <w:szCs w:val="18"/>
        </w:rPr>
        <w:t>Of</w:t>
      </w:r>
      <w:proofErr w:type="gramEnd"/>
      <w:r>
        <w:rPr>
          <w:rFonts w:ascii="Verdana" w:eastAsia="Verdana" w:hAnsi="Verdana" w:cs="Verdana"/>
          <w:b/>
          <w:color w:val="3366CC"/>
          <w:sz w:val="18"/>
          <w:szCs w:val="18"/>
        </w:rPr>
        <w:t xml:space="preserve"> Rights</w:t>
      </w:r>
    </w:p>
    <w:p w14:paraId="7CE41A10"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Nothing in this policy is intended to deny students who come within its scope appropriate "due process," including the right to be informed of the charges, the nature of the evidence supporting the charges, and to have a meeting with the faculty member, the Office of Student Conduct &amp; Ethical Development or other decision-makers, at which time statements and evidence on behalf of the student may be submitted. Nor is it intended to deny the right to appeal, through appropriate university channels, any decision resulting from such a meeting.</w:t>
      </w:r>
    </w:p>
    <w:p w14:paraId="55C8D0BF"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5.1 Academic sanctions may be appealed through the Ombudsman in accordance with University Policy S83-7, and ultimately to the Student Fairness Committee.</w:t>
      </w:r>
    </w:p>
    <w:p w14:paraId="13FD0FD3"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5.2 When an administrative sanction is being considered, Executive Order 970, Student Disciplinary Procedures for the California State University, stipulates that a student is entitled to a hearing to determine whether violations of conduct and/or conduct-related regulations have occurred.</w:t>
      </w:r>
    </w:p>
    <w:p w14:paraId="6E54BC5C"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6.0 Threats</w:t>
      </w:r>
    </w:p>
    <w:p w14:paraId="43CB03CB"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lastRenderedPageBreak/>
        <w:t>Any threats against any member of the faculty as a consequence of implementing this policy on academic integrity will be cause for disciplinary action under Section 41301, Title 5, California Code of Regulations, in addition to civil and criminal liabilities.</w:t>
      </w:r>
    </w:p>
    <w:p w14:paraId="5E5D4BA6" w14:textId="77777777" w:rsidR="00012B08" w:rsidRDefault="00DA1EF2">
      <w:pPr>
        <w:rPr>
          <w:rFonts w:ascii="Verdana" w:eastAsia="Verdana" w:hAnsi="Verdana" w:cs="Verdana"/>
          <w:b/>
          <w:color w:val="3366CC"/>
          <w:sz w:val="18"/>
          <w:szCs w:val="18"/>
        </w:rPr>
      </w:pPr>
      <w:r>
        <w:rPr>
          <w:rFonts w:ascii="Verdana" w:eastAsia="Verdana" w:hAnsi="Verdana" w:cs="Verdana"/>
          <w:b/>
          <w:color w:val="3366CC"/>
          <w:sz w:val="18"/>
          <w:szCs w:val="18"/>
        </w:rPr>
        <w:t xml:space="preserve">7.0 Dissemination </w:t>
      </w:r>
      <w:proofErr w:type="gramStart"/>
      <w:r>
        <w:rPr>
          <w:rFonts w:ascii="Verdana" w:eastAsia="Verdana" w:hAnsi="Verdana" w:cs="Verdana"/>
          <w:b/>
          <w:color w:val="3366CC"/>
          <w:sz w:val="18"/>
          <w:szCs w:val="18"/>
        </w:rPr>
        <w:t>Of</w:t>
      </w:r>
      <w:proofErr w:type="gramEnd"/>
      <w:r>
        <w:rPr>
          <w:rFonts w:ascii="Verdana" w:eastAsia="Verdana" w:hAnsi="Verdana" w:cs="Verdana"/>
          <w:b/>
          <w:color w:val="3366CC"/>
          <w:sz w:val="18"/>
          <w:szCs w:val="18"/>
        </w:rPr>
        <w:t xml:space="preserve"> Information</w:t>
      </w:r>
    </w:p>
    <w:p w14:paraId="3C2C1564"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 xml:space="preserve">7.1 This policy shall be published in the </w:t>
      </w:r>
      <w:r>
        <w:rPr>
          <w:rFonts w:ascii="Verdana" w:eastAsia="Verdana" w:hAnsi="Verdana" w:cs="Verdana"/>
          <w:i/>
          <w:color w:val="000000"/>
          <w:sz w:val="18"/>
          <w:szCs w:val="18"/>
        </w:rPr>
        <w:t>Schedule of Classes</w:t>
      </w:r>
      <w:r>
        <w:rPr>
          <w:rFonts w:ascii="Verdana" w:eastAsia="Verdana" w:hAnsi="Verdana" w:cs="Verdana"/>
          <w:color w:val="000000"/>
          <w:sz w:val="18"/>
          <w:szCs w:val="18"/>
        </w:rPr>
        <w:t xml:space="preserve"> each semester and in the </w:t>
      </w:r>
      <w:r>
        <w:rPr>
          <w:rFonts w:ascii="Verdana" w:eastAsia="Verdana" w:hAnsi="Verdana" w:cs="Verdana"/>
          <w:i/>
          <w:color w:val="000000"/>
          <w:sz w:val="18"/>
          <w:szCs w:val="18"/>
        </w:rPr>
        <w:t>University Catalog</w:t>
      </w:r>
      <w:r>
        <w:rPr>
          <w:rFonts w:ascii="Verdana" w:eastAsia="Verdana" w:hAnsi="Verdana" w:cs="Verdana"/>
          <w:color w:val="000000"/>
          <w:sz w:val="18"/>
          <w:szCs w:val="18"/>
        </w:rPr>
        <w:t>. There shall also be copies of this policy in every department office and copies will be available to all interested parties in the Office of Student Conduct &amp; Ethical Development.</w:t>
      </w:r>
    </w:p>
    <w:p w14:paraId="023D815D"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 xml:space="preserve">7.2 Dissemination of this information shall be the responsibility of the Office of Student Conduct &amp; Ethical Development. Information is available at </w:t>
      </w:r>
      <w:hyperlink r:id="rId62">
        <w:r>
          <w:rPr>
            <w:rFonts w:ascii="Verdana" w:eastAsia="Verdana" w:hAnsi="Verdana" w:cs="Verdana"/>
            <w:color w:val="0000FF"/>
            <w:sz w:val="18"/>
            <w:szCs w:val="18"/>
            <w:u w:val="single"/>
          </w:rPr>
          <w:t>http://sa.sjsu.edu/student_conduct/</w:t>
        </w:r>
      </w:hyperlink>
    </w:p>
    <w:p w14:paraId="0C986CB5"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7.3 The Office of Student Conduct &amp; Ethical Development shall submit a statistical report on the number and type of infractions and their eventual disposition to the Academic Senate annually.</w:t>
      </w:r>
    </w:p>
    <w:p w14:paraId="4E8F1DC4"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7.4 Colleges and departments are encouraged to periodically include at faculty meetings, discussion of this policy and strategies for ensuring academic integrity among students.</w:t>
      </w:r>
    </w:p>
    <w:p w14:paraId="6375DA02" w14:textId="77777777" w:rsidR="00012B08" w:rsidRDefault="00DA1EF2">
      <w:pPr>
        <w:spacing w:before="280" w:after="280"/>
        <w:rPr>
          <w:rFonts w:ascii="Verdana" w:eastAsia="Verdana" w:hAnsi="Verdana" w:cs="Verdana"/>
          <w:color w:val="000000"/>
          <w:sz w:val="18"/>
          <w:szCs w:val="18"/>
        </w:rPr>
      </w:pPr>
      <w:r>
        <w:rPr>
          <w:rFonts w:ascii="Verdana" w:eastAsia="Verdana" w:hAnsi="Verdana" w:cs="Verdana"/>
          <w:color w:val="000000"/>
          <w:sz w:val="18"/>
          <w:szCs w:val="18"/>
        </w:rPr>
        <w:t>7.5 Department chairs and school directors should ensure that new faculty members receive a copy of this policy</w:t>
      </w:r>
    </w:p>
    <w:p w14:paraId="3B396C46" w14:textId="77777777" w:rsidR="00012B08" w:rsidRDefault="00DA1EF2">
      <w:pPr>
        <w:rPr>
          <w:rFonts w:ascii="Verdana" w:eastAsia="Verdana" w:hAnsi="Verdana" w:cs="Verdana"/>
          <w:color w:val="000000"/>
          <w:sz w:val="18"/>
          <w:szCs w:val="18"/>
        </w:rPr>
      </w:pPr>
      <w:r>
        <w:br w:type="page"/>
      </w:r>
    </w:p>
    <w:p w14:paraId="24FB8256" w14:textId="77777777" w:rsidR="00012B08" w:rsidRDefault="00012B08">
      <w:pPr>
        <w:spacing w:before="280" w:after="280"/>
        <w:rPr>
          <w:sz w:val="23"/>
          <w:szCs w:val="23"/>
        </w:rPr>
      </w:pPr>
    </w:p>
    <w:p w14:paraId="5FC3ECF7" w14:textId="77777777" w:rsidR="00012B08" w:rsidRDefault="00012B08">
      <w:pPr>
        <w:jc w:val="center"/>
        <w:rPr>
          <w:b/>
          <w:sz w:val="52"/>
          <w:szCs w:val="52"/>
        </w:rPr>
      </w:pPr>
    </w:p>
    <w:p w14:paraId="7A66A3C2" w14:textId="77777777" w:rsidR="00012B08" w:rsidRDefault="00012B08">
      <w:pPr>
        <w:jc w:val="center"/>
        <w:rPr>
          <w:b/>
          <w:sz w:val="52"/>
          <w:szCs w:val="52"/>
        </w:rPr>
      </w:pPr>
    </w:p>
    <w:p w14:paraId="4EA5361F" w14:textId="77777777" w:rsidR="00012B08" w:rsidRDefault="00012B08">
      <w:pPr>
        <w:jc w:val="center"/>
        <w:rPr>
          <w:b/>
          <w:sz w:val="52"/>
          <w:szCs w:val="52"/>
        </w:rPr>
      </w:pPr>
    </w:p>
    <w:p w14:paraId="331A2BCA" w14:textId="77777777" w:rsidR="00012B08" w:rsidRDefault="00012B08">
      <w:pPr>
        <w:jc w:val="center"/>
        <w:rPr>
          <w:b/>
          <w:sz w:val="52"/>
          <w:szCs w:val="52"/>
        </w:rPr>
      </w:pPr>
    </w:p>
    <w:p w14:paraId="0E0EA6C6" w14:textId="77777777" w:rsidR="00012B08" w:rsidRDefault="00012B08">
      <w:pPr>
        <w:rPr>
          <w:b/>
          <w:sz w:val="52"/>
          <w:szCs w:val="52"/>
        </w:rPr>
      </w:pPr>
    </w:p>
    <w:p w14:paraId="6320AADB" w14:textId="77777777" w:rsidR="00012B08" w:rsidRDefault="00012B08">
      <w:pPr>
        <w:jc w:val="center"/>
        <w:rPr>
          <w:b/>
          <w:sz w:val="52"/>
          <w:szCs w:val="52"/>
        </w:rPr>
      </w:pPr>
    </w:p>
    <w:p w14:paraId="774784D9" w14:textId="77777777" w:rsidR="00012B08" w:rsidRDefault="00DA1EF2">
      <w:pPr>
        <w:jc w:val="center"/>
        <w:rPr>
          <w:b/>
          <w:sz w:val="52"/>
          <w:szCs w:val="52"/>
        </w:rPr>
      </w:pPr>
      <w:r>
        <w:rPr>
          <w:b/>
          <w:sz w:val="52"/>
          <w:szCs w:val="52"/>
        </w:rPr>
        <w:t>APPENDIX F</w:t>
      </w:r>
    </w:p>
    <w:p w14:paraId="0DC06B40" w14:textId="77777777" w:rsidR="00012B08" w:rsidRDefault="00012B08">
      <w:pPr>
        <w:jc w:val="center"/>
        <w:rPr>
          <w:b/>
          <w:sz w:val="52"/>
          <w:szCs w:val="52"/>
        </w:rPr>
      </w:pPr>
    </w:p>
    <w:p w14:paraId="29DF37D0" w14:textId="77777777" w:rsidR="00012B08" w:rsidRDefault="00DA1EF2">
      <w:pPr>
        <w:jc w:val="center"/>
        <w:rPr>
          <w:b/>
          <w:sz w:val="52"/>
          <w:szCs w:val="52"/>
        </w:rPr>
      </w:pPr>
      <w:r>
        <w:rPr>
          <w:b/>
          <w:sz w:val="52"/>
          <w:szCs w:val="52"/>
        </w:rPr>
        <w:t>POLICY FOR SAFE PRACTICE IN CLASSROOM &amp; CLINICAL SETTINGS</w:t>
      </w:r>
    </w:p>
    <w:p w14:paraId="736CFDED" w14:textId="77777777" w:rsidR="00012B08" w:rsidRDefault="00012B08">
      <w:pPr>
        <w:rPr>
          <w:sz w:val="23"/>
          <w:szCs w:val="23"/>
        </w:rPr>
      </w:pPr>
    </w:p>
    <w:p w14:paraId="3756655C" w14:textId="77777777" w:rsidR="00012B08" w:rsidRDefault="00012B08">
      <w:pPr>
        <w:rPr>
          <w:sz w:val="23"/>
          <w:szCs w:val="23"/>
        </w:rPr>
      </w:pPr>
    </w:p>
    <w:p w14:paraId="087B426F" w14:textId="77777777" w:rsidR="00012B08" w:rsidRDefault="00012B08">
      <w:pPr>
        <w:rPr>
          <w:sz w:val="23"/>
          <w:szCs w:val="23"/>
        </w:rPr>
      </w:pPr>
    </w:p>
    <w:p w14:paraId="7BB03ECA" w14:textId="77777777" w:rsidR="00012B08" w:rsidRDefault="00012B08">
      <w:pPr>
        <w:rPr>
          <w:sz w:val="23"/>
          <w:szCs w:val="23"/>
        </w:rPr>
      </w:pPr>
    </w:p>
    <w:p w14:paraId="3365BA81" w14:textId="77777777" w:rsidR="00012B08" w:rsidRDefault="00012B08">
      <w:pPr>
        <w:rPr>
          <w:sz w:val="23"/>
          <w:szCs w:val="23"/>
        </w:rPr>
      </w:pPr>
    </w:p>
    <w:p w14:paraId="60B0A8B9" w14:textId="77777777" w:rsidR="00012B08" w:rsidRDefault="00012B08">
      <w:pPr>
        <w:rPr>
          <w:sz w:val="23"/>
          <w:szCs w:val="23"/>
        </w:rPr>
      </w:pPr>
    </w:p>
    <w:p w14:paraId="7445B472" w14:textId="77777777" w:rsidR="00012B08" w:rsidRDefault="00012B08">
      <w:pPr>
        <w:rPr>
          <w:sz w:val="23"/>
          <w:szCs w:val="23"/>
        </w:rPr>
      </w:pPr>
    </w:p>
    <w:p w14:paraId="31286131" w14:textId="77777777" w:rsidR="00012B08" w:rsidRDefault="00012B08">
      <w:pPr>
        <w:rPr>
          <w:sz w:val="23"/>
          <w:szCs w:val="23"/>
        </w:rPr>
      </w:pPr>
    </w:p>
    <w:p w14:paraId="75255E4D" w14:textId="77777777" w:rsidR="00012B08" w:rsidRDefault="00012B08">
      <w:pPr>
        <w:rPr>
          <w:sz w:val="23"/>
          <w:szCs w:val="23"/>
        </w:rPr>
      </w:pPr>
    </w:p>
    <w:p w14:paraId="359FB772" w14:textId="77777777" w:rsidR="00012B08" w:rsidRDefault="00012B08">
      <w:pPr>
        <w:rPr>
          <w:sz w:val="23"/>
          <w:szCs w:val="23"/>
        </w:rPr>
      </w:pPr>
    </w:p>
    <w:p w14:paraId="4B4D5379" w14:textId="77777777" w:rsidR="00012B08" w:rsidRDefault="00012B08">
      <w:pPr>
        <w:rPr>
          <w:sz w:val="23"/>
          <w:szCs w:val="23"/>
        </w:rPr>
      </w:pPr>
    </w:p>
    <w:p w14:paraId="70883899" w14:textId="77777777" w:rsidR="00012B08" w:rsidRDefault="00012B08">
      <w:pPr>
        <w:rPr>
          <w:sz w:val="23"/>
          <w:szCs w:val="23"/>
        </w:rPr>
      </w:pPr>
    </w:p>
    <w:p w14:paraId="34F03826" w14:textId="77777777" w:rsidR="00012B08" w:rsidRDefault="00012B08">
      <w:pPr>
        <w:rPr>
          <w:sz w:val="23"/>
          <w:szCs w:val="23"/>
        </w:rPr>
      </w:pPr>
    </w:p>
    <w:p w14:paraId="7EA6D94D" w14:textId="77777777" w:rsidR="00012B08" w:rsidRDefault="00DA1EF2">
      <w:pPr>
        <w:rPr>
          <w:sz w:val="23"/>
          <w:szCs w:val="23"/>
        </w:rPr>
      </w:pPr>
      <w:r>
        <w:br w:type="page"/>
      </w:r>
    </w:p>
    <w:p w14:paraId="61EB5475" w14:textId="77777777" w:rsidR="00012B08" w:rsidRDefault="00DA1EF2">
      <w:pPr>
        <w:jc w:val="center"/>
        <w:rPr>
          <w:rFonts w:ascii="Arial" w:eastAsia="Arial" w:hAnsi="Arial" w:cs="Arial"/>
          <w:sz w:val="20"/>
          <w:szCs w:val="20"/>
        </w:rPr>
      </w:pPr>
      <w:r>
        <w:rPr>
          <w:rFonts w:ascii="Arial" w:eastAsia="Arial" w:hAnsi="Arial" w:cs="Arial"/>
          <w:sz w:val="20"/>
          <w:szCs w:val="20"/>
        </w:rPr>
        <w:lastRenderedPageBreak/>
        <w:t>SAN JOSE STATE UNIVERSITY</w:t>
      </w:r>
    </w:p>
    <w:p w14:paraId="1C140584" w14:textId="77777777" w:rsidR="00012B08" w:rsidRDefault="00DA1EF2">
      <w:pPr>
        <w:spacing w:line="360" w:lineRule="auto"/>
        <w:jc w:val="center"/>
        <w:rPr>
          <w:rFonts w:ascii="Arial" w:eastAsia="Arial" w:hAnsi="Arial" w:cs="Arial"/>
          <w:sz w:val="20"/>
          <w:szCs w:val="20"/>
        </w:rPr>
      </w:pPr>
      <w:r>
        <w:rPr>
          <w:rFonts w:ascii="Arial" w:eastAsia="Arial" w:hAnsi="Arial" w:cs="Arial"/>
          <w:sz w:val="20"/>
          <w:szCs w:val="20"/>
        </w:rPr>
        <w:t>The Valley Foundation School of Nursing</w:t>
      </w:r>
    </w:p>
    <w:p w14:paraId="472459D7" w14:textId="77777777" w:rsidR="00012B08" w:rsidRPr="00867411" w:rsidRDefault="00DA1EF2">
      <w:pPr>
        <w:spacing w:line="360" w:lineRule="auto"/>
        <w:jc w:val="center"/>
        <w:rPr>
          <w:rFonts w:ascii="Arial" w:eastAsia="Arial" w:hAnsi="Arial" w:cs="Arial"/>
          <w:b/>
          <w:bCs/>
          <w:sz w:val="20"/>
          <w:szCs w:val="20"/>
        </w:rPr>
      </w:pPr>
      <w:r w:rsidRPr="00867411">
        <w:rPr>
          <w:rFonts w:ascii="Arial" w:eastAsia="Arial" w:hAnsi="Arial" w:cs="Arial"/>
          <w:b/>
          <w:bCs/>
          <w:sz w:val="20"/>
          <w:szCs w:val="20"/>
        </w:rPr>
        <w:t>The Professional Safe Practice Policy for SJSU Nursing Students</w:t>
      </w:r>
    </w:p>
    <w:p w14:paraId="450FCFAB"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Providing safe nursing care for clients is an ethical and legal responsibility for professional nurses.  In the Valley Foundation School of Nursing (SON), this includes both faculty and students.  This policy covers situations in all the clinical settings.  Safe clinical</w:t>
      </w:r>
      <w:r>
        <w:rPr>
          <w:rFonts w:ascii="Arial" w:eastAsia="Arial" w:hAnsi="Arial" w:cs="Arial"/>
          <w:b/>
          <w:color w:val="000000"/>
          <w:sz w:val="20"/>
          <w:szCs w:val="20"/>
        </w:rPr>
        <w:t xml:space="preserve"> </w:t>
      </w:r>
      <w:r>
        <w:rPr>
          <w:rFonts w:ascii="Arial" w:eastAsia="Arial" w:hAnsi="Arial" w:cs="Arial"/>
          <w:color w:val="000000"/>
          <w:sz w:val="20"/>
          <w:szCs w:val="20"/>
        </w:rPr>
        <w:t>practice is mandated by the California Board of Nursing’s (BRN) Nurse Practice Act (</w:t>
      </w:r>
      <w:hyperlink r:id="rId63">
        <w:r>
          <w:rPr>
            <w:rFonts w:ascii="Century" w:eastAsia="Century" w:hAnsi="Century" w:cs="Century"/>
            <w:color w:val="000000"/>
            <w:sz w:val="20"/>
            <w:szCs w:val="20"/>
            <w:u w:val="single"/>
          </w:rPr>
          <w:t>http://www.rn.ca.gov/npa/npa.htm</w:t>
        </w:r>
      </w:hyperlink>
      <w:r>
        <w:rPr>
          <w:rFonts w:ascii="Century" w:eastAsia="Century" w:hAnsi="Century" w:cs="Century"/>
          <w:color w:val="000000"/>
          <w:sz w:val="20"/>
          <w:szCs w:val="20"/>
        </w:rPr>
        <w:t>)</w:t>
      </w:r>
      <w:r>
        <w:rPr>
          <w:rFonts w:ascii="Arial" w:eastAsia="Arial" w:hAnsi="Arial" w:cs="Arial"/>
          <w:color w:val="000000"/>
          <w:sz w:val="20"/>
          <w:szCs w:val="20"/>
        </w:rPr>
        <w:t xml:space="preserve"> and supported by the American Nurses’ Association and other professional nursing organizations.  Individuals who do not meet the stated professional standards for ethical and legal conduct in a clinical setting are held accountable to The Valley Foundation School of Nursing’s policies/procedures.  Procedures are identified within The Valley Foundation School of Nursing for sanctions. The Valley Foundation School of Nursing (SON) seeks consultation with the California Board of Registered Nursing (BRN) on matters that affect nursing practice and those that challenge ethical standards, criminal conduct, unsafe clinical practice, and/or potential legal standards of the profession.  Unprofessional conduct, in any clinical venue related to The Valley Foundation School of Nursing is grounds for disqualification from the nursing major.</w:t>
      </w:r>
    </w:p>
    <w:p w14:paraId="0A9EBE0C" w14:textId="77777777" w:rsidR="00012B08" w:rsidRPr="00867411" w:rsidRDefault="00012B08">
      <w:pPr>
        <w:spacing w:line="360" w:lineRule="auto"/>
        <w:rPr>
          <w:rFonts w:ascii="Arial" w:eastAsia="Arial" w:hAnsi="Arial" w:cs="Arial"/>
          <w:color w:val="000000"/>
          <w:sz w:val="8"/>
          <w:szCs w:val="8"/>
        </w:rPr>
      </w:pPr>
    </w:p>
    <w:p w14:paraId="06ED8D8E"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If the student fails to maintain professional conduct, or if the student is considered unsafe by the faculty and/or the agency in which the student is placed for clinical practice, that student is removed from the setting.  If the student is not able to complete the course objectives, this constitutes a NO CREDIT for the course.  Dependent on the specific circumstance, and if allowed, the clinical course may be repeated one time if a similar clinical experience can be arranged with another agency, and a faculty member will assume the responsibility for the student's learning experiences (Refer to the School’s current policy for grievance and disqualification). Unsafe clinical practices of this nature are carefully managed at the administrative level so that the student is provided with a maximum learning opportunity while the client (the recipient of care) is adequately protected.</w:t>
      </w:r>
    </w:p>
    <w:p w14:paraId="625C4717" w14:textId="77777777" w:rsidR="00012B08" w:rsidRDefault="00012B08">
      <w:pPr>
        <w:spacing w:line="360" w:lineRule="auto"/>
        <w:rPr>
          <w:rFonts w:ascii="Arial" w:eastAsia="Arial" w:hAnsi="Arial" w:cs="Arial"/>
          <w:color w:val="000000"/>
          <w:sz w:val="20"/>
          <w:szCs w:val="20"/>
        </w:rPr>
      </w:pPr>
    </w:p>
    <w:p w14:paraId="09203AA4"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If, in the opinion of a designated SON faculty committee/s (e.g. Curriculum Coordinating Committee, Semester Curriculum Committees, Executive Committee, etc.), the student cannot provide safe care for clients or if the student fails to follow ethical/legal guidelines of the profession, then disqualification from the major will be recommended.  When that occurs and if the student so desires, he/she must follow the University’s policy and procedures for grievances which are outlined in the University Catalog, and/or the University’s catalog on the website. Students will be oriented to these safe clinical practice policies during the first semester of enrollment in the major, and both faculty and students will be responsible for reviewing the policy prior to beginning clinical rotations. All beginning nursing students must purchase the Student Handbook; this document delineates these policies.  Drug testing and criminal background checks are required for all nursing students before beginning clinical rotations.</w:t>
      </w:r>
    </w:p>
    <w:p w14:paraId="34764DAA" w14:textId="77777777" w:rsidR="00012B08" w:rsidRDefault="00012B08">
      <w:pPr>
        <w:spacing w:line="360" w:lineRule="auto"/>
        <w:rPr>
          <w:rFonts w:ascii="Arial" w:eastAsia="Arial" w:hAnsi="Arial" w:cs="Arial"/>
          <w:color w:val="000000"/>
          <w:sz w:val="20"/>
          <w:szCs w:val="20"/>
        </w:rPr>
      </w:pPr>
    </w:p>
    <w:p w14:paraId="24A43CB1" w14:textId="77777777" w:rsidR="00AB09AE" w:rsidRDefault="00AB09AE">
      <w:pPr>
        <w:spacing w:line="360" w:lineRule="auto"/>
        <w:rPr>
          <w:rFonts w:ascii="Arial" w:eastAsia="Arial" w:hAnsi="Arial" w:cs="Arial"/>
          <w:color w:val="000000"/>
          <w:sz w:val="20"/>
          <w:szCs w:val="20"/>
        </w:rPr>
      </w:pPr>
    </w:p>
    <w:p w14:paraId="196F17CC" w14:textId="77777777" w:rsidR="00AB09AE" w:rsidRDefault="00AB09AE">
      <w:pPr>
        <w:spacing w:line="360" w:lineRule="auto"/>
        <w:rPr>
          <w:rFonts w:ascii="Arial" w:eastAsia="Arial" w:hAnsi="Arial" w:cs="Arial"/>
          <w:color w:val="000000"/>
          <w:sz w:val="20"/>
          <w:szCs w:val="20"/>
        </w:rPr>
      </w:pPr>
    </w:p>
    <w:p w14:paraId="0C530066" w14:textId="77777777" w:rsidR="00AB09AE" w:rsidRDefault="00AB09AE">
      <w:pPr>
        <w:spacing w:line="360" w:lineRule="auto"/>
        <w:rPr>
          <w:rFonts w:ascii="Arial" w:eastAsia="Arial" w:hAnsi="Arial" w:cs="Arial"/>
          <w:color w:val="000000"/>
          <w:sz w:val="20"/>
          <w:szCs w:val="20"/>
        </w:rPr>
      </w:pPr>
    </w:p>
    <w:p w14:paraId="398E536B" w14:textId="55F0A76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lastRenderedPageBreak/>
        <w:t>A. POLICY:</w:t>
      </w:r>
    </w:p>
    <w:p w14:paraId="2422EF7D"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t xml:space="preserve">(1)  A student whose behavior or pattern of behavior is found to be unsafe may be terminated from a clinical practicum for reasons of unsafe practices at any time during the semester and will receive a grade of "no credit" for the clinical course. In some </w:t>
      </w:r>
      <w:proofErr w:type="gramStart"/>
      <w:r>
        <w:rPr>
          <w:rFonts w:ascii="Arial" w:eastAsia="Arial" w:hAnsi="Arial" w:cs="Arial"/>
          <w:color w:val="000000"/>
          <w:sz w:val="20"/>
          <w:szCs w:val="20"/>
        </w:rPr>
        <w:t>instances</w:t>
      </w:r>
      <w:proofErr w:type="gramEnd"/>
      <w:r>
        <w:rPr>
          <w:rFonts w:ascii="Arial" w:eastAsia="Arial" w:hAnsi="Arial" w:cs="Arial"/>
          <w:color w:val="000000"/>
          <w:sz w:val="20"/>
          <w:szCs w:val="20"/>
        </w:rPr>
        <w:t xml:space="preserve"> these may </w:t>
      </w:r>
      <w:r>
        <w:rPr>
          <w:rFonts w:ascii="Arial" w:eastAsia="Arial" w:hAnsi="Arial" w:cs="Arial"/>
          <w:sz w:val="20"/>
          <w:szCs w:val="20"/>
        </w:rPr>
        <w:t>also</w:t>
      </w:r>
      <w:r>
        <w:rPr>
          <w:rFonts w:ascii="Arial" w:eastAsia="Arial" w:hAnsi="Arial" w:cs="Arial"/>
          <w:color w:val="000000"/>
          <w:sz w:val="20"/>
          <w:szCs w:val="20"/>
        </w:rPr>
        <w:t xml:space="preserve"> apply to the classroom and simulation setting. </w:t>
      </w:r>
    </w:p>
    <w:p w14:paraId="6B4A4A0D"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t>(2)  If a student fails to maintain professional conduct in clinical, the student may be disqualified from the program, or other sanctions may be determined by appropriate parties.</w:t>
      </w:r>
    </w:p>
    <w:p w14:paraId="1C07C50B" w14:textId="77777777" w:rsidR="00012B08" w:rsidRPr="00867411" w:rsidRDefault="00012B08">
      <w:pPr>
        <w:spacing w:line="360" w:lineRule="auto"/>
        <w:rPr>
          <w:rFonts w:ascii="Arial" w:eastAsia="Arial" w:hAnsi="Arial" w:cs="Arial"/>
          <w:color w:val="000000"/>
          <w:sz w:val="8"/>
          <w:szCs w:val="8"/>
        </w:rPr>
      </w:pPr>
    </w:p>
    <w:p w14:paraId="711EF542"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B. DEFINITIONS:</w:t>
      </w:r>
    </w:p>
    <w:p w14:paraId="4BB3E301"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t>The student will demonstrate professional behaviors which follow the legal and ethical codes of nursing; promote the actual or potential well-being of clients, health care workers, and self in the biological, psychological, sociological, and cultural realms; demonstrate accountability in preparation, documentation, and continuity of care; and show respect for the human rights of individuals.</w:t>
      </w:r>
    </w:p>
    <w:p w14:paraId="4F188B48" w14:textId="77777777" w:rsidR="00012B08" w:rsidRDefault="00012B08">
      <w:pPr>
        <w:spacing w:line="360" w:lineRule="auto"/>
        <w:rPr>
          <w:rFonts w:ascii="Arial" w:eastAsia="Arial" w:hAnsi="Arial" w:cs="Arial"/>
          <w:color w:val="000000"/>
          <w:sz w:val="10"/>
          <w:szCs w:val="10"/>
        </w:rPr>
      </w:pPr>
    </w:p>
    <w:p w14:paraId="7BA434E6"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Indicators to be used as guidelines for evaluating safe practice and professional conduct include the following:</w:t>
      </w:r>
    </w:p>
    <w:p w14:paraId="658E6366" w14:textId="77777777" w:rsidR="00012B08" w:rsidRPr="00867411" w:rsidRDefault="00012B08">
      <w:pPr>
        <w:spacing w:line="360" w:lineRule="auto"/>
        <w:rPr>
          <w:rFonts w:ascii="Arial" w:eastAsia="Arial" w:hAnsi="Arial" w:cs="Arial"/>
          <w:color w:val="000000"/>
          <w:sz w:val="8"/>
          <w:szCs w:val="8"/>
        </w:rPr>
      </w:pPr>
    </w:p>
    <w:p w14:paraId="22882609"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t xml:space="preserve">1. </w:t>
      </w:r>
      <w:r>
        <w:rPr>
          <w:rFonts w:ascii="Arial" w:eastAsia="Arial" w:hAnsi="Arial" w:cs="Arial"/>
          <w:color w:val="000000"/>
          <w:sz w:val="20"/>
          <w:szCs w:val="20"/>
          <w:u w:val="single"/>
        </w:rPr>
        <w:t>Regulatory</w:t>
      </w:r>
      <w:r>
        <w:rPr>
          <w:rFonts w:ascii="Arial" w:eastAsia="Arial" w:hAnsi="Arial" w:cs="Arial"/>
          <w:color w:val="000000"/>
          <w:sz w:val="20"/>
          <w:szCs w:val="20"/>
        </w:rPr>
        <w:t>:  The student practices within the boundaries of the California State Nurse Practice Act, the guidelines and objectives of The Valley Foundation School of Nursing, and follows the rules and regulations of each health care agency. Examples of unsafe practice include, but are not limited to, the following:</w:t>
      </w:r>
    </w:p>
    <w:p w14:paraId="5C27E2E9" w14:textId="77777777" w:rsidR="00012B08" w:rsidRDefault="00DA1EF2">
      <w:pPr>
        <w:spacing w:line="360" w:lineRule="auto"/>
        <w:ind w:left="1440" w:hanging="1440"/>
        <w:rPr>
          <w:rFonts w:ascii="Arial" w:eastAsia="Arial" w:hAnsi="Arial" w:cs="Arial"/>
          <w:color w:val="000000"/>
          <w:sz w:val="20"/>
          <w:szCs w:val="20"/>
        </w:rPr>
      </w:pPr>
      <w:r>
        <w:rPr>
          <w:rFonts w:ascii="Arial" w:eastAsia="Arial" w:hAnsi="Arial" w:cs="Arial"/>
          <w:color w:val="000000"/>
          <w:sz w:val="20"/>
          <w:szCs w:val="20"/>
        </w:rPr>
        <w:tab/>
        <w:t>a. failure to notify the agency and/or instructor of absence on a clinical day.</w:t>
      </w:r>
    </w:p>
    <w:p w14:paraId="0138F4F7"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b. failure to adhere to the SON dress code.</w:t>
      </w:r>
    </w:p>
    <w:p w14:paraId="011A65ED" w14:textId="77777777" w:rsidR="00012B08" w:rsidRDefault="00DA1EF2">
      <w:pPr>
        <w:spacing w:line="360" w:lineRule="auto"/>
        <w:ind w:left="1440"/>
        <w:rPr>
          <w:rFonts w:ascii="Arial" w:eastAsia="Arial" w:hAnsi="Arial" w:cs="Arial"/>
          <w:color w:val="000000"/>
          <w:sz w:val="20"/>
          <w:szCs w:val="20"/>
        </w:rPr>
      </w:pPr>
      <w:r>
        <w:rPr>
          <w:rFonts w:ascii="Arial" w:eastAsia="Arial" w:hAnsi="Arial" w:cs="Arial"/>
          <w:color w:val="000000"/>
          <w:sz w:val="20"/>
          <w:szCs w:val="20"/>
        </w:rPr>
        <w:t>c. presenting for clinical practicum under the influence of drugs and/or</w:t>
      </w:r>
    </w:p>
    <w:p w14:paraId="6CC4DF6E" w14:textId="77777777" w:rsidR="00012B08" w:rsidRDefault="00DA1EF2">
      <w:pPr>
        <w:spacing w:line="360" w:lineRule="auto"/>
        <w:ind w:left="1710"/>
        <w:rPr>
          <w:rFonts w:ascii="Arial" w:eastAsia="Arial" w:hAnsi="Arial" w:cs="Arial"/>
          <w:color w:val="000000"/>
          <w:sz w:val="20"/>
          <w:szCs w:val="20"/>
        </w:rPr>
      </w:pPr>
      <w:r>
        <w:rPr>
          <w:rFonts w:ascii="Arial" w:eastAsia="Arial" w:hAnsi="Arial" w:cs="Arial"/>
          <w:color w:val="000000"/>
          <w:sz w:val="20"/>
          <w:szCs w:val="20"/>
        </w:rPr>
        <w:t>alcohol.</w:t>
      </w:r>
    </w:p>
    <w:p w14:paraId="57BC7C5A"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d. failure to make up missed clinical experiences, if required to do so.</w:t>
      </w:r>
    </w:p>
    <w:p w14:paraId="74FB5DE3"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e. habitual or unexplained tardiness to clinical agency.</w:t>
      </w:r>
    </w:p>
    <w:p w14:paraId="6A4DBB75" w14:textId="77777777" w:rsidR="00012B08" w:rsidRDefault="00DA1EF2">
      <w:pPr>
        <w:tabs>
          <w:tab w:val="left" w:pos="1710"/>
        </w:tabs>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f.  excessive utilization of faculty time to ensure safe practice by one student to the detriment of other students in the clinical rotation.</w:t>
      </w:r>
    </w:p>
    <w:p w14:paraId="431D6A38"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g. inadequate and/or poor preparation; and/or understanding of nursing care, patient's medications or patient's nursing needs, etc.</w:t>
      </w:r>
    </w:p>
    <w:p w14:paraId="5A80C3B4" w14:textId="77777777" w:rsidR="00012B08" w:rsidRDefault="00012B08">
      <w:pPr>
        <w:spacing w:line="360" w:lineRule="auto"/>
        <w:ind w:left="720"/>
        <w:rPr>
          <w:rFonts w:ascii="Arial" w:eastAsia="Arial" w:hAnsi="Arial" w:cs="Arial"/>
          <w:color w:val="000000"/>
          <w:sz w:val="20"/>
          <w:szCs w:val="20"/>
        </w:rPr>
      </w:pPr>
    </w:p>
    <w:p w14:paraId="18E0B6AC" w14:textId="77777777" w:rsidR="00012B08" w:rsidRDefault="00DA1EF2">
      <w:pPr>
        <w:spacing w:line="360" w:lineRule="auto"/>
        <w:ind w:left="720"/>
        <w:rPr>
          <w:rFonts w:ascii="Arial" w:eastAsia="Arial" w:hAnsi="Arial" w:cs="Arial"/>
          <w:color w:val="000000"/>
          <w:sz w:val="20"/>
          <w:szCs w:val="20"/>
        </w:rPr>
      </w:pPr>
      <w:r>
        <w:rPr>
          <w:rFonts w:ascii="Arial" w:eastAsia="Arial" w:hAnsi="Arial" w:cs="Arial"/>
          <w:color w:val="000000"/>
          <w:sz w:val="20"/>
          <w:szCs w:val="20"/>
        </w:rPr>
        <w:t xml:space="preserve">2. </w:t>
      </w:r>
      <w:r>
        <w:rPr>
          <w:rFonts w:ascii="Arial" w:eastAsia="Arial" w:hAnsi="Arial" w:cs="Arial"/>
          <w:color w:val="000000"/>
          <w:sz w:val="20"/>
          <w:szCs w:val="20"/>
          <w:u w:val="single"/>
        </w:rPr>
        <w:t>Ethical</w:t>
      </w:r>
      <w:r>
        <w:rPr>
          <w:rFonts w:ascii="Arial" w:eastAsia="Arial" w:hAnsi="Arial" w:cs="Arial"/>
          <w:color w:val="000000"/>
          <w:sz w:val="20"/>
          <w:szCs w:val="20"/>
        </w:rPr>
        <w:t>:  The student practices according to the American Nurses’ Association’s (ANA) Code of Ethics, Standards of Practice, and the California State Nurse Practice Act. Examples of unsafe practice or unethical behaviors include, but are not limited to the following:</w:t>
      </w:r>
    </w:p>
    <w:p w14:paraId="7FCC95A2"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a. refuses assignment based on client's race, culture, or religious preference.</w:t>
      </w:r>
    </w:p>
    <w:p w14:paraId="66956E0C"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b. inappropriate nursing care in any assigned activity related to clinical practice.</w:t>
      </w:r>
    </w:p>
    <w:p w14:paraId="0DABA87D" w14:textId="77777777" w:rsidR="00012B08" w:rsidRDefault="00DA1EF2">
      <w:pPr>
        <w:tabs>
          <w:tab w:val="left" w:pos="1620"/>
        </w:tabs>
        <w:spacing w:line="360" w:lineRule="auto"/>
        <w:ind w:left="1710" w:hanging="270"/>
        <w:rPr>
          <w:rFonts w:ascii="Arial" w:eastAsia="Arial" w:hAnsi="Arial" w:cs="Arial"/>
          <w:strike/>
          <w:color w:val="000000"/>
          <w:sz w:val="20"/>
          <w:szCs w:val="20"/>
        </w:rPr>
      </w:pPr>
      <w:r>
        <w:rPr>
          <w:rFonts w:ascii="Arial" w:eastAsia="Arial" w:hAnsi="Arial" w:cs="Arial"/>
          <w:color w:val="000000"/>
          <w:sz w:val="20"/>
          <w:szCs w:val="20"/>
        </w:rPr>
        <w:t>c. ignoring unethical and/or illegal behavior(s) of other health care providers in the clinical setting(s) which affects client welfare.</w:t>
      </w:r>
    </w:p>
    <w:p w14:paraId="0D6B8CFE" w14:textId="77777777" w:rsidR="00012B08" w:rsidRDefault="00012B08">
      <w:pPr>
        <w:tabs>
          <w:tab w:val="left" w:pos="1620"/>
        </w:tabs>
        <w:spacing w:line="360" w:lineRule="auto"/>
        <w:ind w:left="1710" w:hanging="270"/>
        <w:rPr>
          <w:rFonts w:ascii="Arial" w:eastAsia="Arial" w:hAnsi="Arial" w:cs="Arial"/>
          <w:color w:val="000000"/>
          <w:sz w:val="8"/>
          <w:szCs w:val="8"/>
        </w:rPr>
      </w:pPr>
    </w:p>
    <w:p w14:paraId="720CADFC" w14:textId="77777777" w:rsidR="00012B08" w:rsidRDefault="00DA1EF2">
      <w:pPr>
        <w:spacing w:line="360" w:lineRule="auto"/>
        <w:ind w:left="720"/>
        <w:rPr>
          <w:rFonts w:ascii="Arial" w:eastAsia="Arial" w:hAnsi="Arial" w:cs="Arial"/>
          <w:color w:val="000000"/>
          <w:sz w:val="20"/>
          <w:szCs w:val="20"/>
        </w:rPr>
      </w:pPr>
      <w:r>
        <w:rPr>
          <w:rFonts w:ascii="Arial" w:eastAsia="Arial" w:hAnsi="Arial" w:cs="Arial"/>
          <w:color w:val="000000"/>
          <w:sz w:val="20"/>
          <w:szCs w:val="20"/>
        </w:rPr>
        <w:t xml:space="preserve">3. </w:t>
      </w:r>
      <w:r>
        <w:rPr>
          <w:rFonts w:ascii="Arial" w:eastAsia="Arial" w:hAnsi="Arial" w:cs="Arial"/>
          <w:color w:val="000000"/>
          <w:sz w:val="20"/>
          <w:szCs w:val="20"/>
          <w:u w:val="single"/>
        </w:rPr>
        <w:t>Biological, Psychological, Social, and Culture Realms</w:t>
      </w:r>
      <w:r>
        <w:rPr>
          <w:rFonts w:ascii="Arial" w:eastAsia="Arial" w:hAnsi="Arial" w:cs="Arial"/>
          <w:color w:val="000000"/>
          <w:sz w:val="20"/>
          <w:szCs w:val="20"/>
        </w:rPr>
        <w:t xml:space="preserve">: The student's clinical practice meets the total needs of the human system from a biological, psychological, sociological, and cultural standpoint. </w:t>
      </w:r>
      <w:r>
        <w:rPr>
          <w:rFonts w:ascii="Arial" w:eastAsia="Arial" w:hAnsi="Arial" w:cs="Arial"/>
          <w:color w:val="000000"/>
          <w:sz w:val="20"/>
          <w:szCs w:val="20"/>
        </w:rPr>
        <w:lastRenderedPageBreak/>
        <w:t>Examples of unsafe practice or violations of the safety policy include, but are not limited to the following:</w:t>
      </w:r>
    </w:p>
    <w:p w14:paraId="6B7B81D9"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 xml:space="preserve">a. failure to display stable mental, physical, or emotional behavior(s) which may affect others' </w:t>
      </w:r>
      <w:proofErr w:type="spellStart"/>
      <w:r>
        <w:rPr>
          <w:rFonts w:ascii="Arial" w:eastAsia="Arial" w:hAnsi="Arial" w:cs="Arial"/>
          <w:color w:val="000000"/>
          <w:sz w:val="20"/>
          <w:szCs w:val="20"/>
        </w:rPr>
        <w:t>well being</w:t>
      </w:r>
      <w:proofErr w:type="spellEnd"/>
      <w:r>
        <w:rPr>
          <w:rFonts w:ascii="Arial" w:eastAsia="Arial" w:hAnsi="Arial" w:cs="Arial"/>
          <w:color w:val="000000"/>
          <w:sz w:val="20"/>
          <w:szCs w:val="20"/>
        </w:rPr>
        <w:t>.</w:t>
      </w:r>
    </w:p>
    <w:p w14:paraId="7C3151D9"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b. failure to follow through on suggested referrals or interventions to correct deficit areas which may result in harm to others (deficit areas defined in (3a) above).</w:t>
      </w:r>
    </w:p>
    <w:p w14:paraId="0B1DE0F4"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c. acts of omission or commission in the care of clients, such as, but not limited to:  physical abuse; placing in hazardous positions, conditions, or circumstances; mental or emotional abuse; and medication errors.</w:t>
      </w:r>
    </w:p>
    <w:p w14:paraId="144BB281"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d. unprofessional or inappropriate interpersonal relationships with agency staff, co-workers, peers, or faculty resulting in miscommunications, and/or disruption of client care and/or unit functioning.</w:t>
      </w:r>
    </w:p>
    <w:p w14:paraId="370BCBBE"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e. lack of physical and/or mental health necessary for carrying out comprehensive nursing care.</w:t>
      </w:r>
    </w:p>
    <w:p w14:paraId="5A93F96F"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f.  placing fellow clinical classmates, faculty, and/or staff at personal and/or professional risk.</w:t>
      </w:r>
    </w:p>
    <w:p w14:paraId="79D5071D" w14:textId="77777777" w:rsidR="00012B08" w:rsidRDefault="00012B08">
      <w:pPr>
        <w:spacing w:line="360" w:lineRule="auto"/>
        <w:ind w:left="720"/>
        <w:rPr>
          <w:rFonts w:ascii="Arial" w:eastAsia="Arial" w:hAnsi="Arial" w:cs="Arial"/>
          <w:color w:val="000000"/>
          <w:sz w:val="20"/>
          <w:szCs w:val="20"/>
        </w:rPr>
      </w:pPr>
    </w:p>
    <w:p w14:paraId="7C7EE409" w14:textId="77777777" w:rsidR="00012B08" w:rsidRDefault="00DA1EF2">
      <w:pPr>
        <w:spacing w:line="360" w:lineRule="auto"/>
        <w:ind w:left="720"/>
        <w:rPr>
          <w:rFonts w:ascii="Arial" w:eastAsia="Arial" w:hAnsi="Arial" w:cs="Arial"/>
          <w:color w:val="000000"/>
          <w:sz w:val="20"/>
          <w:szCs w:val="20"/>
        </w:rPr>
      </w:pPr>
      <w:r>
        <w:rPr>
          <w:rFonts w:ascii="Arial" w:eastAsia="Arial" w:hAnsi="Arial" w:cs="Arial"/>
          <w:color w:val="000000"/>
          <w:sz w:val="20"/>
          <w:szCs w:val="20"/>
        </w:rPr>
        <w:t xml:space="preserve">4. </w:t>
      </w:r>
      <w:r>
        <w:rPr>
          <w:rFonts w:ascii="Arial" w:eastAsia="Arial" w:hAnsi="Arial" w:cs="Arial"/>
          <w:color w:val="000000"/>
          <w:sz w:val="20"/>
          <w:szCs w:val="20"/>
          <w:u w:val="single"/>
        </w:rPr>
        <w:t>Accountability</w:t>
      </w:r>
      <w:r>
        <w:rPr>
          <w:rFonts w:ascii="Arial" w:eastAsia="Arial" w:hAnsi="Arial" w:cs="Arial"/>
          <w:color w:val="000000"/>
          <w:sz w:val="20"/>
          <w:szCs w:val="20"/>
        </w:rPr>
        <w:t>:  The student's clinical practice demonstrates safe practice in the responsible preparation, documentation, and promotion of continuity in the care of clients. Examples of such unsafe practice include but are not limited to the following:</w:t>
      </w:r>
    </w:p>
    <w:p w14:paraId="2AFF1AE4"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a. failure to provide concise, inclusive, written and oral communication.</w:t>
      </w:r>
    </w:p>
    <w:p w14:paraId="17B76CC8"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b. failure to accurately record comprehensive client behaviors.</w:t>
      </w:r>
    </w:p>
    <w:p w14:paraId="72D4E0DC"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c. failure to report questionable nursing practices.</w:t>
      </w:r>
    </w:p>
    <w:p w14:paraId="6BC35E91"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d. attempting activities without adequate orientation or theoretical preparation or appropriate assistance.</w:t>
      </w:r>
    </w:p>
    <w:p w14:paraId="410FCA40"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e. dishonesty.</w:t>
      </w:r>
    </w:p>
    <w:p w14:paraId="15CED08B"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f.  lack of preparation by student to provide safe care for clients.</w:t>
      </w:r>
    </w:p>
    <w:p w14:paraId="3A232F6D" w14:textId="77777777" w:rsidR="00012B08" w:rsidRDefault="00012B08">
      <w:pPr>
        <w:spacing w:line="360" w:lineRule="auto"/>
        <w:rPr>
          <w:rFonts w:ascii="Arial" w:eastAsia="Arial" w:hAnsi="Arial" w:cs="Arial"/>
          <w:color w:val="000000"/>
          <w:sz w:val="20"/>
          <w:szCs w:val="20"/>
        </w:rPr>
      </w:pPr>
    </w:p>
    <w:p w14:paraId="72DF34A6" w14:textId="77777777" w:rsidR="00012B08" w:rsidRDefault="00DA1EF2">
      <w:pPr>
        <w:spacing w:line="360" w:lineRule="auto"/>
        <w:ind w:left="720"/>
        <w:rPr>
          <w:rFonts w:ascii="Arial" w:eastAsia="Arial" w:hAnsi="Arial" w:cs="Arial"/>
          <w:color w:val="000000"/>
          <w:sz w:val="20"/>
          <w:szCs w:val="20"/>
        </w:rPr>
      </w:pPr>
      <w:r>
        <w:rPr>
          <w:rFonts w:ascii="Arial" w:eastAsia="Arial" w:hAnsi="Arial" w:cs="Arial"/>
          <w:color w:val="000000"/>
          <w:sz w:val="20"/>
          <w:szCs w:val="20"/>
        </w:rPr>
        <w:t xml:space="preserve">5. </w:t>
      </w:r>
      <w:r>
        <w:rPr>
          <w:rFonts w:ascii="Arial" w:eastAsia="Arial" w:hAnsi="Arial" w:cs="Arial"/>
          <w:color w:val="000000"/>
          <w:sz w:val="20"/>
          <w:szCs w:val="20"/>
          <w:u w:val="single"/>
        </w:rPr>
        <w:t>Human Rights</w:t>
      </w:r>
      <w:r>
        <w:rPr>
          <w:rFonts w:ascii="Arial" w:eastAsia="Arial" w:hAnsi="Arial" w:cs="Arial"/>
          <w:color w:val="000000"/>
          <w:sz w:val="20"/>
          <w:szCs w:val="20"/>
        </w:rPr>
        <w:t>:  The student's conduct shows respect for the individual, client, health team member, faculty, and self, including but not limited to the legal, ethical, and cultural realms. Examples of unsafe practice include but are not limited to the following:</w:t>
      </w:r>
    </w:p>
    <w:p w14:paraId="77F3AC27"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a. failure to maintain confidentiality of interactions.</w:t>
      </w:r>
    </w:p>
    <w:p w14:paraId="5A204B14"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b. failure to maintain confidentiality of records.</w:t>
      </w:r>
    </w:p>
    <w:p w14:paraId="23ED224C"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c. dishonesty in relationships and/or in actions.</w:t>
      </w:r>
    </w:p>
    <w:p w14:paraId="5B4983E4"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d. utilization of stereotypical assessments which are detrimental to patient care.</w:t>
      </w:r>
    </w:p>
    <w:p w14:paraId="2E55AA34"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t>e. failure to recognize and promote every patient's rights.</w:t>
      </w:r>
    </w:p>
    <w:p w14:paraId="276F67B5" w14:textId="77777777" w:rsidR="00012B08" w:rsidRDefault="00DA1EF2">
      <w:pPr>
        <w:spacing w:line="360" w:lineRule="auto"/>
        <w:ind w:left="1620" w:hanging="180"/>
        <w:rPr>
          <w:rFonts w:ascii="Arial" w:eastAsia="Arial" w:hAnsi="Arial" w:cs="Arial"/>
          <w:color w:val="000000"/>
          <w:sz w:val="20"/>
          <w:szCs w:val="20"/>
        </w:rPr>
      </w:pPr>
      <w:r>
        <w:rPr>
          <w:rFonts w:ascii="Arial" w:eastAsia="Arial" w:hAnsi="Arial" w:cs="Arial"/>
          <w:color w:val="000000"/>
          <w:sz w:val="20"/>
          <w:szCs w:val="20"/>
        </w:rPr>
        <w:t xml:space="preserve">f.  failure to report client abuse across the lifespan or abuse related to </w:t>
      </w:r>
      <w:proofErr w:type="gramStart"/>
      <w:r>
        <w:rPr>
          <w:rFonts w:ascii="Arial" w:eastAsia="Arial" w:hAnsi="Arial" w:cs="Arial"/>
          <w:color w:val="000000"/>
          <w:sz w:val="20"/>
          <w:szCs w:val="20"/>
        </w:rPr>
        <w:t>other  professionals</w:t>
      </w:r>
      <w:proofErr w:type="gramEnd"/>
      <w:r>
        <w:rPr>
          <w:rFonts w:ascii="Arial" w:eastAsia="Arial" w:hAnsi="Arial" w:cs="Arial"/>
          <w:color w:val="000000"/>
          <w:sz w:val="20"/>
          <w:szCs w:val="20"/>
        </w:rPr>
        <w:t>.</w:t>
      </w:r>
    </w:p>
    <w:p w14:paraId="77EA43EC" w14:textId="77777777" w:rsidR="00012B08" w:rsidRDefault="00012B08">
      <w:pPr>
        <w:spacing w:line="360" w:lineRule="auto"/>
        <w:ind w:left="1440"/>
        <w:rPr>
          <w:rFonts w:ascii="Arial" w:eastAsia="Arial" w:hAnsi="Arial" w:cs="Arial"/>
          <w:color w:val="000000"/>
          <w:sz w:val="16"/>
          <w:szCs w:val="16"/>
        </w:rPr>
      </w:pPr>
    </w:p>
    <w:p w14:paraId="111810FC" w14:textId="77777777" w:rsidR="00AB09AE" w:rsidRDefault="00AB09AE">
      <w:pPr>
        <w:spacing w:line="360" w:lineRule="auto"/>
        <w:rPr>
          <w:rFonts w:ascii="Arial" w:eastAsia="Arial" w:hAnsi="Arial" w:cs="Arial"/>
          <w:color w:val="000000"/>
          <w:sz w:val="20"/>
          <w:szCs w:val="20"/>
        </w:rPr>
      </w:pPr>
    </w:p>
    <w:p w14:paraId="713CA546" w14:textId="674304B2"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lastRenderedPageBreak/>
        <w:t>C. PROCEDURE:</w:t>
      </w:r>
    </w:p>
    <w:p w14:paraId="37AD19FB" w14:textId="3AEA7C91"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t>A student whose behavior or patterns of behavior endangers the safety or threatens the integrity of a patient, peer, staff member, clinical instructor, faculty member, or agency personnel will be given a verbal and written warning by the primary clinical instructor, and/or by The Valley Foundation School of Nursing’s Director. Potential life-threatening episodes require immediate actions, and the procedure listed below may not be realistic, as they relate to procedure items C-1-c through C-1-g (as listed below). Documented evidence from the student, faculty, and/or staff will be considered in the decision of whether to terminate a student from a clinical practicum and/or further action is needed to determine if disqualification from the nursing program is warranted.</w:t>
      </w:r>
    </w:p>
    <w:p w14:paraId="06CA7D91"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t xml:space="preserve">1. The </w:t>
      </w:r>
      <w:r>
        <w:rPr>
          <w:rFonts w:ascii="Arial" w:eastAsia="Arial" w:hAnsi="Arial" w:cs="Arial"/>
          <w:color w:val="000000"/>
          <w:sz w:val="20"/>
          <w:szCs w:val="20"/>
          <w:u w:val="single"/>
        </w:rPr>
        <w:t>primary instructor</w:t>
      </w:r>
      <w:r>
        <w:rPr>
          <w:rFonts w:ascii="Arial" w:eastAsia="Arial" w:hAnsi="Arial" w:cs="Arial"/>
          <w:color w:val="000000"/>
          <w:sz w:val="20"/>
          <w:szCs w:val="20"/>
        </w:rPr>
        <w:t xml:space="preserve"> in a clinical course will:</w:t>
      </w:r>
    </w:p>
    <w:p w14:paraId="213FCCD0"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 xml:space="preserve">a. </w:t>
      </w:r>
      <w:proofErr w:type="gramStart"/>
      <w:r>
        <w:rPr>
          <w:rFonts w:ascii="Arial" w:eastAsia="Arial" w:hAnsi="Arial" w:cs="Arial"/>
          <w:color w:val="000000"/>
          <w:sz w:val="20"/>
          <w:szCs w:val="20"/>
        </w:rPr>
        <w:t>provide</w:t>
      </w:r>
      <w:proofErr w:type="gramEnd"/>
      <w:r>
        <w:rPr>
          <w:rFonts w:ascii="Arial" w:eastAsia="Arial" w:hAnsi="Arial" w:cs="Arial"/>
          <w:color w:val="000000"/>
          <w:sz w:val="20"/>
          <w:szCs w:val="20"/>
        </w:rPr>
        <w:t xml:space="preserve"> instruction, guidance, and interpretation of objectives during the clinical experience.</w:t>
      </w:r>
    </w:p>
    <w:p w14:paraId="27A116B0"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 xml:space="preserve">b. </w:t>
      </w:r>
      <w:proofErr w:type="gramStart"/>
      <w:r>
        <w:rPr>
          <w:rFonts w:ascii="Arial" w:eastAsia="Arial" w:hAnsi="Arial" w:cs="Arial"/>
          <w:color w:val="000000"/>
          <w:sz w:val="20"/>
          <w:szCs w:val="20"/>
        </w:rPr>
        <w:t>suspend</w:t>
      </w:r>
      <w:proofErr w:type="gramEnd"/>
      <w:r>
        <w:rPr>
          <w:rFonts w:ascii="Arial" w:eastAsia="Arial" w:hAnsi="Arial" w:cs="Arial"/>
          <w:color w:val="000000"/>
          <w:sz w:val="20"/>
          <w:szCs w:val="20"/>
        </w:rPr>
        <w:t xml:space="preserve"> the student from the clinical practicum if the issue of safety is of significant magnitude affecting one or more parameters of safe clinical practice and/or jeopardizes the well-being of patients, staff, or peers until a decision has been obtained through the conflict resolution process.</w:t>
      </w:r>
    </w:p>
    <w:p w14:paraId="69F03095" w14:textId="77777777" w:rsidR="00012B08" w:rsidRDefault="00DA1EF2">
      <w:pPr>
        <w:spacing w:line="360" w:lineRule="auto"/>
        <w:ind w:left="1710" w:hanging="270"/>
        <w:rPr>
          <w:rFonts w:ascii="Arial" w:eastAsia="Arial" w:hAnsi="Arial" w:cs="Arial"/>
          <w:color w:val="000000"/>
          <w:sz w:val="20"/>
          <w:szCs w:val="20"/>
        </w:rPr>
      </w:pPr>
      <w:r>
        <w:rPr>
          <w:rFonts w:ascii="Arial" w:eastAsia="Arial" w:hAnsi="Arial" w:cs="Arial"/>
          <w:color w:val="000000"/>
          <w:sz w:val="20"/>
          <w:szCs w:val="20"/>
        </w:rPr>
        <w:t>c. document patterns of behavior related to attainment of clinical objectives.  Documentation may include direct observation by the clinical instructor as well as agency personnel and patient comments, as appropriate.  Written work will also be evaluated.</w:t>
      </w:r>
    </w:p>
    <w:p w14:paraId="3E84AB61" w14:textId="77777777" w:rsidR="00012B08" w:rsidRDefault="00DA1EF2">
      <w:pPr>
        <w:spacing w:line="360" w:lineRule="auto"/>
        <w:ind w:left="1440"/>
        <w:rPr>
          <w:rFonts w:ascii="Arial" w:eastAsia="Arial" w:hAnsi="Arial" w:cs="Arial"/>
          <w:color w:val="000000"/>
          <w:sz w:val="20"/>
          <w:szCs w:val="20"/>
        </w:rPr>
      </w:pPr>
      <w:r>
        <w:rPr>
          <w:rFonts w:ascii="Arial" w:eastAsia="Arial" w:hAnsi="Arial" w:cs="Arial"/>
          <w:color w:val="000000"/>
          <w:sz w:val="20"/>
          <w:szCs w:val="20"/>
        </w:rPr>
        <w:t xml:space="preserve">d. </w:t>
      </w:r>
      <w:proofErr w:type="gramStart"/>
      <w:r>
        <w:rPr>
          <w:rFonts w:ascii="Arial" w:eastAsia="Arial" w:hAnsi="Arial" w:cs="Arial"/>
          <w:color w:val="000000"/>
          <w:sz w:val="20"/>
          <w:szCs w:val="20"/>
        </w:rPr>
        <w:t>give</w:t>
      </w:r>
      <w:proofErr w:type="gramEnd"/>
      <w:r>
        <w:rPr>
          <w:rFonts w:ascii="Arial" w:eastAsia="Arial" w:hAnsi="Arial" w:cs="Arial"/>
          <w:color w:val="000000"/>
          <w:sz w:val="20"/>
          <w:szCs w:val="20"/>
        </w:rPr>
        <w:t xml:space="preserve"> a verbal and written warning for patterns of behavior that are not safe; To that end, the</w:t>
      </w:r>
    </w:p>
    <w:p w14:paraId="02AF8D9F" w14:textId="77777777" w:rsidR="00012B08" w:rsidRDefault="00DA1EF2">
      <w:pPr>
        <w:spacing w:line="360" w:lineRule="auto"/>
        <w:ind w:left="1440"/>
        <w:rPr>
          <w:rFonts w:ascii="Arial" w:eastAsia="Arial" w:hAnsi="Arial" w:cs="Arial"/>
          <w:color w:val="000000"/>
          <w:sz w:val="20"/>
          <w:szCs w:val="20"/>
        </w:rPr>
      </w:pPr>
      <w:r>
        <w:rPr>
          <w:rFonts w:ascii="Arial" w:eastAsia="Arial" w:hAnsi="Arial" w:cs="Arial"/>
          <w:color w:val="000000"/>
          <w:sz w:val="20"/>
          <w:szCs w:val="20"/>
        </w:rPr>
        <w:t xml:space="preserve">    instructor will:</w:t>
      </w:r>
    </w:p>
    <w:p w14:paraId="23D8B706" w14:textId="77777777" w:rsidR="00012B08" w:rsidRDefault="00DA1EF2">
      <w:pPr>
        <w:spacing w:line="360" w:lineRule="auto"/>
        <w:ind w:left="2520" w:hanging="360"/>
        <w:rPr>
          <w:rFonts w:ascii="Arial" w:eastAsia="Arial" w:hAnsi="Arial" w:cs="Arial"/>
          <w:color w:val="000000"/>
          <w:sz w:val="20"/>
          <w:szCs w:val="20"/>
        </w:rPr>
      </w:pPr>
      <w:r>
        <w:rPr>
          <w:rFonts w:ascii="Arial" w:eastAsia="Arial" w:hAnsi="Arial" w:cs="Arial"/>
          <w:color w:val="000000"/>
          <w:sz w:val="20"/>
          <w:szCs w:val="20"/>
        </w:rPr>
        <w:t>(1)  provide specific facts of problem areas or deficiencies in relation to course objectives, evaluation tool(s), and performance.</w:t>
      </w:r>
    </w:p>
    <w:p w14:paraId="4BF225BE" w14:textId="77777777" w:rsidR="00012B08" w:rsidRDefault="00DA1EF2">
      <w:pPr>
        <w:spacing w:line="360" w:lineRule="auto"/>
        <w:ind w:left="2520" w:hanging="360"/>
        <w:rPr>
          <w:rFonts w:ascii="Arial" w:eastAsia="Arial" w:hAnsi="Arial" w:cs="Arial"/>
          <w:color w:val="000000"/>
          <w:sz w:val="20"/>
          <w:szCs w:val="20"/>
        </w:rPr>
      </w:pPr>
      <w:r>
        <w:rPr>
          <w:rFonts w:ascii="Arial" w:eastAsia="Arial" w:hAnsi="Arial" w:cs="Arial"/>
          <w:color w:val="000000"/>
          <w:sz w:val="20"/>
          <w:szCs w:val="20"/>
        </w:rPr>
        <w:t>(2)  delineate corrective action and expected outcomes in writing with copies given to the student and the clinical instructor.  One copy will also be placed in the student's file in The Valley Foundation School of Nursing HB 420 Office.  The student and the clinical instructor must sign the written warning. If the student does not sign, the clinical instructor will then document that the student had the opportunity to sign the warning and refused to do so; pertinent discussion at the time that the student read the written warning should also be documented.  Copies will be provided to the Semester Curriculum Chairs, Retention Coordinator, Undergraduate Coordinator and The Valley Foundation School of Nursing’s Director.</w:t>
      </w:r>
    </w:p>
    <w:p w14:paraId="239EBC39" w14:textId="77777777" w:rsidR="00012B08" w:rsidRDefault="00DA1EF2">
      <w:pPr>
        <w:spacing w:line="36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(3)  set a specific time for a change in the behavior to be </w:t>
      </w:r>
      <w:r>
        <w:rPr>
          <w:rFonts w:ascii="Arial" w:eastAsia="Arial" w:hAnsi="Arial" w:cs="Arial"/>
          <w:color w:val="000000"/>
          <w:sz w:val="20"/>
          <w:szCs w:val="20"/>
        </w:rPr>
        <w:tab/>
        <w:t>accomplished.</w:t>
      </w:r>
    </w:p>
    <w:p w14:paraId="1BA79427" w14:textId="77777777" w:rsidR="00012B08" w:rsidRDefault="00DA1EF2">
      <w:pPr>
        <w:spacing w:line="360" w:lineRule="auto"/>
        <w:ind w:left="1800" w:hanging="360"/>
        <w:rPr>
          <w:rFonts w:ascii="Arial" w:eastAsia="Arial" w:hAnsi="Arial" w:cs="Arial"/>
          <w:color w:val="000000"/>
          <w:sz w:val="20"/>
          <w:szCs w:val="20"/>
        </w:rPr>
      </w:pPr>
      <w:r>
        <w:rPr>
          <w:rFonts w:ascii="Arial" w:eastAsia="Arial" w:hAnsi="Arial" w:cs="Arial"/>
          <w:color w:val="000000"/>
          <w:sz w:val="20"/>
          <w:szCs w:val="20"/>
        </w:rPr>
        <w:t>e. re-evaluate progress: If positive attainment of expected outcomes is achieved, then the student will be allowed to continue with the clinical course. The written warning may not be removed from student’s file.</w:t>
      </w:r>
    </w:p>
    <w:p w14:paraId="06EB4D8D" w14:textId="77777777" w:rsidR="00012B08" w:rsidRDefault="00DA1EF2">
      <w:pPr>
        <w:spacing w:line="360" w:lineRule="auto"/>
        <w:ind w:left="1800" w:hanging="360"/>
        <w:rPr>
          <w:rFonts w:ascii="Arial" w:eastAsia="Arial" w:hAnsi="Arial" w:cs="Arial"/>
          <w:color w:val="000000"/>
          <w:sz w:val="20"/>
          <w:szCs w:val="20"/>
        </w:rPr>
      </w:pPr>
      <w:r>
        <w:rPr>
          <w:rFonts w:ascii="Arial" w:eastAsia="Arial" w:hAnsi="Arial" w:cs="Arial"/>
          <w:color w:val="000000"/>
          <w:sz w:val="20"/>
          <w:szCs w:val="20"/>
        </w:rPr>
        <w:t>f.  provide the student an opportunity for input and/or data regarding the evaluation of his/her clinical performance.</w:t>
      </w:r>
    </w:p>
    <w:p w14:paraId="0C0AC23D" w14:textId="77777777" w:rsidR="00012B08" w:rsidRDefault="00DA1EF2">
      <w:pPr>
        <w:spacing w:line="360" w:lineRule="auto"/>
        <w:ind w:left="1800" w:hanging="360"/>
        <w:rPr>
          <w:color w:val="000000"/>
        </w:rPr>
      </w:pPr>
      <w:r>
        <w:rPr>
          <w:rFonts w:ascii="Arial" w:eastAsia="Arial" w:hAnsi="Arial" w:cs="Arial"/>
          <w:color w:val="000000"/>
          <w:sz w:val="20"/>
          <w:szCs w:val="20"/>
        </w:rPr>
        <w:lastRenderedPageBreak/>
        <w:t>g. consult with the Semester Curriculum Chair and/or School Director as needed for problem-solving and guidance.</w:t>
      </w:r>
      <w:r>
        <w:rPr>
          <w:rFonts w:ascii="Arial" w:eastAsia="Arial" w:hAnsi="Arial" w:cs="Arial"/>
          <w:color w:val="000000"/>
          <w:sz w:val="20"/>
          <w:szCs w:val="20"/>
        </w:rPr>
        <w:tab/>
      </w:r>
      <w:r>
        <w:rPr>
          <w:color w:val="000000"/>
        </w:rPr>
        <w:tab/>
      </w:r>
    </w:p>
    <w:p w14:paraId="79042912" w14:textId="28D36A95" w:rsidR="00012B08" w:rsidRPr="00AA261B" w:rsidRDefault="00DA1EF2">
      <w:pPr>
        <w:spacing w:line="360" w:lineRule="auto"/>
        <w:rPr>
          <w:rFonts w:ascii="Arial" w:eastAsia="Arial" w:hAnsi="Arial" w:cs="Arial"/>
          <w:sz w:val="16"/>
          <w:szCs w:val="16"/>
        </w:rPr>
      </w:pPr>
      <w:r w:rsidRPr="00AA261B">
        <w:rPr>
          <w:rFonts w:ascii="Arial" w:eastAsia="Arial" w:hAnsi="Arial" w:cs="Arial"/>
          <w:sz w:val="16"/>
          <w:szCs w:val="16"/>
        </w:rPr>
        <w:t>Revised/adapted 12/9/95; Revised final approval 11/5/07</w:t>
      </w:r>
      <w:r w:rsidR="00AA261B">
        <w:rPr>
          <w:rFonts w:ascii="Arial" w:eastAsia="Arial" w:hAnsi="Arial" w:cs="Arial"/>
          <w:sz w:val="16"/>
          <w:szCs w:val="16"/>
        </w:rPr>
        <w:t xml:space="preserve">    </w:t>
      </w:r>
      <w:r w:rsidRPr="00AA261B">
        <w:rPr>
          <w:rFonts w:ascii="Arial" w:eastAsia="Arial" w:hAnsi="Arial" w:cs="Arial"/>
          <w:sz w:val="16"/>
          <w:szCs w:val="16"/>
        </w:rPr>
        <w:t>Copies: SJSU Valley Foundation School of Nursing Faculty-Student Handbooks</w:t>
      </w:r>
    </w:p>
    <w:p w14:paraId="2FA88B61" w14:textId="77777777" w:rsidR="00012B08" w:rsidRDefault="00012B08">
      <w:pPr>
        <w:spacing w:line="360" w:lineRule="auto"/>
        <w:rPr>
          <w:rFonts w:ascii="Arial" w:eastAsia="Arial" w:hAnsi="Arial" w:cs="Arial"/>
          <w:sz w:val="20"/>
          <w:szCs w:val="20"/>
        </w:rPr>
      </w:pPr>
    </w:p>
    <w:p w14:paraId="6FF7DB2E" w14:textId="77777777" w:rsidR="00012B08" w:rsidRDefault="00012B08">
      <w:pPr>
        <w:jc w:val="center"/>
        <w:rPr>
          <w:sz w:val="23"/>
          <w:szCs w:val="23"/>
        </w:rPr>
      </w:pPr>
    </w:p>
    <w:p w14:paraId="12A076D7" w14:textId="77777777" w:rsidR="00012B08" w:rsidRDefault="00012B08">
      <w:pPr>
        <w:jc w:val="center"/>
        <w:rPr>
          <w:sz w:val="23"/>
          <w:szCs w:val="23"/>
        </w:rPr>
      </w:pPr>
    </w:p>
    <w:p w14:paraId="30FBC4C9" w14:textId="77777777" w:rsidR="00012B08" w:rsidRDefault="00012B08">
      <w:pPr>
        <w:jc w:val="center"/>
        <w:rPr>
          <w:sz w:val="23"/>
          <w:szCs w:val="23"/>
        </w:rPr>
      </w:pPr>
    </w:p>
    <w:p w14:paraId="45B93314" w14:textId="77777777" w:rsidR="00012B08" w:rsidRDefault="00012B08">
      <w:pPr>
        <w:jc w:val="center"/>
        <w:rPr>
          <w:sz w:val="23"/>
          <w:szCs w:val="23"/>
        </w:rPr>
      </w:pPr>
    </w:p>
    <w:p w14:paraId="6CE95ADB" w14:textId="77777777" w:rsidR="00012B08" w:rsidRDefault="00012B08">
      <w:pPr>
        <w:jc w:val="center"/>
        <w:rPr>
          <w:sz w:val="23"/>
          <w:szCs w:val="23"/>
        </w:rPr>
      </w:pPr>
    </w:p>
    <w:p w14:paraId="4F4F8688" w14:textId="77777777" w:rsidR="00012B08" w:rsidRDefault="00012B08">
      <w:pPr>
        <w:jc w:val="center"/>
        <w:rPr>
          <w:sz w:val="23"/>
          <w:szCs w:val="23"/>
        </w:rPr>
      </w:pPr>
    </w:p>
    <w:p w14:paraId="38E8FCBA" w14:textId="77777777" w:rsidR="00012B08" w:rsidRDefault="00012B08">
      <w:pPr>
        <w:jc w:val="center"/>
        <w:rPr>
          <w:sz w:val="23"/>
          <w:szCs w:val="23"/>
        </w:rPr>
      </w:pPr>
    </w:p>
    <w:p w14:paraId="5D3445EF" w14:textId="77777777" w:rsidR="00012B08" w:rsidRDefault="00012B08">
      <w:pPr>
        <w:jc w:val="center"/>
        <w:rPr>
          <w:sz w:val="23"/>
          <w:szCs w:val="23"/>
        </w:rPr>
      </w:pPr>
    </w:p>
    <w:p w14:paraId="396BBDE9" w14:textId="77777777" w:rsidR="00012B08" w:rsidRDefault="00012B08">
      <w:pPr>
        <w:jc w:val="center"/>
        <w:rPr>
          <w:sz w:val="23"/>
          <w:szCs w:val="23"/>
        </w:rPr>
      </w:pPr>
    </w:p>
    <w:p w14:paraId="7561768C" w14:textId="77777777" w:rsidR="00012B08" w:rsidRDefault="00012B08">
      <w:pPr>
        <w:jc w:val="center"/>
        <w:rPr>
          <w:sz w:val="23"/>
          <w:szCs w:val="23"/>
        </w:rPr>
      </w:pPr>
    </w:p>
    <w:p w14:paraId="370DD012" w14:textId="77777777" w:rsidR="00012B08" w:rsidRDefault="00012B08">
      <w:pPr>
        <w:jc w:val="center"/>
        <w:rPr>
          <w:sz w:val="23"/>
          <w:szCs w:val="23"/>
        </w:rPr>
      </w:pPr>
    </w:p>
    <w:p w14:paraId="27F41C15" w14:textId="77777777" w:rsidR="00012B08" w:rsidRDefault="00012B08">
      <w:pPr>
        <w:jc w:val="center"/>
        <w:rPr>
          <w:sz w:val="23"/>
          <w:szCs w:val="23"/>
        </w:rPr>
      </w:pPr>
    </w:p>
    <w:p w14:paraId="5AE6076D" w14:textId="77777777" w:rsidR="00012B08" w:rsidRDefault="00012B08">
      <w:pPr>
        <w:jc w:val="center"/>
        <w:rPr>
          <w:sz w:val="23"/>
          <w:szCs w:val="23"/>
        </w:rPr>
      </w:pPr>
    </w:p>
    <w:p w14:paraId="45B7CA79" w14:textId="77777777" w:rsidR="00012B08" w:rsidRDefault="00012B08">
      <w:pPr>
        <w:jc w:val="center"/>
        <w:rPr>
          <w:sz w:val="23"/>
          <w:szCs w:val="23"/>
        </w:rPr>
      </w:pPr>
    </w:p>
    <w:p w14:paraId="36DF50AF" w14:textId="77777777" w:rsidR="00012B08" w:rsidRDefault="00012B08">
      <w:pPr>
        <w:jc w:val="center"/>
        <w:rPr>
          <w:sz w:val="23"/>
          <w:szCs w:val="23"/>
        </w:rPr>
      </w:pPr>
    </w:p>
    <w:p w14:paraId="3027236A" w14:textId="77777777" w:rsidR="00012B08" w:rsidRDefault="00012B08">
      <w:pPr>
        <w:jc w:val="center"/>
        <w:rPr>
          <w:sz w:val="23"/>
          <w:szCs w:val="23"/>
        </w:rPr>
      </w:pPr>
    </w:p>
    <w:p w14:paraId="68866B2D" w14:textId="77777777" w:rsidR="00012B08" w:rsidRDefault="00012B08">
      <w:pPr>
        <w:rPr>
          <w:sz w:val="23"/>
          <w:szCs w:val="23"/>
        </w:rPr>
      </w:pPr>
    </w:p>
    <w:p w14:paraId="07CA9D1B" w14:textId="77777777" w:rsidR="00012B08" w:rsidRDefault="00012B08">
      <w:pPr>
        <w:jc w:val="center"/>
        <w:rPr>
          <w:sz w:val="23"/>
          <w:szCs w:val="23"/>
        </w:rPr>
      </w:pPr>
    </w:p>
    <w:p w14:paraId="0A7DB49B" w14:textId="77777777" w:rsidR="00012B08" w:rsidRDefault="00012B08" w:rsidP="00867411">
      <w:pPr>
        <w:rPr>
          <w:b/>
          <w:sz w:val="44"/>
          <w:szCs w:val="44"/>
        </w:rPr>
      </w:pPr>
    </w:p>
    <w:p w14:paraId="773AFE7A" w14:textId="77777777" w:rsidR="003B3733" w:rsidRDefault="003B3733">
      <w:pPr>
        <w:jc w:val="center"/>
        <w:rPr>
          <w:b/>
          <w:sz w:val="44"/>
          <w:szCs w:val="44"/>
        </w:rPr>
      </w:pPr>
    </w:p>
    <w:p w14:paraId="48728C14" w14:textId="77777777" w:rsidR="003B3733" w:rsidRDefault="003B3733">
      <w:pPr>
        <w:jc w:val="center"/>
        <w:rPr>
          <w:b/>
          <w:sz w:val="44"/>
          <w:szCs w:val="44"/>
        </w:rPr>
      </w:pPr>
    </w:p>
    <w:p w14:paraId="1B5C905C" w14:textId="77777777" w:rsidR="00AB09AE" w:rsidRDefault="00AB09AE">
      <w:pPr>
        <w:rPr>
          <w:b/>
          <w:sz w:val="44"/>
          <w:szCs w:val="44"/>
        </w:rPr>
      </w:pPr>
      <w:r>
        <w:rPr>
          <w:b/>
          <w:sz w:val="44"/>
          <w:szCs w:val="44"/>
        </w:rPr>
        <w:br w:type="page"/>
      </w:r>
    </w:p>
    <w:p w14:paraId="13864367" w14:textId="635051BC" w:rsidR="00012B08" w:rsidRDefault="00DA1EF2">
      <w:pPr>
        <w:jc w:val="center"/>
        <w:rPr>
          <w:b/>
          <w:sz w:val="44"/>
          <w:szCs w:val="44"/>
        </w:rPr>
      </w:pPr>
      <w:proofErr w:type="gramStart"/>
      <w:r>
        <w:rPr>
          <w:b/>
          <w:sz w:val="44"/>
          <w:szCs w:val="44"/>
        </w:rPr>
        <w:lastRenderedPageBreak/>
        <w:t>APPENDIX  G</w:t>
      </w:r>
      <w:proofErr w:type="gramEnd"/>
    </w:p>
    <w:p w14:paraId="20D47686" w14:textId="77777777" w:rsidR="00012B08" w:rsidRDefault="00012B08">
      <w:pPr>
        <w:jc w:val="center"/>
        <w:rPr>
          <w:sz w:val="23"/>
          <w:szCs w:val="23"/>
        </w:rPr>
      </w:pPr>
    </w:p>
    <w:p w14:paraId="11D3BDB0" w14:textId="77777777" w:rsidR="00012B08" w:rsidRDefault="00012B08">
      <w:pPr>
        <w:jc w:val="center"/>
        <w:rPr>
          <w:sz w:val="23"/>
          <w:szCs w:val="23"/>
        </w:rPr>
      </w:pPr>
    </w:p>
    <w:p w14:paraId="0320B599" w14:textId="77777777" w:rsidR="00012B08" w:rsidRDefault="00012B08">
      <w:pPr>
        <w:jc w:val="center"/>
        <w:rPr>
          <w:sz w:val="23"/>
          <w:szCs w:val="23"/>
        </w:rPr>
      </w:pPr>
    </w:p>
    <w:p w14:paraId="18E36BF3" w14:textId="77777777" w:rsidR="00012B08" w:rsidRDefault="00DA1EF2">
      <w:pPr>
        <w:jc w:val="center"/>
        <w:rPr>
          <w:sz w:val="23"/>
          <w:szCs w:val="23"/>
        </w:rPr>
      </w:pPr>
      <w:r>
        <w:rPr>
          <w:sz w:val="23"/>
          <w:szCs w:val="23"/>
        </w:rPr>
        <w:t>HEALTH, IMMUNIZATION &amp; DOCUMENTATION REQUIREMENTS</w:t>
      </w:r>
    </w:p>
    <w:p w14:paraId="67B11A0D" w14:textId="77777777" w:rsidR="00012B08" w:rsidRDefault="00012B08">
      <w:pPr>
        <w:jc w:val="center"/>
        <w:rPr>
          <w:sz w:val="23"/>
          <w:szCs w:val="23"/>
        </w:rPr>
      </w:pPr>
    </w:p>
    <w:p w14:paraId="10414E3A" w14:textId="77777777" w:rsidR="00012B08" w:rsidRDefault="00DA1EF2">
      <w:pPr>
        <w:jc w:val="center"/>
        <w:rPr>
          <w:sz w:val="23"/>
          <w:szCs w:val="23"/>
        </w:rPr>
      </w:pPr>
      <w:r>
        <w:rPr>
          <w:sz w:val="23"/>
          <w:szCs w:val="23"/>
        </w:rPr>
        <w:t xml:space="preserve">and </w:t>
      </w:r>
    </w:p>
    <w:p w14:paraId="3462B0F5" w14:textId="77777777" w:rsidR="00012B08" w:rsidRDefault="00012B08">
      <w:pPr>
        <w:jc w:val="center"/>
        <w:rPr>
          <w:sz w:val="23"/>
          <w:szCs w:val="23"/>
        </w:rPr>
      </w:pPr>
    </w:p>
    <w:p w14:paraId="492B6F16" w14:textId="77777777" w:rsidR="00012B08" w:rsidRDefault="00DA1EF2">
      <w:pPr>
        <w:jc w:val="center"/>
        <w:rPr>
          <w:sz w:val="23"/>
          <w:szCs w:val="23"/>
        </w:rPr>
      </w:pPr>
      <w:r>
        <w:rPr>
          <w:sz w:val="23"/>
          <w:szCs w:val="23"/>
        </w:rPr>
        <w:t>DRUG TESTING &amp; BACKGROUND CHECKS</w:t>
      </w:r>
    </w:p>
    <w:p w14:paraId="22516ECB" w14:textId="77777777" w:rsidR="00012B08" w:rsidRDefault="00012B08">
      <w:pPr>
        <w:jc w:val="center"/>
        <w:rPr>
          <w:sz w:val="23"/>
          <w:szCs w:val="23"/>
        </w:rPr>
      </w:pPr>
    </w:p>
    <w:p w14:paraId="29142662" w14:textId="77777777" w:rsidR="00012B08" w:rsidRDefault="00DA1EF2">
      <w:pPr>
        <w:jc w:val="center"/>
        <w:rPr>
          <w:sz w:val="23"/>
          <w:szCs w:val="23"/>
        </w:rPr>
      </w:pPr>
      <w:r>
        <w:rPr>
          <w:sz w:val="23"/>
          <w:szCs w:val="23"/>
        </w:rPr>
        <w:t>(</w:t>
      </w:r>
      <w:r>
        <w:rPr>
          <w:b/>
          <w:i/>
          <w:sz w:val="23"/>
          <w:szCs w:val="23"/>
        </w:rPr>
        <w:t>See</w:t>
      </w:r>
      <w:r>
        <w:rPr>
          <w:sz w:val="23"/>
          <w:szCs w:val="23"/>
        </w:rPr>
        <w:t xml:space="preserve"> The Valley Foundation School of Nursing </w:t>
      </w:r>
    </w:p>
    <w:p w14:paraId="247CCB5F" w14:textId="77777777" w:rsidR="003B3733" w:rsidRDefault="00DA1EF2" w:rsidP="003B3733">
      <w:pPr>
        <w:jc w:val="center"/>
        <w:rPr>
          <w:sz w:val="23"/>
          <w:szCs w:val="23"/>
        </w:rPr>
      </w:pPr>
      <w:r>
        <w:rPr>
          <w:sz w:val="23"/>
          <w:szCs w:val="23"/>
        </w:rPr>
        <w:t xml:space="preserve">webpage </w:t>
      </w:r>
      <w:hyperlink r:id="rId64">
        <w:r>
          <w:rPr>
            <w:color w:val="0000FF"/>
            <w:sz w:val="23"/>
            <w:szCs w:val="23"/>
            <w:u w:val="single"/>
          </w:rPr>
          <w:t>www.sjsu.edu/nursing</w:t>
        </w:r>
      </w:hyperlink>
      <w:r>
        <w:rPr>
          <w:sz w:val="23"/>
          <w:szCs w:val="23"/>
        </w:rPr>
        <w:t>,</w:t>
      </w:r>
      <w:r w:rsidR="003B3733">
        <w:rPr>
          <w:sz w:val="23"/>
          <w:szCs w:val="23"/>
        </w:rPr>
        <w:t xml:space="preserve"> </w:t>
      </w:r>
      <w:r>
        <w:rPr>
          <w:sz w:val="23"/>
          <w:szCs w:val="23"/>
          <w:highlight w:val="yellow"/>
        </w:rPr>
        <w:t>under “Policies”)</w:t>
      </w:r>
      <w:r w:rsidR="003B3733">
        <w:rPr>
          <w:sz w:val="23"/>
          <w:szCs w:val="23"/>
        </w:rPr>
        <w:t xml:space="preserve"> </w:t>
      </w:r>
    </w:p>
    <w:p w14:paraId="14CC2670" w14:textId="77777777" w:rsidR="003B3733" w:rsidRDefault="003B3733" w:rsidP="003B3733">
      <w:pPr>
        <w:jc w:val="center"/>
        <w:rPr>
          <w:sz w:val="23"/>
          <w:szCs w:val="23"/>
        </w:rPr>
      </w:pPr>
      <w:r>
        <w:rPr>
          <w:sz w:val="23"/>
          <w:szCs w:val="23"/>
        </w:rPr>
        <w:t xml:space="preserve">See Nursing web site and last Appendix of this </w:t>
      </w:r>
    </w:p>
    <w:p w14:paraId="01C80498" w14:textId="69C06413" w:rsidR="00012B08" w:rsidRPr="003B3733" w:rsidRDefault="003B3733" w:rsidP="003B3733">
      <w:pPr>
        <w:jc w:val="center"/>
        <w:rPr>
          <w:sz w:val="23"/>
          <w:szCs w:val="23"/>
        </w:rPr>
      </w:pPr>
      <w:r>
        <w:rPr>
          <w:sz w:val="23"/>
          <w:szCs w:val="23"/>
        </w:rPr>
        <w:t xml:space="preserve">Student Handbook </w:t>
      </w:r>
      <w:r w:rsidRPr="003B3733">
        <w:rPr>
          <w:b/>
          <w:bCs/>
          <w:sz w:val="28"/>
          <w:szCs w:val="28"/>
        </w:rPr>
        <w:t>for Covid-19</w:t>
      </w:r>
      <w:r>
        <w:rPr>
          <w:sz w:val="23"/>
          <w:szCs w:val="23"/>
        </w:rPr>
        <w:t xml:space="preserve"> guidelines as well</w:t>
      </w:r>
    </w:p>
    <w:p w14:paraId="7164EC25" w14:textId="77777777" w:rsidR="00012B08" w:rsidRDefault="00DA1EF2">
      <w:pPr>
        <w:jc w:val="center"/>
      </w:pPr>
      <w:r>
        <w:br w:type="page"/>
      </w:r>
      <w:r>
        <w:lastRenderedPageBreak/>
        <w:t xml:space="preserve"> SAN JOSE STATE UNIVERSITY</w:t>
      </w:r>
    </w:p>
    <w:p w14:paraId="47C438BC" w14:textId="77777777" w:rsidR="00012B08" w:rsidRDefault="00DA1EF2">
      <w:pPr>
        <w:jc w:val="center"/>
        <w:rPr>
          <w:b/>
        </w:rPr>
      </w:pPr>
      <w:r>
        <w:rPr>
          <w:b/>
        </w:rPr>
        <w:t xml:space="preserve">The Valley Foundation School of Nursing- Health Documentation </w:t>
      </w:r>
    </w:p>
    <w:p w14:paraId="4DC1676D" w14:textId="6497C06D" w:rsidR="00012B08" w:rsidRDefault="00DA1EF2">
      <w:r>
        <w:t>As health</w:t>
      </w:r>
      <w:r w:rsidR="00AA261B">
        <w:t>-</w:t>
      </w:r>
      <w:r>
        <w:t>conscious role models, nurses, student nurses, and other health care providers must practice preventive health behaviors. Therefore, The Valley Foundation School of Nursing expects certain health promotion and prevention activities of students.  Some of the requirements can be obtained from the Student Health Services on campus, others from the Santa Clara County Health Department, and some from your private physician.  Each student is responsible for maintaining a current clinical documentation record and that record is submitted via an online vendor’s data bank (</w:t>
      </w:r>
      <w:proofErr w:type="spellStart"/>
      <w:r>
        <w:t>Castlebranch</w:t>
      </w:r>
      <w:proofErr w:type="spellEnd"/>
      <w:r>
        <w:t>®); the department’s clinical documentation coordinator, must also be notified of any unusual issues or updates that affect clinical placements.  The online uploading of documents process begins before admission to the nursing courses and continues throughout enrollment in the program at specified intervals (</w:t>
      </w:r>
      <w:r>
        <w:rPr>
          <w:i/>
        </w:rPr>
        <w:t>as well as for those in agencies in graduate courses</w:t>
      </w:r>
      <w:r>
        <w:t>). The School has this online repository of materials provided by the student, but students must keep their own copies of materials.</w:t>
      </w:r>
    </w:p>
    <w:p w14:paraId="0FA9A65B" w14:textId="77777777" w:rsidR="00012B08" w:rsidRDefault="00012B08">
      <w:pPr>
        <w:rPr>
          <w:b/>
          <w:u w:val="single"/>
        </w:rPr>
      </w:pPr>
    </w:p>
    <w:p w14:paraId="7A5F97CB" w14:textId="77777777" w:rsidR="00012B08" w:rsidRDefault="00DA1EF2">
      <w:pPr>
        <w:jc w:val="center"/>
      </w:pPr>
      <w:r>
        <w:rPr>
          <w:b/>
          <w:u w:val="single"/>
        </w:rPr>
        <w:t>REQUIREMENTS</w:t>
      </w:r>
    </w:p>
    <w:p w14:paraId="404F436D" w14:textId="77777777" w:rsidR="00012B08" w:rsidRDefault="00012B08">
      <w:pPr>
        <w:rPr>
          <w:b/>
          <w:u w:val="single"/>
        </w:rPr>
      </w:pPr>
    </w:p>
    <w:p w14:paraId="3BDA9007" w14:textId="77777777" w:rsidR="00012B08" w:rsidRDefault="00DA1EF2">
      <w:r>
        <w:rPr>
          <w:b/>
        </w:rPr>
        <w:t>Student Liability Insurance</w:t>
      </w:r>
      <w:r>
        <w:t>- also known as “professional malpractice” insurance is required &amp; is obtained by the student through the School’s designated vendor information is found on the School’s web site).</w:t>
      </w:r>
    </w:p>
    <w:p w14:paraId="4AD437CE" w14:textId="77777777" w:rsidR="00012B08" w:rsidRDefault="00012B08"/>
    <w:p w14:paraId="4A6DBCD1" w14:textId="77777777" w:rsidR="00012B08" w:rsidRDefault="00DA1EF2">
      <w:r>
        <w:t>A “</w:t>
      </w:r>
      <w:r>
        <w:rPr>
          <w:i/>
        </w:rPr>
        <w:t>Clinical Documentation form</w:t>
      </w:r>
      <w:r>
        <w:t xml:space="preserve">” is found on The Valley Foundation School of Nursing website- </w:t>
      </w:r>
      <w:hyperlink r:id="rId65">
        <w:r>
          <w:rPr>
            <w:color w:val="0000FF"/>
            <w:u w:val="single"/>
          </w:rPr>
          <w:t>http://www.sjsu.edu/nursing/forms</w:t>
        </w:r>
      </w:hyperlink>
      <w:r>
        <w:t>. The following health requirements/vaccinations are mandatory for The Valley Foundation School of Nursing:</w:t>
      </w:r>
    </w:p>
    <w:p w14:paraId="6EF175BD" w14:textId="77777777" w:rsidR="00012B08" w:rsidRDefault="00012B08">
      <w:pPr>
        <w:rPr>
          <w:b/>
          <w:u w:val="single"/>
        </w:rPr>
      </w:pPr>
    </w:p>
    <w:p w14:paraId="403ECF5E" w14:textId="77777777" w:rsidR="00012B08" w:rsidRDefault="00DA1EF2">
      <w:r>
        <w:rPr>
          <w:b/>
          <w:u w:val="single"/>
        </w:rPr>
        <w:t>HEALTH STATEMENT--Verification of a Health Screening Examination</w:t>
      </w:r>
    </w:p>
    <w:p w14:paraId="44A61ECB" w14:textId="46A13626" w:rsidR="00012B08" w:rsidRDefault="00DA1EF2">
      <w:r>
        <w:t xml:space="preserve">Forms are available on The Valley Foundation School of Nursing website (and/or in Health Bldg., Room 420- in NON-Covid-19 times).  Health screenings can be completed by the SJSU Student Health Center (by a Nurse Practitioner, or a physician) or your private MD/Nurse Practitioner.  It is to be completed </w:t>
      </w:r>
      <w:r>
        <w:rPr>
          <w:highlight w:val="yellow"/>
        </w:rPr>
        <w:t>prior to entering Semester 1</w:t>
      </w:r>
      <w:r>
        <w:t xml:space="preserve"> (if a Generic/Native BSN student,) or </w:t>
      </w:r>
      <w:r>
        <w:rPr>
          <w:highlight w:val="yellow"/>
        </w:rPr>
        <w:t xml:space="preserve">prior to entering the Bridge </w:t>
      </w:r>
      <w:r w:rsidR="00D30060">
        <w:rPr>
          <w:highlight w:val="yellow"/>
        </w:rPr>
        <w:t xml:space="preserve">RN to BSN </w:t>
      </w:r>
      <w:r>
        <w:rPr>
          <w:highlight w:val="yellow"/>
        </w:rPr>
        <w:t>Semester</w:t>
      </w:r>
      <w:r>
        <w:t>, (if a Bridge RN-to-BSN Undergraduate Student</w:t>
      </w:r>
      <w:r>
        <w:rPr>
          <w:b/>
        </w:rPr>
        <w:t xml:space="preserve">), and at any time </w:t>
      </w:r>
      <w:r>
        <w:rPr>
          <w:i/>
        </w:rPr>
        <w:t xml:space="preserve">the student experiences a change in the health status, </w:t>
      </w:r>
      <w:proofErr w:type="gramStart"/>
      <w:r>
        <w:rPr>
          <w:i/>
        </w:rPr>
        <w:t>including  if</w:t>
      </w:r>
      <w:proofErr w:type="gramEnd"/>
      <w:r>
        <w:rPr>
          <w:i/>
        </w:rPr>
        <w:t xml:space="preserve"> a complicated pregnancy.</w:t>
      </w:r>
      <w:r>
        <w:t xml:space="preserve">  </w:t>
      </w:r>
      <w:r>
        <w:rPr>
          <w:b/>
        </w:rPr>
        <w:t xml:space="preserve">A current copy must be kept by the student, so the student can upload the document to the </w:t>
      </w:r>
      <w:proofErr w:type="spellStart"/>
      <w:r>
        <w:rPr>
          <w:b/>
          <w:i/>
        </w:rPr>
        <w:t>Castlebranch</w:t>
      </w:r>
      <w:proofErr w:type="spellEnd"/>
      <w:r>
        <w:rPr>
          <w:b/>
        </w:rPr>
        <w:t>® vendor’s web site.</w:t>
      </w:r>
      <w:r>
        <w:t xml:space="preserve">  See attached table for immunization requirements.  If a change in the student’s health occurs after beginning the program, the student must also immediately supply a copy to the Undergraduate Coordinator </w:t>
      </w:r>
      <w:proofErr w:type="gramStart"/>
      <w:r>
        <w:t>( as</w:t>
      </w:r>
      <w:proofErr w:type="gramEnd"/>
      <w:r>
        <w:t xml:space="preserve"> well as the student’s clinical instructor/or semester chairperson).</w:t>
      </w:r>
      <w:r>
        <w:tab/>
      </w:r>
    </w:p>
    <w:p w14:paraId="33F81CD3" w14:textId="77777777" w:rsidR="00012B08" w:rsidRDefault="00DA1EF2">
      <w:r>
        <w:tab/>
      </w:r>
      <w:r>
        <w:tab/>
      </w:r>
      <w:r>
        <w:tab/>
      </w:r>
      <w:r>
        <w:rPr>
          <w:b/>
          <w:u w:val="single"/>
        </w:rPr>
        <w:t>TYPE OF STUDENT</w:t>
      </w:r>
      <w:r>
        <w:rPr>
          <w:b/>
        </w:rPr>
        <w:tab/>
      </w:r>
      <w:r>
        <w:rPr>
          <w:b/>
        </w:rPr>
        <w:tab/>
      </w:r>
      <w:r>
        <w:rPr>
          <w:b/>
        </w:rPr>
        <w:tab/>
      </w:r>
      <w:r>
        <w:rPr>
          <w:b/>
          <w:u w:val="single"/>
        </w:rPr>
        <w:t>DUE DATE</w:t>
      </w:r>
    </w:p>
    <w:p w14:paraId="5076A4A4" w14:textId="77777777" w:rsidR="00012B08" w:rsidRDefault="00DA1EF2">
      <w:r>
        <w:tab/>
      </w:r>
      <w:r>
        <w:tab/>
      </w:r>
      <w:r>
        <w:tab/>
        <w:t>Generic/Native BSN</w:t>
      </w:r>
      <w:r>
        <w:tab/>
      </w:r>
      <w:r>
        <w:tab/>
      </w:r>
      <w:r>
        <w:tab/>
        <w:t>prior to beginning Semester 1</w:t>
      </w:r>
    </w:p>
    <w:p w14:paraId="7297072F" w14:textId="77777777" w:rsidR="00012B08" w:rsidRDefault="00DA1EF2">
      <w:r>
        <w:tab/>
      </w:r>
      <w:r>
        <w:tab/>
      </w:r>
      <w:r>
        <w:tab/>
        <w:t>Bridge</w:t>
      </w:r>
      <w:r>
        <w:tab/>
        <w:t xml:space="preserve"> RN</w:t>
      </w:r>
      <w:r>
        <w:tab/>
      </w:r>
      <w:r>
        <w:tab/>
      </w:r>
      <w:r>
        <w:tab/>
      </w:r>
      <w:r>
        <w:tab/>
        <w:t>prior to Bridge-RN Semester</w:t>
      </w:r>
      <w:r>
        <w:tab/>
        <w:t xml:space="preserve"> </w:t>
      </w:r>
    </w:p>
    <w:p w14:paraId="26FB8D96" w14:textId="77777777" w:rsidR="00012B08" w:rsidRDefault="00012B08">
      <w:pPr>
        <w:rPr>
          <w:b/>
          <w:u w:val="single"/>
        </w:rPr>
      </w:pPr>
    </w:p>
    <w:p w14:paraId="1B73828B" w14:textId="77777777" w:rsidR="00012B08" w:rsidRDefault="00DA1EF2">
      <w:r>
        <w:rPr>
          <w:b/>
          <w:u w:val="single"/>
        </w:rPr>
        <w:t>DRUG FREE BEHAVIOR</w:t>
      </w:r>
    </w:p>
    <w:p w14:paraId="3963DA2D" w14:textId="729E9E49" w:rsidR="00012B08" w:rsidRDefault="00DA1EF2">
      <w:r>
        <w:t>In the judgment of the classroom or clinical instructor, including nurse preceptors, if the student does not exhibit mental alertness and safe judgment, that person may be asked to leave the setting.  Mental alertness and sound judgment are necessary for critical thinking and safe performance of nursing skills. The student is referred to the most current “Safe</w:t>
      </w:r>
      <w:r w:rsidR="00D30060">
        <w:t xml:space="preserve"> Practice</w:t>
      </w:r>
      <w:r>
        <w:t xml:space="preserve"> Policy” in the Nursing Student Handbook.  </w:t>
      </w:r>
      <w:r>
        <w:rPr>
          <w:u w:val="single"/>
        </w:rPr>
        <w:t>Effective Fall 2012,</w:t>
      </w:r>
      <w:r>
        <w:t xml:space="preserve"> </w:t>
      </w:r>
      <w:r>
        <w:rPr>
          <w:b/>
        </w:rPr>
        <w:t>all students</w:t>
      </w:r>
      <w:r>
        <w:t xml:space="preserve"> in The Valley Foundation School of Nursing are required to have both drug screening and background clearances before beginning the Nursing program, </w:t>
      </w:r>
      <w:r>
        <w:rPr>
          <w:b/>
          <w:i/>
        </w:rPr>
        <w:t xml:space="preserve">or </w:t>
      </w:r>
      <w:r>
        <w:t>if specific agencies require updates (or if student has situations requiring updates).</w:t>
      </w:r>
    </w:p>
    <w:p w14:paraId="46B5B55B" w14:textId="77777777" w:rsidR="00012B08" w:rsidRDefault="00012B08">
      <w:pPr>
        <w:rPr>
          <w:b/>
          <w:u w:val="single"/>
        </w:rPr>
      </w:pPr>
    </w:p>
    <w:p w14:paraId="43FB4910" w14:textId="77777777" w:rsidR="00012B08" w:rsidRDefault="00DA1EF2">
      <w:r>
        <w:rPr>
          <w:b/>
          <w:u w:val="single"/>
        </w:rPr>
        <w:t>HEALTH &amp; MALPRACTICE INSURANCE</w:t>
      </w:r>
    </w:p>
    <w:p w14:paraId="1A2EBEF6" w14:textId="77777777" w:rsidR="00012B08" w:rsidRDefault="00DA1EF2">
      <w:r>
        <w:t xml:space="preserve">Health Insurance must cover emergency hospitalizations, and is mandatory when a nursing student is enrolled in clinical and nursing skills/laboratory classes.  Students </w:t>
      </w:r>
      <w:r>
        <w:rPr>
          <w:u w:val="single"/>
        </w:rPr>
        <w:t>must show proof of health insurance</w:t>
      </w:r>
      <w:r>
        <w:t xml:space="preserve"> on entry to Semester 1 (or if a Bridge RN, then the Bridge semester). The Student Health Wellness Center does provide some health care to all registered SJSU </w:t>
      </w:r>
      <w:proofErr w:type="gramStart"/>
      <w:r>
        <w:t>students  (</w:t>
      </w:r>
      <w:proofErr w:type="gramEnd"/>
      <w:r>
        <w:t xml:space="preserve">very basic coverage – but does </w:t>
      </w:r>
      <w:r>
        <w:rPr>
          <w:u w:val="single"/>
        </w:rPr>
        <w:t>not</w:t>
      </w:r>
      <w:r>
        <w:t xml:space="preserve"> offer 24 hours/7 days per week care), and thus, </w:t>
      </w:r>
      <w:r>
        <w:rPr>
          <w:i/>
        </w:rPr>
        <w:t xml:space="preserve">this is </w:t>
      </w:r>
      <w:r>
        <w:rPr>
          <w:b/>
          <w:i/>
        </w:rPr>
        <w:t>not</w:t>
      </w:r>
      <w:r>
        <w:rPr>
          <w:i/>
        </w:rPr>
        <w:t xml:space="preserve"> considered health insurance</w:t>
      </w:r>
      <w:r>
        <w:t>.  Information regarding health insurance negotiated by the CSU system is available through</w:t>
      </w:r>
      <w:r>
        <w:rPr>
          <w:i/>
        </w:rPr>
        <w:t xml:space="preserve"> the University Student Health Center</w:t>
      </w:r>
      <w:r>
        <w:t xml:space="preserve">.  A student may obtain emergency hospitalization coverage through a private health insurer (A resource for possible reasonable rates is at </w:t>
      </w:r>
      <w:hyperlink r:id="rId66">
        <w:r>
          <w:rPr>
            <w:color w:val="0000FF"/>
            <w:u w:val="single"/>
          </w:rPr>
          <w:t>http://www.ehealthinsurance.com</w:t>
        </w:r>
      </w:hyperlink>
      <w:r>
        <w:t xml:space="preserve">).  </w:t>
      </w:r>
    </w:p>
    <w:p w14:paraId="0E60962C" w14:textId="77777777" w:rsidR="00012B08" w:rsidRDefault="00DA1EF2">
      <w:r>
        <w:t xml:space="preserve">             </w:t>
      </w:r>
    </w:p>
    <w:p w14:paraId="2A6DCF4E" w14:textId="77777777" w:rsidR="00012B08" w:rsidRDefault="00DA1EF2">
      <w:r>
        <w:t xml:space="preserve">Students must also carry </w:t>
      </w:r>
      <w:r>
        <w:rPr>
          <w:u w:val="single"/>
        </w:rPr>
        <w:t>their own current malpractice insurance</w:t>
      </w:r>
      <w:r>
        <w:t xml:space="preserve"> at all times.</w:t>
      </w:r>
    </w:p>
    <w:p w14:paraId="51B6BB73" w14:textId="77777777" w:rsidR="00012B08" w:rsidRDefault="00012B08">
      <w:pPr>
        <w:rPr>
          <w:b/>
          <w:u w:val="single"/>
        </w:rPr>
      </w:pPr>
    </w:p>
    <w:p w14:paraId="6A421BFE" w14:textId="77777777" w:rsidR="00012B08" w:rsidRDefault="00DA1EF2">
      <w:r>
        <w:rPr>
          <w:b/>
          <w:u w:val="single"/>
        </w:rPr>
        <w:t>VACCINATIONS/IMMUNIZATIONS</w:t>
      </w:r>
    </w:p>
    <w:p w14:paraId="0538CAB9" w14:textId="77777777" w:rsidR="00012B08" w:rsidRDefault="00DA1EF2">
      <w:r>
        <w:t>See attached table for requirements and schedules.</w:t>
      </w:r>
    </w:p>
    <w:p w14:paraId="6EC5E0D0" w14:textId="77777777" w:rsidR="00012B08" w:rsidRDefault="00012B08">
      <w:pPr>
        <w:rPr>
          <w:sz w:val="22"/>
          <w:szCs w:val="22"/>
          <w:u w:val="single"/>
        </w:rPr>
      </w:pPr>
    </w:p>
    <w:p w14:paraId="384E81F3" w14:textId="77777777" w:rsidR="00012B08" w:rsidRDefault="00DA1EF2">
      <w:pPr>
        <w:rPr>
          <w:sz w:val="22"/>
          <w:szCs w:val="22"/>
          <w:u w:val="single"/>
        </w:rPr>
      </w:pPr>
      <w:r>
        <w:rPr>
          <w:sz w:val="22"/>
          <w:szCs w:val="22"/>
          <w:u w:val="single"/>
        </w:rPr>
        <w:t>SERUM BLOOD TITER REQUIREMENT:</w:t>
      </w:r>
    </w:p>
    <w:p w14:paraId="36DC20D1" w14:textId="77777777" w:rsidR="00012B08" w:rsidRDefault="00012B08">
      <w:pPr>
        <w:rPr>
          <w:sz w:val="22"/>
          <w:szCs w:val="22"/>
        </w:rPr>
      </w:pPr>
    </w:p>
    <w:p w14:paraId="35E3CE17" w14:textId="6DA5596C" w:rsidR="00012B08" w:rsidRDefault="00DA1EF2">
      <w:pPr>
        <w:rPr>
          <w:sz w:val="22"/>
          <w:szCs w:val="22"/>
        </w:rPr>
      </w:pPr>
      <w:r>
        <w:rPr>
          <w:sz w:val="22"/>
          <w:szCs w:val="22"/>
        </w:rPr>
        <w:t xml:space="preserve">The official The Valley Foundation School of Nursing’s acceptable documentation for the asterisked (*) following will be positive blood titers, except for FLU, </w:t>
      </w:r>
      <w:r>
        <w:rPr>
          <w:sz w:val="22"/>
          <w:szCs w:val="22"/>
          <w:u w:val="single"/>
        </w:rPr>
        <w:t>in addition to required</w:t>
      </w:r>
      <w:r>
        <w:rPr>
          <w:sz w:val="22"/>
          <w:szCs w:val="22"/>
        </w:rPr>
        <w:t xml:space="preserve"> immunizations.  While these can be done with a student’s own health provider, they are also available at The Associated Student Wellness Department. Costs are listed below; These are only examples, and </w:t>
      </w:r>
      <w:r>
        <w:rPr>
          <w:b/>
          <w:sz w:val="22"/>
          <w:szCs w:val="22"/>
        </w:rPr>
        <w:t>prices are likely to increase annually</w:t>
      </w:r>
      <w:r>
        <w:rPr>
          <w:sz w:val="22"/>
          <w:szCs w:val="22"/>
        </w:rPr>
        <w:t xml:space="preserve"> with inflation. (Costs as of 6/20</w:t>
      </w:r>
      <w:r w:rsidR="003B3733">
        <w:rPr>
          <w:sz w:val="22"/>
          <w:szCs w:val="22"/>
        </w:rPr>
        <w:t>20</w:t>
      </w:r>
      <w:r>
        <w:rPr>
          <w:sz w:val="22"/>
          <w:szCs w:val="22"/>
        </w:rPr>
        <w:t>)</w:t>
      </w:r>
    </w:p>
    <w:p w14:paraId="7F660BDD" w14:textId="77777777" w:rsidR="00012B08" w:rsidRDefault="00DA1EF2">
      <w:pPr>
        <w:shd w:val="clear" w:color="auto" w:fill="FFFFFF"/>
        <w:ind w:left="540" w:firstLine="90"/>
        <w:rPr>
          <w:rFonts w:ascii="Arial" w:eastAsia="Arial" w:hAnsi="Arial" w:cs="Arial"/>
          <w:color w:val="222222"/>
          <w:sz w:val="20"/>
          <w:szCs w:val="20"/>
        </w:rPr>
      </w:pPr>
      <w:r>
        <w:rPr>
          <w:rFonts w:ascii="Arial" w:eastAsia="Arial" w:hAnsi="Arial" w:cs="Arial"/>
          <w:color w:val="222222"/>
          <w:sz w:val="20"/>
          <w:szCs w:val="20"/>
        </w:rPr>
        <w:t>Hepatitis B vaccine- $17/ dose </w:t>
      </w:r>
    </w:p>
    <w:p w14:paraId="08E21061" w14:textId="77777777" w:rsidR="00012B08" w:rsidRDefault="00DA1EF2">
      <w:pPr>
        <w:shd w:val="clear" w:color="auto" w:fill="FFFFFF"/>
        <w:ind w:left="540" w:firstLine="90"/>
        <w:rPr>
          <w:rFonts w:ascii="Arial" w:eastAsia="Arial" w:hAnsi="Arial" w:cs="Arial"/>
          <w:color w:val="222222"/>
          <w:sz w:val="20"/>
          <w:szCs w:val="20"/>
        </w:rPr>
      </w:pPr>
      <w:r>
        <w:rPr>
          <w:rFonts w:ascii="Arial" w:eastAsia="Arial" w:hAnsi="Arial" w:cs="Arial"/>
          <w:color w:val="222222"/>
          <w:sz w:val="20"/>
          <w:szCs w:val="20"/>
        </w:rPr>
        <w:t>Hep B Titer- $20</w:t>
      </w:r>
    </w:p>
    <w:p w14:paraId="639B0CB6" w14:textId="77777777" w:rsidR="00012B08" w:rsidRPr="0021357A" w:rsidRDefault="00DA1EF2">
      <w:pPr>
        <w:shd w:val="clear" w:color="auto" w:fill="FFFFFF"/>
        <w:ind w:left="540" w:firstLine="90"/>
        <w:rPr>
          <w:rFonts w:ascii="Arial" w:eastAsia="Arial" w:hAnsi="Arial" w:cs="Arial"/>
          <w:color w:val="222222"/>
          <w:sz w:val="20"/>
          <w:szCs w:val="20"/>
          <w:lang w:val="es-MX"/>
        </w:rPr>
      </w:pPr>
      <w:r w:rsidRPr="0021357A">
        <w:rPr>
          <w:rFonts w:ascii="Arial" w:eastAsia="Arial" w:hAnsi="Arial" w:cs="Arial"/>
          <w:color w:val="222222"/>
          <w:sz w:val="20"/>
          <w:szCs w:val="20"/>
          <w:lang w:val="es-MX"/>
        </w:rPr>
        <w:t xml:space="preserve">MMR </w:t>
      </w:r>
      <w:proofErr w:type="spellStart"/>
      <w:r w:rsidRPr="0021357A">
        <w:rPr>
          <w:rFonts w:ascii="Arial" w:eastAsia="Arial" w:hAnsi="Arial" w:cs="Arial"/>
          <w:color w:val="222222"/>
          <w:sz w:val="20"/>
          <w:szCs w:val="20"/>
          <w:lang w:val="es-MX"/>
        </w:rPr>
        <w:t>Titer</w:t>
      </w:r>
      <w:proofErr w:type="spellEnd"/>
      <w:r w:rsidRPr="0021357A">
        <w:rPr>
          <w:rFonts w:ascii="Arial" w:eastAsia="Arial" w:hAnsi="Arial" w:cs="Arial"/>
          <w:color w:val="222222"/>
          <w:sz w:val="20"/>
          <w:szCs w:val="20"/>
          <w:lang w:val="es-MX"/>
        </w:rPr>
        <w:t xml:space="preserve"> $21</w:t>
      </w:r>
    </w:p>
    <w:p w14:paraId="4E439A27" w14:textId="77777777" w:rsidR="00012B08" w:rsidRPr="0021357A" w:rsidRDefault="00DA1EF2">
      <w:pPr>
        <w:shd w:val="clear" w:color="auto" w:fill="FFFFFF"/>
        <w:ind w:left="540" w:firstLine="90"/>
        <w:rPr>
          <w:rFonts w:ascii="Arial" w:eastAsia="Arial" w:hAnsi="Arial" w:cs="Arial"/>
          <w:color w:val="222222"/>
          <w:sz w:val="20"/>
          <w:szCs w:val="20"/>
          <w:lang w:val="es-MX"/>
        </w:rPr>
      </w:pPr>
      <w:r w:rsidRPr="0021357A">
        <w:rPr>
          <w:rFonts w:ascii="Arial" w:eastAsia="Arial" w:hAnsi="Arial" w:cs="Arial"/>
          <w:color w:val="222222"/>
          <w:sz w:val="20"/>
          <w:szCs w:val="20"/>
          <w:lang w:val="es-MX"/>
        </w:rPr>
        <w:t xml:space="preserve">MMR </w:t>
      </w:r>
      <w:proofErr w:type="spellStart"/>
      <w:r w:rsidRPr="0021357A">
        <w:rPr>
          <w:rFonts w:ascii="Arial" w:eastAsia="Arial" w:hAnsi="Arial" w:cs="Arial"/>
          <w:color w:val="222222"/>
          <w:sz w:val="20"/>
          <w:szCs w:val="20"/>
          <w:lang w:val="es-MX"/>
        </w:rPr>
        <w:t>vaccine</w:t>
      </w:r>
      <w:proofErr w:type="spellEnd"/>
      <w:r w:rsidRPr="0021357A">
        <w:rPr>
          <w:rFonts w:ascii="Arial" w:eastAsia="Arial" w:hAnsi="Arial" w:cs="Arial"/>
          <w:color w:val="222222"/>
          <w:sz w:val="20"/>
          <w:szCs w:val="20"/>
          <w:lang w:val="es-MX"/>
        </w:rPr>
        <w:t xml:space="preserve"> $27/</w:t>
      </w:r>
      <w:proofErr w:type="spellStart"/>
      <w:r w:rsidRPr="0021357A">
        <w:rPr>
          <w:rFonts w:ascii="Arial" w:eastAsia="Arial" w:hAnsi="Arial" w:cs="Arial"/>
          <w:color w:val="222222"/>
          <w:sz w:val="20"/>
          <w:szCs w:val="20"/>
          <w:lang w:val="es-MX"/>
        </w:rPr>
        <w:t>dose</w:t>
      </w:r>
      <w:proofErr w:type="spellEnd"/>
    </w:p>
    <w:p w14:paraId="127DA38F" w14:textId="77777777" w:rsidR="00012B08" w:rsidRPr="0021357A" w:rsidRDefault="00DA1EF2">
      <w:pPr>
        <w:shd w:val="clear" w:color="auto" w:fill="FFFFFF"/>
        <w:ind w:left="540" w:firstLine="90"/>
        <w:rPr>
          <w:rFonts w:ascii="Arial" w:eastAsia="Arial" w:hAnsi="Arial" w:cs="Arial"/>
          <w:color w:val="222222"/>
          <w:sz w:val="20"/>
          <w:szCs w:val="20"/>
          <w:lang w:val="es-MX"/>
        </w:rPr>
      </w:pPr>
      <w:proofErr w:type="spellStart"/>
      <w:r w:rsidRPr="0021357A">
        <w:rPr>
          <w:rFonts w:ascii="Arial" w:eastAsia="Arial" w:hAnsi="Arial" w:cs="Arial"/>
          <w:color w:val="222222"/>
          <w:sz w:val="20"/>
          <w:szCs w:val="20"/>
          <w:lang w:val="es-MX"/>
        </w:rPr>
        <w:t>Varicella</w:t>
      </w:r>
      <w:proofErr w:type="spellEnd"/>
      <w:r w:rsidRPr="0021357A">
        <w:rPr>
          <w:rFonts w:ascii="Arial" w:eastAsia="Arial" w:hAnsi="Arial" w:cs="Arial"/>
          <w:color w:val="222222"/>
          <w:sz w:val="20"/>
          <w:szCs w:val="20"/>
          <w:lang w:val="es-MX"/>
        </w:rPr>
        <w:t xml:space="preserve"> </w:t>
      </w:r>
      <w:proofErr w:type="spellStart"/>
      <w:r w:rsidRPr="0021357A">
        <w:rPr>
          <w:rFonts w:ascii="Arial" w:eastAsia="Arial" w:hAnsi="Arial" w:cs="Arial"/>
          <w:color w:val="222222"/>
          <w:sz w:val="20"/>
          <w:szCs w:val="20"/>
          <w:lang w:val="es-MX"/>
        </w:rPr>
        <w:t>Titer</w:t>
      </w:r>
      <w:proofErr w:type="spellEnd"/>
      <w:r w:rsidRPr="0021357A">
        <w:rPr>
          <w:rFonts w:ascii="Arial" w:eastAsia="Arial" w:hAnsi="Arial" w:cs="Arial"/>
          <w:color w:val="222222"/>
          <w:sz w:val="20"/>
          <w:szCs w:val="20"/>
          <w:lang w:val="es-MX"/>
        </w:rPr>
        <w:t xml:space="preserve"> $23</w:t>
      </w:r>
    </w:p>
    <w:p w14:paraId="78F8732C" w14:textId="77777777" w:rsidR="00012B08" w:rsidRDefault="00DA1EF2">
      <w:pPr>
        <w:shd w:val="clear" w:color="auto" w:fill="FFFFFF"/>
        <w:ind w:left="540" w:firstLine="90"/>
        <w:rPr>
          <w:rFonts w:ascii="Arial" w:eastAsia="Arial" w:hAnsi="Arial" w:cs="Arial"/>
          <w:color w:val="222222"/>
          <w:sz w:val="20"/>
          <w:szCs w:val="20"/>
        </w:rPr>
      </w:pPr>
      <w:r>
        <w:rPr>
          <w:rFonts w:ascii="Arial" w:eastAsia="Arial" w:hAnsi="Arial" w:cs="Arial"/>
          <w:color w:val="222222"/>
          <w:sz w:val="20"/>
          <w:szCs w:val="20"/>
        </w:rPr>
        <w:t>Varicella vaccine $50 </w:t>
      </w:r>
    </w:p>
    <w:p w14:paraId="6E675119" w14:textId="77777777" w:rsidR="00012B08" w:rsidRDefault="00DA1EF2">
      <w:pPr>
        <w:shd w:val="clear" w:color="auto" w:fill="FFFFFF"/>
        <w:ind w:left="540" w:firstLine="90"/>
        <w:rPr>
          <w:rFonts w:ascii="Arial" w:eastAsia="Arial" w:hAnsi="Arial" w:cs="Arial"/>
          <w:color w:val="222222"/>
          <w:sz w:val="20"/>
          <w:szCs w:val="20"/>
        </w:rPr>
      </w:pPr>
      <w:r>
        <w:rPr>
          <w:rFonts w:ascii="Arial" w:eastAsia="Arial" w:hAnsi="Arial" w:cs="Arial"/>
          <w:color w:val="222222"/>
          <w:sz w:val="20"/>
          <w:szCs w:val="20"/>
        </w:rPr>
        <w:t>Tdap vaccine $17</w:t>
      </w:r>
    </w:p>
    <w:p w14:paraId="0C9F1E80" w14:textId="77777777" w:rsidR="00012B08" w:rsidRDefault="00DA1EF2">
      <w:pPr>
        <w:spacing w:line="360" w:lineRule="auto"/>
        <w:ind w:left="540" w:firstLine="90"/>
        <w:rPr>
          <w:b/>
          <w:sz w:val="20"/>
          <w:szCs w:val="20"/>
        </w:rPr>
      </w:pPr>
      <w:r>
        <w:rPr>
          <w:b/>
          <w:sz w:val="20"/>
          <w:szCs w:val="20"/>
        </w:rPr>
        <w:t xml:space="preserve">Flu Vaccine – </w:t>
      </w:r>
      <w:r>
        <w:rPr>
          <w:i/>
          <w:sz w:val="20"/>
          <w:szCs w:val="20"/>
        </w:rPr>
        <w:t>Costs Varies- currently May 2018 =$9 but will increase Fall 2018</w:t>
      </w:r>
    </w:p>
    <w:p w14:paraId="4F61D610" w14:textId="77777777" w:rsidR="00012B08" w:rsidRDefault="00DA1EF2">
      <w:pPr>
        <w:spacing w:line="360" w:lineRule="auto"/>
        <w:ind w:left="540" w:firstLine="90"/>
        <w:rPr>
          <w:b/>
          <w:sz w:val="20"/>
          <w:szCs w:val="20"/>
        </w:rPr>
      </w:pPr>
      <w:proofErr w:type="spellStart"/>
      <w:r>
        <w:rPr>
          <w:b/>
          <w:sz w:val="20"/>
          <w:szCs w:val="20"/>
        </w:rPr>
        <w:t>Quantiferon</w:t>
      </w:r>
      <w:proofErr w:type="spellEnd"/>
      <w:r>
        <w:rPr>
          <w:b/>
          <w:sz w:val="20"/>
          <w:szCs w:val="20"/>
        </w:rPr>
        <w:t xml:space="preserve"> Test= $21</w:t>
      </w:r>
    </w:p>
    <w:p w14:paraId="775DFB2D" w14:textId="7B647992" w:rsidR="00012B08" w:rsidRDefault="00DA1EF2">
      <w:pPr>
        <w:ind w:left="180" w:hanging="180"/>
        <w:rPr>
          <w:b/>
          <w:sz w:val="20"/>
          <w:szCs w:val="20"/>
        </w:rPr>
      </w:pPr>
      <w:r>
        <w:rPr>
          <w:b/>
          <w:sz w:val="20"/>
          <w:szCs w:val="20"/>
        </w:rPr>
        <w:t>Total COSTS would be much higher outside of School</w:t>
      </w:r>
      <w:r w:rsidR="003B3733">
        <w:rPr>
          <w:b/>
          <w:sz w:val="20"/>
          <w:szCs w:val="20"/>
        </w:rPr>
        <w:t>.</w:t>
      </w:r>
    </w:p>
    <w:p w14:paraId="6B79E59B" w14:textId="77777777" w:rsidR="00012B08" w:rsidRDefault="00012B08">
      <w:pPr>
        <w:ind w:left="180" w:hanging="180"/>
        <w:rPr>
          <w:b/>
          <w:sz w:val="22"/>
          <w:szCs w:val="22"/>
        </w:rPr>
      </w:pPr>
    </w:p>
    <w:p w14:paraId="3E6A59AE" w14:textId="77777777" w:rsidR="00012B08" w:rsidRDefault="00012B08">
      <w:pPr>
        <w:ind w:left="180" w:hanging="180"/>
        <w:rPr>
          <w:sz w:val="22"/>
          <w:szCs w:val="22"/>
        </w:rPr>
      </w:pPr>
    </w:p>
    <w:p w14:paraId="10FF311F" w14:textId="77777777" w:rsidR="00012B08" w:rsidRDefault="00012B08">
      <w:pPr>
        <w:ind w:left="180" w:hanging="180"/>
        <w:rPr>
          <w:sz w:val="22"/>
          <w:szCs w:val="22"/>
        </w:rPr>
      </w:pPr>
    </w:p>
    <w:p w14:paraId="290C1BA0" w14:textId="77777777" w:rsidR="00012B08" w:rsidRDefault="00DA1EF2">
      <w:pPr>
        <w:ind w:left="180" w:hanging="180"/>
        <w:rPr>
          <w:sz w:val="28"/>
          <w:szCs w:val="28"/>
        </w:rPr>
      </w:pPr>
      <w:r>
        <w:rPr>
          <w:sz w:val="28"/>
          <w:szCs w:val="28"/>
        </w:rPr>
        <w:t xml:space="preserve">**Follow </w:t>
      </w:r>
      <w:proofErr w:type="spellStart"/>
      <w:r>
        <w:rPr>
          <w:sz w:val="28"/>
          <w:szCs w:val="28"/>
        </w:rPr>
        <w:t>CastleBranch</w:t>
      </w:r>
      <w:proofErr w:type="spellEnd"/>
      <w:r>
        <w:rPr>
          <w:sz w:val="28"/>
          <w:szCs w:val="28"/>
        </w:rPr>
        <w:t xml:space="preserve">® guidelines for Drug and Background clearance procedures </w:t>
      </w:r>
    </w:p>
    <w:p w14:paraId="508C86CA" w14:textId="77777777" w:rsidR="00012B08" w:rsidRDefault="00DA1EF2">
      <w:pPr>
        <w:rPr>
          <w:sz w:val="23"/>
          <w:szCs w:val="23"/>
        </w:rPr>
        <w:sectPr w:rsidR="00012B08">
          <w:footerReference w:type="default" r:id="rId67"/>
          <w:pgSz w:w="12240" w:h="15840"/>
          <w:pgMar w:top="936" w:right="936" w:bottom="1627" w:left="1440" w:header="720" w:footer="1080" w:gutter="0"/>
          <w:cols w:space="720"/>
        </w:sectPr>
      </w:pPr>
      <w:r>
        <w:br w:type="page"/>
      </w:r>
      <w:r>
        <w:rPr>
          <w:noProof/>
          <w:sz w:val="23"/>
          <w:szCs w:val="23"/>
        </w:rPr>
        <w:lastRenderedPageBreak/>
        <w:drawing>
          <wp:inline distT="0" distB="0" distL="0" distR="0" wp14:anchorId="2486ECEE" wp14:editId="673C2313">
            <wp:extent cx="6670040" cy="8631555"/>
            <wp:effectExtent l="38100" t="38100" r="38100" b="38100"/>
            <wp:docPr id="1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8"/>
                    <a:srcRect/>
                    <a:stretch>
                      <a:fillRect/>
                    </a:stretch>
                  </pic:blipFill>
                  <pic:spPr>
                    <a:xfrm>
                      <a:off x="0" y="0"/>
                      <a:ext cx="6670040" cy="8631555"/>
                    </a:xfrm>
                    <a:prstGeom prst="rect">
                      <a:avLst/>
                    </a:prstGeom>
                    <a:ln w="38100">
                      <a:solidFill>
                        <a:srgbClr val="000000"/>
                      </a:solidFill>
                      <a:prstDash val="solid"/>
                    </a:ln>
                  </pic:spPr>
                </pic:pic>
              </a:graphicData>
            </a:graphic>
          </wp:inline>
        </w:drawing>
      </w:r>
      <w:r>
        <w:rPr>
          <w:noProof/>
          <w:sz w:val="23"/>
          <w:szCs w:val="23"/>
        </w:rPr>
        <w:lastRenderedPageBreak/>
        <w:drawing>
          <wp:inline distT="0" distB="0" distL="0" distR="0" wp14:anchorId="091A8E16" wp14:editId="5AC990F9">
            <wp:extent cx="6670040" cy="8631555"/>
            <wp:effectExtent l="88900" t="88900" r="88900" b="88900"/>
            <wp:docPr id="1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9"/>
                    <a:srcRect/>
                    <a:stretch>
                      <a:fillRect/>
                    </a:stretch>
                  </pic:blipFill>
                  <pic:spPr>
                    <a:xfrm>
                      <a:off x="0" y="0"/>
                      <a:ext cx="6670040" cy="8631555"/>
                    </a:xfrm>
                    <a:prstGeom prst="rect">
                      <a:avLst/>
                    </a:prstGeom>
                    <a:ln w="88900">
                      <a:solidFill>
                        <a:srgbClr val="FFFFFF"/>
                      </a:solidFill>
                      <a:prstDash val="solid"/>
                    </a:ln>
                  </pic:spPr>
                </pic:pic>
              </a:graphicData>
            </a:graphic>
          </wp:inline>
        </w:drawing>
      </w:r>
    </w:p>
    <w:p w14:paraId="3A1BE008" w14:textId="77777777" w:rsidR="00012B08" w:rsidRDefault="00DA1EF2">
      <w:pPr>
        <w:rPr>
          <w:sz w:val="20"/>
          <w:szCs w:val="20"/>
        </w:rPr>
      </w:pPr>
      <w:r>
        <w:rPr>
          <w:noProof/>
        </w:rPr>
        <w:lastRenderedPageBreak/>
        <mc:AlternateContent>
          <mc:Choice Requires="wps">
            <w:drawing>
              <wp:anchor distT="0" distB="0" distL="114300" distR="114300" simplePos="0" relativeHeight="251660288" behindDoc="0" locked="0" layoutInCell="1" hidden="0" allowOverlap="1" wp14:anchorId="01CB7607" wp14:editId="757BAEA6">
                <wp:simplePos x="0" y="0"/>
                <wp:positionH relativeFrom="column">
                  <wp:posOffset>-38099</wp:posOffset>
                </wp:positionH>
                <wp:positionV relativeFrom="paragraph">
                  <wp:posOffset>0</wp:posOffset>
                </wp:positionV>
                <wp:extent cx="7040154" cy="897255"/>
                <wp:effectExtent l="0" t="0" r="0" b="0"/>
                <wp:wrapSquare wrapText="bothSides" distT="0" distB="0" distL="114300" distR="114300"/>
                <wp:docPr id="99" name="Rectangle 99"/>
                <wp:cNvGraphicFramePr/>
                <a:graphic xmlns:a="http://schemas.openxmlformats.org/drawingml/2006/main">
                  <a:graphicData uri="http://schemas.microsoft.com/office/word/2010/wordprocessingShape">
                    <wps:wsp>
                      <wps:cNvSpPr/>
                      <wps:spPr>
                        <a:xfrm>
                          <a:off x="1838623" y="3344073"/>
                          <a:ext cx="7014754" cy="871855"/>
                        </a:xfrm>
                        <a:prstGeom prst="rect">
                          <a:avLst/>
                        </a:prstGeom>
                        <a:solidFill>
                          <a:schemeClr val="lt1"/>
                        </a:solidFill>
                        <a:ln w="25400" cap="flat" cmpd="sng">
                          <a:solidFill>
                            <a:schemeClr val="dk1"/>
                          </a:solidFill>
                          <a:prstDash val="solid"/>
                          <a:round/>
                          <a:headEnd type="none" w="sm" len="sm"/>
                          <a:tailEnd type="none" w="sm" len="sm"/>
                        </a:ln>
                      </wps:spPr>
                      <wps:txbx>
                        <w:txbxContent>
                          <w:p w14:paraId="56E79BB7" w14:textId="77777777" w:rsidR="0021357A" w:rsidRDefault="0021357A">
                            <w:pPr>
                              <w:jc w:val="center"/>
                              <w:textDirection w:val="btLr"/>
                            </w:pPr>
                            <w:r>
                              <w:rPr>
                                <w:rFonts w:ascii="Cambria" w:eastAsia="Cambria" w:hAnsi="Cambria" w:cs="Cambria"/>
                                <w:color w:val="404040"/>
                              </w:rPr>
                              <w:t>Table Adapted from the CDC’s 2017  Immunization Requirements for Healthcare Providers</w:t>
                            </w:r>
                          </w:p>
                          <w:p w14:paraId="0E4D970C" w14:textId="77777777" w:rsidR="0021357A" w:rsidRDefault="0021357A">
                            <w:pPr>
                              <w:jc w:val="center"/>
                              <w:textDirection w:val="btLr"/>
                            </w:pPr>
                          </w:p>
                          <w:p w14:paraId="51A8597C" w14:textId="77777777" w:rsidR="0021357A" w:rsidRDefault="0021357A">
                            <w:pPr>
                              <w:jc w:val="center"/>
                              <w:textDirection w:val="btLr"/>
                            </w:pPr>
                            <w:r>
                              <w:rPr>
                                <w:color w:val="000000"/>
                                <w:sz w:val="21"/>
                                <w:highlight w:val="yellow"/>
                              </w:rPr>
                              <w:t>SAN JOSE STATE UNIVERSITY - THE VALLEY FOUNDATION SCHOOL OF NURSING</w:t>
                            </w:r>
                          </w:p>
                          <w:p w14:paraId="427DD7BE" w14:textId="77777777" w:rsidR="0021357A" w:rsidRDefault="0021357A">
                            <w:pPr>
                              <w:jc w:val="center"/>
                              <w:textDirection w:val="btLr"/>
                            </w:pPr>
                            <w:r>
                              <w:rPr>
                                <w:b/>
                                <w:color w:val="000000"/>
                                <w:sz w:val="21"/>
                                <w:highlight w:val="yellow"/>
                              </w:rPr>
                              <w:t>HEALTH IMMUNIZATION REQUIREMENTS (201</w:t>
                            </w:r>
                            <w:r>
                              <w:rPr>
                                <w:b/>
                                <w:color w:val="000000"/>
                                <w:sz w:val="21"/>
                              </w:rPr>
                              <w:t>8)</w:t>
                            </w:r>
                          </w:p>
                          <w:p w14:paraId="70CA6ADD" w14:textId="77777777" w:rsidR="0021357A" w:rsidRDefault="0021357A">
                            <w:pPr>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01CB7607" id="Rectangle 99" o:spid="_x0000_s1028" style="position:absolute;margin-left:-3pt;margin-top:0;width:554.35pt;height:70.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" fillcolor="white [3201]" strokecolor="black [3200]" strokeweight="2pt">
                <v:stroke startarrowwidth="narrow" startarrowlength="short" endarrowwidth="narrow" endarrowlength="short" joinstyle="round"/>
                <v:textbox inset="2.53958mm,1.2694mm,2.53958mm,1.2694mm">
                  <w:txbxContent>
                    <w:p w14:paraId="56E79BB7" w14:textId="77777777" w:rsidR="0021357A" w:rsidRDefault="0021357A">
                      <w:pPr>
                        <w:jc w:val="center"/>
                        <w:textDirection w:val="btLr"/>
                      </w:pPr>
                      <w:r>
                        <w:rPr>
                          <w:rFonts w:ascii="Cambria" w:eastAsia="Cambria" w:hAnsi="Cambria" w:cs="Cambria"/>
                          <w:color w:val="404040"/>
                        </w:rPr>
                        <w:t>Table Adapted from the CDC’s 2017  Immunization Requirements for Healthcare Providers</w:t>
                      </w:r>
                    </w:p>
                    <w:p w14:paraId="0E4D970C" w14:textId="77777777" w:rsidR="0021357A" w:rsidRDefault="0021357A">
                      <w:pPr>
                        <w:jc w:val="center"/>
                        <w:textDirection w:val="btLr"/>
                      </w:pPr>
                    </w:p>
                    <w:p w14:paraId="51A8597C" w14:textId="77777777" w:rsidR="0021357A" w:rsidRDefault="0021357A">
                      <w:pPr>
                        <w:jc w:val="center"/>
                        <w:textDirection w:val="btLr"/>
                      </w:pPr>
                      <w:r>
                        <w:rPr>
                          <w:color w:val="000000"/>
                          <w:sz w:val="21"/>
                          <w:highlight w:val="yellow"/>
                        </w:rPr>
                        <w:t>SAN JOSE STATE UNIVERSITY - THE VALLEY FOUNDATION SCHOOL OF NURSING</w:t>
                      </w:r>
                    </w:p>
                    <w:p w14:paraId="427DD7BE" w14:textId="77777777" w:rsidR="0021357A" w:rsidRDefault="0021357A">
                      <w:pPr>
                        <w:jc w:val="center"/>
                        <w:textDirection w:val="btLr"/>
                      </w:pPr>
                      <w:r>
                        <w:rPr>
                          <w:b/>
                          <w:color w:val="000000"/>
                          <w:sz w:val="21"/>
                          <w:highlight w:val="yellow"/>
                        </w:rPr>
                        <w:t>HEALTH IMMUNIZATION REQUIREMENTS (201</w:t>
                      </w:r>
                      <w:r>
                        <w:rPr>
                          <w:b/>
                          <w:color w:val="000000"/>
                          <w:sz w:val="21"/>
                        </w:rPr>
                        <w:t>8)</w:t>
                      </w:r>
                    </w:p>
                    <w:p w14:paraId="70CA6ADD" w14:textId="77777777" w:rsidR="0021357A" w:rsidRDefault="0021357A">
                      <w:pPr>
                        <w:jc w:val="center"/>
                        <w:textDirection w:val="btLr"/>
                      </w:pPr>
                    </w:p>
                  </w:txbxContent>
                </v:textbox>
                <w10:wrap type="square"/>
              </v:rect>
            </w:pict>
          </mc:Fallback>
        </mc:AlternateContent>
      </w:r>
    </w:p>
    <w:p w14:paraId="5A6E54EB" w14:textId="77777777" w:rsidR="00012B08" w:rsidRDefault="00012B08">
      <w:pPr>
        <w:jc w:val="center"/>
        <w:rPr>
          <w:sz w:val="14"/>
          <w:szCs w:val="14"/>
          <w:highlight w:val="yellow"/>
        </w:rPr>
      </w:pPr>
    </w:p>
    <w:p w14:paraId="55BC962F" w14:textId="77777777" w:rsidR="00012B08" w:rsidRDefault="00012B08">
      <w:pPr>
        <w:jc w:val="center"/>
        <w:rPr>
          <w:sz w:val="14"/>
          <w:szCs w:val="14"/>
          <w:highlight w:val="yellow"/>
        </w:rPr>
      </w:pPr>
    </w:p>
    <w:p w14:paraId="3EDA689C" w14:textId="77777777" w:rsidR="00012B08" w:rsidRDefault="00012B08">
      <w:pPr>
        <w:jc w:val="center"/>
        <w:rPr>
          <w:sz w:val="14"/>
          <w:szCs w:val="14"/>
          <w:highlight w:val="yellow"/>
        </w:rPr>
      </w:pPr>
    </w:p>
    <w:p w14:paraId="5BEBF2D9" w14:textId="77777777" w:rsidR="00012B08" w:rsidRDefault="00012B08">
      <w:pPr>
        <w:jc w:val="center"/>
        <w:rPr>
          <w:sz w:val="14"/>
          <w:szCs w:val="14"/>
          <w:highlight w:val="yellow"/>
        </w:rPr>
      </w:pPr>
    </w:p>
    <w:p w14:paraId="05D0684B" w14:textId="77777777" w:rsidR="00012B08" w:rsidRDefault="00012B08">
      <w:pPr>
        <w:jc w:val="center"/>
        <w:rPr>
          <w:sz w:val="14"/>
          <w:szCs w:val="14"/>
          <w:highlight w:val="yellow"/>
        </w:rPr>
      </w:pPr>
    </w:p>
    <w:p w14:paraId="273DC995" w14:textId="77777777" w:rsidR="00012B08" w:rsidRDefault="00012B08">
      <w:pPr>
        <w:jc w:val="center"/>
        <w:rPr>
          <w:sz w:val="14"/>
          <w:szCs w:val="14"/>
          <w:highlight w:val="yellow"/>
        </w:rPr>
      </w:pPr>
    </w:p>
    <w:p w14:paraId="086B25C9" w14:textId="77777777" w:rsidR="00012B08" w:rsidRDefault="00DA1EF2">
      <w:pPr>
        <w:jc w:val="center"/>
        <w:rPr>
          <w:sz w:val="14"/>
          <w:szCs w:val="14"/>
          <w:highlight w:val="yellow"/>
        </w:rPr>
      </w:pPr>
      <w:r>
        <w:rPr>
          <w:sz w:val="14"/>
          <w:szCs w:val="14"/>
          <w:highlight w:val="yellow"/>
        </w:rPr>
        <w:t>SAN JOSE STATE UNIVERSITY - THE VALLEY FOUNDATION SCHOOL OF NURSING</w:t>
      </w:r>
    </w:p>
    <w:p w14:paraId="11953C88" w14:textId="77777777" w:rsidR="00012B08" w:rsidRDefault="00DA1EF2">
      <w:pPr>
        <w:jc w:val="center"/>
        <w:rPr>
          <w:sz w:val="14"/>
          <w:szCs w:val="14"/>
        </w:rPr>
      </w:pPr>
      <w:r>
        <w:rPr>
          <w:b/>
          <w:sz w:val="14"/>
          <w:szCs w:val="14"/>
          <w:highlight w:val="yellow"/>
        </w:rPr>
        <w:t>HEALTH IMMUNIZATION REQUIREMENTS (201</w:t>
      </w:r>
      <w:r>
        <w:rPr>
          <w:b/>
          <w:sz w:val="14"/>
          <w:szCs w:val="14"/>
        </w:rPr>
        <w:t>8)</w:t>
      </w:r>
    </w:p>
    <w:p w14:paraId="253FDCD6" w14:textId="77777777" w:rsidR="00012B08" w:rsidRDefault="00012B08">
      <w:pPr>
        <w:rPr>
          <w:b/>
          <w:sz w:val="22"/>
          <w:szCs w:val="22"/>
          <w:u w:val="single"/>
        </w:rPr>
      </w:pPr>
    </w:p>
    <w:p w14:paraId="2DC6A23A" w14:textId="491AE4F3" w:rsidR="00012B08" w:rsidRDefault="00DA1EF2" w:rsidP="00AB09AE">
      <w:pPr>
        <w:ind w:hanging="360"/>
        <w:rPr>
          <w:b/>
          <w:sz w:val="22"/>
          <w:szCs w:val="22"/>
          <w:u w:val="single"/>
        </w:rPr>
        <w:sectPr w:rsidR="00012B08">
          <w:pgSz w:w="12240" w:h="15840"/>
          <w:pgMar w:top="580" w:right="280" w:bottom="1340" w:left="880" w:header="720" w:footer="720" w:gutter="0"/>
          <w:cols w:space="720"/>
        </w:sectPr>
      </w:pPr>
      <w:r>
        <w:rPr>
          <w:b/>
          <w:noProof/>
          <w:sz w:val="22"/>
          <w:szCs w:val="22"/>
          <w:u w:val="single"/>
        </w:rPr>
        <w:drawing>
          <wp:inline distT="0" distB="0" distL="0" distR="0" wp14:anchorId="24E81AC8" wp14:editId="77583A9A">
            <wp:extent cx="6553466" cy="4128685"/>
            <wp:effectExtent l="0" t="0" r="0" b="0"/>
            <wp:docPr id="1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0"/>
                    <a:srcRect/>
                    <a:stretch>
                      <a:fillRect/>
                    </a:stretch>
                  </pic:blipFill>
                  <pic:spPr>
                    <a:xfrm>
                      <a:off x="0" y="0"/>
                      <a:ext cx="6553466" cy="4128685"/>
                    </a:xfrm>
                    <a:prstGeom prst="rect">
                      <a:avLst/>
                    </a:prstGeom>
                    <a:ln/>
                  </pic:spPr>
                </pic:pic>
              </a:graphicData>
            </a:graphic>
          </wp:inline>
        </w:drawing>
      </w:r>
    </w:p>
    <w:p w14:paraId="384A4511" w14:textId="290A025D" w:rsidR="00012B08" w:rsidRDefault="00012B08">
      <w:pPr>
        <w:rPr>
          <w:sz w:val="10"/>
          <w:szCs w:val="10"/>
        </w:rPr>
      </w:pPr>
    </w:p>
    <w:p w14:paraId="14486748" w14:textId="77777777" w:rsidR="00012B08" w:rsidRDefault="00012B08">
      <w:pPr>
        <w:spacing w:before="10"/>
        <w:rPr>
          <w:sz w:val="10"/>
          <w:szCs w:val="10"/>
        </w:rPr>
      </w:pPr>
    </w:p>
    <w:p w14:paraId="38AF0149" w14:textId="77777777" w:rsidR="00012B08" w:rsidRDefault="00012B08">
      <w:pPr>
        <w:spacing w:line="271" w:lineRule="auto"/>
        <w:ind w:left="100" w:right="-76"/>
        <w:rPr>
          <w:u w:val="single"/>
        </w:rPr>
      </w:pPr>
    </w:p>
    <w:p w14:paraId="2CD115FA" w14:textId="77777777" w:rsidR="00012B08" w:rsidRDefault="00012B08">
      <w:pPr>
        <w:spacing w:line="271" w:lineRule="auto"/>
        <w:ind w:right="-6362"/>
        <w:rPr>
          <w:highlight w:val="yellow"/>
          <w:u w:val="single"/>
        </w:rPr>
      </w:pPr>
    </w:p>
    <w:p w14:paraId="5A4FDDE7" w14:textId="77777777" w:rsidR="00FB5097" w:rsidRDefault="00DA1EF2" w:rsidP="00FB5097">
      <w:pPr>
        <w:spacing w:line="271" w:lineRule="auto"/>
        <w:ind w:left="540" w:right="-6362" w:firstLine="180"/>
        <w:rPr>
          <w:b/>
          <w:sz w:val="32"/>
          <w:szCs w:val="32"/>
          <w:u w:val="single"/>
        </w:rPr>
      </w:pPr>
      <w:r>
        <w:rPr>
          <w:highlight w:val="yellow"/>
          <w:u w:val="single"/>
        </w:rPr>
        <w:t>SEE WEB PAGE for letterhead</w:t>
      </w:r>
      <w:r>
        <w:rPr>
          <w:u w:val="single"/>
        </w:rPr>
        <w:t xml:space="preserve"> </w:t>
      </w:r>
      <w:r>
        <w:rPr>
          <w:b/>
          <w:sz w:val="32"/>
          <w:szCs w:val="32"/>
          <w:u w:val="single"/>
        </w:rPr>
        <w:t>Health Statement- SJSU Nursing</w:t>
      </w:r>
    </w:p>
    <w:p w14:paraId="60AE316E" w14:textId="6F34DEAF" w:rsidR="00012B08" w:rsidRPr="00FB5097" w:rsidRDefault="00DA1EF2" w:rsidP="00FB5097">
      <w:pPr>
        <w:tabs>
          <w:tab w:val="left" w:pos="0"/>
        </w:tabs>
        <w:spacing w:line="271" w:lineRule="auto"/>
        <w:ind w:left="450" w:right="-6362" w:hanging="450"/>
        <w:rPr>
          <w:b/>
          <w:sz w:val="32"/>
          <w:szCs w:val="32"/>
          <w:u w:val="single"/>
        </w:rPr>
        <w:sectPr w:rsidR="00012B08" w:rsidRPr="00FB5097" w:rsidSect="00FB5097">
          <w:pgSz w:w="12240" w:h="15840"/>
          <w:pgMar w:top="880" w:right="580" w:bottom="280" w:left="1340" w:header="720" w:footer="720" w:gutter="0"/>
          <w:cols w:num="2" w:space="720" w:equalWidth="0">
            <w:col w:w="820" w:space="2"/>
            <w:col w:w="9498" w:space="0"/>
          </w:cols>
        </w:sectPr>
      </w:pPr>
      <w:r>
        <w:rPr>
          <w:u w:val="single"/>
        </w:rPr>
        <w:t>To the student</w:t>
      </w:r>
      <w:r>
        <w:t>:</w:t>
      </w:r>
    </w:p>
    <w:p w14:paraId="15AB2713" w14:textId="77777777" w:rsidR="00012B08" w:rsidRDefault="00DA1EF2">
      <w:pPr>
        <w:spacing w:before="10" w:line="242" w:lineRule="auto"/>
        <w:ind w:left="100" w:right="196"/>
      </w:pPr>
      <w:r>
        <w:t xml:space="preserve">This form needs to be completed within one month prior to starting nursing courses, </w:t>
      </w:r>
      <w:r>
        <w:rPr>
          <w:b/>
          <w:u w:val="single"/>
        </w:rPr>
        <w:t>and</w:t>
      </w:r>
      <w:r>
        <w:rPr>
          <w:b/>
        </w:rPr>
        <w:t xml:space="preserve"> </w:t>
      </w:r>
      <w:r>
        <w:t xml:space="preserve">if there is any change in your health status. Upload this completed form to </w:t>
      </w:r>
      <w:proofErr w:type="spellStart"/>
      <w:r>
        <w:t>CastleBranch</w:t>
      </w:r>
      <w:proofErr w:type="spellEnd"/>
      <w:r>
        <w:t xml:space="preserve">® online web site (this is the web site you will be given when admitted).  Keep </w:t>
      </w:r>
      <w:r>
        <w:rPr>
          <w:b/>
        </w:rPr>
        <w:t xml:space="preserve">original of this </w:t>
      </w:r>
      <w:r>
        <w:t>completed health statement in your own files at home.</w:t>
      </w:r>
    </w:p>
    <w:p w14:paraId="6206BCC5" w14:textId="77777777" w:rsidR="00012B08" w:rsidRDefault="00DA1EF2">
      <w:pPr>
        <w:spacing w:line="274" w:lineRule="auto"/>
        <w:ind w:left="160" w:right="-20"/>
      </w:pPr>
      <w:r>
        <w:t>- - - - - - - - - - - - - - - - - - - - - - - - - - - - - - - - - - - - - - - - - - - - - - - - - - - - - - - - - - - - - - - - - -</w:t>
      </w:r>
    </w:p>
    <w:p w14:paraId="3784CC99" w14:textId="77777777" w:rsidR="00012B08" w:rsidRDefault="00DA1EF2">
      <w:pPr>
        <w:spacing w:before="29"/>
        <w:ind w:right="-20"/>
      </w:pPr>
      <w:r>
        <w:t>(Date)</w:t>
      </w:r>
    </w:p>
    <w:p w14:paraId="7CA9ED29" w14:textId="77777777" w:rsidR="00012B08" w:rsidRDefault="00012B08">
      <w:pPr>
        <w:spacing w:before="5"/>
        <w:ind w:left="100" w:right="-20"/>
        <w:rPr>
          <w:u w:val="single"/>
        </w:rPr>
      </w:pPr>
    </w:p>
    <w:p w14:paraId="1DFC2719" w14:textId="77777777" w:rsidR="00012B08" w:rsidRDefault="00DA1EF2">
      <w:pPr>
        <w:spacing w:before="5"/>
        <w:ind w:left="100" w:right="-20"/>
      </w:pPr>
      <w:r>
        <w:rPr>
          <w:u w:val="single"/>
        </w:rPr>
        <w:t xml:space="preserve">From your Physician, </w:t>
      </w:r>
      <w:r>
        <w:rPr>
          <w:i/>
          <w:u w:val="single"/>
        </w:rPr>
        <w:t xml:space="preserve">or </w:t>
      </w:r>
      <w:r>
        <w:rPr>
          <w:u w:val="single"/>
        </w:rPr>
        <w:t xml:space="preserve">Nurse Practitioner, </w:t>
      </w:r>
      <w:r>
        <w:rPr>
          <w:i/>
          <w:u w:val="single"/>
        </w:rPr>
        <w:t>or</w:t>
      </w:r>
      <w:r>
        <w:rPr>
          <w:u w:val="single"/>
        </w:rPr>
        <w:t xml:space="preserve"> Physician Asst.</w:t>
      </w:r>
      <w:r>
        <w:t>:</w:t>
      </w:r>
    </w:p>
    <w:p w14:paraId="6D749E74" w14:textId="77777777" w:rsidR="00012B08" w:rsidRDefault="00012B08">
      <w:pPr>
        <w:spacing w:before="3" w:line="280" w:lineRule="auto"/>
        <w:rPr>
          <w:sz w:val="28"/>
          <w:szCs w:val="28"/>
        </w:rPr>
      </w:pPr>
    </w:p>
    <w:p w14:paraId="62B4CBFD" w14:textId="676D54C5" w:rsidR="00012B08" w:rsidRPr="00FB5097" w:rsidRDefault="00DA1EF2" w:rsidP="00FB5097">
      <w:pPr>
        <w:tabs>
          <w:tab w:val="left" w:pos="8740"/>
        </w:tabs>
        <w:spacing w:line="244" w:lineRule="auto"/>
        <w:ind w:left="2260" w:right="1519" w:hanging="2160"/>
      </w:pPr>
      <w:r>
        <w:t>I have examined</w:t>
      </w:r>
      <w:r>
        <w:rPr>
          <w:u w:val="single"/>
        </w:rPr>
        <w:t xml:space="preserve"> </w:t>
      </w:r>
      <w:r>
        <w:rPr>
          <w:u w:val="single"/>
        </w:rPr>
        <w:tab/>
        <w:t xml:space="preserve">                                        </w:t>
      </w:r>
      <w:proofErr w:type="gramStart"/>
      <w:r>
        <w:rPr>
          <w:u w:val="single"/>
        </w:rPr>
        <w:t xml:space="preserve">  </w:t>
      </w:r>
      <w:r>
        <w:t xml:space="preserve"> (</w:t>
      </w:r>
      <w:proofErr w:type="gramEnd"/>
      <w:r>
        <w:t xml:space="preserve">Print: </w:t>
      </w:r>
      <w:r>
        <w:rPr>
          <w:b/>
        </w:rPr>
        <w:t>Last Name,</w:t>
      </w:r>
      <w:r>
        <w:t xml:space="preserve">   First name, Middle Initial of the Student)</w:t>
      </w:r>
      <w:r>
        <w:rPr>
          <w:noProof/>
        </w:rPr>
        <mc:AlternateContent>
          <mc:Choice Requires="wpg">
            <w:drawing>
              <wp:anchor distT="0" distB="0" distL="0" distR="0" simplePos="0" relativeHeight="251661312" behindDoc="0" locked="0" layoutInCell="1" hidden="0" allowOverlap="1" wp14:anchorId="0ECD1EE2" wp14:editId="6E267E2B">
                <wp:simplePos x="0" y="0"/>
                <wp:positionH relativeFrom="column">
                  <wp:posOffset>3721100</wp:posOffset>
                </wp:positionH>
                <wp:positionV relativeFrom="paragraph">
                  <wp:posOffset>165100</wp:posOffset>
                </wp:positionV>
                <wp:extent cx="1828800" cy="1270"/>
                <wp:effectExtent l="0" t="0" r="0" b="0"/>
                <wp:wrapSquare wrapText="bothSides" distT="0" distB="0" distL="0" distR="0"/>
                <wp:docPr id="108" name="Group 108"/>
                <wp:cNvGraphicFramePr/>
                <a:graphic xmlns:a="http://schemas.openxmlformats.org/drawingml/2006/main">
                  <a:graphicData uri="http://schemas.microsoft.com/office/word/2010/wordprocessingGroup">
                    <wpg:wgp>
                      <wpg:cNvGrpSpPr/>
                      <wpg:grpSpPr>
                        <a:xfrm>
                          <a:off x="0" y="0"/>
                          <a:ext cx="1828800" cy="1270"/>
                          <a:chOff x="4431600" y="3779365"/>
                          <a:chExt cx="1828800" cy="1270"/>
                        </a:xfrm>
                      </wpg:grpSpPr>
                      <wpg:grpSp>
                        <wpg:cNvPr id="1" name="Group 1"/>
                        <wpg:cNvGrpSpPr/>
                        <wpg:grpSpPr>
                          <a:xfrm>
                            <a:off x="4431600" y="3779365"/>
                            <a:ext cx="1828800" cy="1270"/>
                            <a:chOff x="4431600" y="3779365"/>
                            <a:chExt cx="1828800" cy="1270"/>
                          </a:xfrm>
                        </wpg:grpSpPr>
                        <wps:wsp>
                          <wps:cNvPr id="2" name="Rectangle 2"/>
                          <wps:cNvSpPr/>
                          <wps:spPr>
                            <a:xfrm>
                              <a:off x="4431600" y="3779365"/>
                              <a:ext cx="1828800" cy="1250"/>
                            </a:xfrm>
                            <a:prstGeom prst="rect">
                              <a:avLst/>
                            </a:prstGeom>
                            <a:noFill/>
                            <a:ln>
                              <a:noFill/>
                            </a:ln>
                          </wps:spPr>
                          <wps:txbx>
                            <w:txbxContent>
                              <w:p w14:paraId="65C36CEA" w14:textId="77777777" w:rsidR="0021357A" w:rsidRDefault="0021357A">
                                <w:pPr>
                                  <w:textDirection w:val="btLr"/>
                                </w:pPr>
                              </w:p>
                            </w:txbxContent>
                          </wps:txbx>
                          <wps:bodyPr spcFirstLastPara="1" wrap="square" lIns="91425" tIns="91425" rIns="91425" bIns="91425" anchor="ctr" anchorCtr="0">
                            <a:noAutofit/>
                          </wps:bodyPr>
                        </wps:wsp>
                        <wpg:grpSp>
                          <wpg:cNvPr id="3" name="Group 3"/>
                          <wpg:cNvGrpSpPr/>
                          <wpg:grpSpPr>
                            <a:xfrm>
                              <a:off x="4431600" y="3779365"/>
                              <a:ext cx="1828800" cy="1270"/>
                              <a:chOff x="7200" y="271"/>
                              <a:chExt cx="2880" cy="2"/>
                            </a:xfrm>
                          </wpg:grpSpPr>
                          <wps:wsp>
                            <wps:cNvPr id="4" name="Rectangle 4"/>
                            <wps:cNvSpPr/>
                            <wps:spPr>
                              <a:xfrm>
                                <a:off x="7200" y="271"/>
                                <a:ext cx="2875" cy="0"/>
                              </a:xfrm>
                              <a:prstGeom prst="rect">
                                <a:avLst/>
                              </a:prstGeom>
                              <a:noFill/>
                              <a:ln>
                                <a:noFill/>
                              </a:ln>
                            </wps:spPr>
                            <wps:txbx>
                              <w:txbxContent>
                                <w:p w14:paraId="5D571825" w14:textId="77777777" w:rsidR="0021357A" w:rsidRDefault="0021357A">
                                  <w:pPr>
                                    <w:textDirection w:val="btLr"/>
                                  </w:pPr>
                                </w:p>
                              </w:txbxContent>
                            </wps:txbx>
                            <wps:bodyPr spcFirstLastPara="1" wrap="square" lIns="91425" tIns="91425" rIns="91425" bIns="91425" anchor="ctr" anchorCtr="0">
                              <a:noAutofit/>
                            </wps:bodyPr>
                          </wps:wsp>
                          <wps:wsp>
                            <wps:cNvPr id="5" name="Freeform 5"/>
                            <wps:cNvSpPr/>
                            <wps:spPr>
                              <a:xfrm>
                                <a:off x="7200" y="271"/>
                                <a:ext cx="2880" cy="2"/>
                              </a:xfrm>
                              <a:custGeom>
                                <a:avLst/>
                                <a:gdLst/>
                                <a:ahLst/>
                                <a:cxnLst/>
                                <a:rect l="l" t="t" r="r" b="b"/>
                                <a:pathLst>
                                  <a:path w="2880" h="120000" extrusionOk="0">
                                    <a:moveTo>
                                      <a:pt x="0" y="0"/>
                                    </a:moveTo>
                                    <a:lnTo>
                                      <a:pt x="288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0ECD1EE2" id="Group 108" o:spid="_x0000_s1029" style="position:absolute;left:0;text-align:left;margin-left:293pt;margin-top:13pt;width:2in;height:.1pt;z-index:251661312;mso-wrap-distance-left:0;mso-wrap-distance-right:0" coordorigin="44316,37793" coordsize="18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">
                <v:group id="Group 1" o:spid="_x0000_s1030" style="position:absolute;left:44316;top:37793;width:18288;height:13" coordorigin="44316,37793" coordsize="18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1" style="position:absolute;left:44316;top:37793;width:18288;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5C36CEA" w14:textId="77777777" w:rsidR="0021357A" w:rsidRDefault="0021357A">
                          <w:pPr>
                            <w:textDirection w:val="btLr"/>
                          </w:pPr>
                        </w:p>
                      </w:txbxContent>
                    </v:textbox>
                  </v:rect>
                  <v:group id="Group 3" o:spid="_x0000_s1032" style="position:absolute;left:44316;top:37793;width:18288;height:13" coordorigin="7200,271"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3" style="position:absolute;left:7200;top:271;width:28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D571825" w14:textId="77777777" w:rsidR="0021357A" w:rsidRDefault="0021357A">
                            <w:pPr>
                              <w:textDirection w:val="btLr"/>
                            </w:pPr>
                          </w:p>
                        </w:txbxContent>
                      </v:textbox>
                    </v:rect>
                    <v:shape id="Freeform 5" o:spid="_x0000_s1034" style="position:absolute;left:7200;top:271;width:2880;height:2;visibility:visible;mso-wrap-style:square;v-text-anchor:middle" coordsize="28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" path="m,l2880,e" filled="f">
                      <v:stroke startarrowwidth="narrow" startarrowlength="short" endarrowwidth="narrow" endarrowlength="short"/>
                      <v:path arrowok="t" o:extrusionok="f"/>
                    </v:shape>
                  </v:group>
                </v:group>
                <w10:wrap type="square"/>
              </v:group>
            </w:pict>
          </mc:Fallback>
        </mc:AlternateContent>
      </w:r>
    </w:p>
    <w:p w14:paraId="4D028991" w14:textId="5D5D7D08" w:rsidR="00012B08" w:rsidRDefault="00DA1EF2">
      <w:pPr>
        <w:tabs>
          <w:tab w:val="left" w:pos="5140"/>
        </w:tabs>
        <w:spacing w:line="271" w:lineRule="auto"/>
        <w:ind w:left="160" w:right="-20"/>
      </w:pPr>
      <w:r>
        <w:t>(SJSU Student ID #)</w:t>
      </w:r>
      <w:r>
        <w:rPr>
          <w:u w:val="single"/>
        </w:rPr>
        <w:t xml:space="preserve"> </w:t>
      </w:r>
      <w:r w:rsidR="00193681">
        <w:rPr>
          <w:u w:val="single"/>
        </w:rPr>
        <w:t>__________</w:t>
      </w:r>
    </w:p>
    <w:p w14:paraId="756465A6" w14:textId="77777777" w:rsidR="00012B08" w:rsidRDefault="00012B08">
      <w:pPr>
        <w:spacing w:before="2" w:line="260" w:lineRule="auto"/>
        <w:rPr>
          <w:sz w:val="26"/>
          <w:szCs w:val="26"/>
        </w:rPr>
        <w:sectPr w:rsidR="00012B08">
          <w:type w:val="continuous"/>
          <w:pgSz w:w="12240" w:h="15840"/>
          <w:pgMar w:top="880" w:right="580" w:bottom="280" w:left="1340" w:header="720" w:footer="720" w:gutter="0"/>
          <w:cols w:space="720"/>
        </w:sectPr>
      </w:pPr>
    </w:p>
    <w:p w14:paraId="279C99AD" w14:textId="36B6D308" w:rsidR="00012B08" w:rsidRDefault="00DA1EF2">
      <w:pPr>
        <w:tabs>
          <w:tab w:val="left" w:pos="7420"/>
        </w:tabs>
        <w:spacing w:before="29" w:line="242" w:lineRule="auto"/>
        <w:ind w:left="720" w:right="-930" w:hanging="620"/>
      </w:pPr>
      <w:r>
        <w:t>and find her/him to be in (circle) (excellent, good, fair or unsatisfactory) health.</w:t>
      </w:r>
      <w:r>
        <w:rPr>
          <w:noProof/>
        </w:rPr>
        <mc:AlternateContent>
          <mc:Choice Requires="wpg">
            <w:drawing>
              <wp:anchor distT="0" distB="0" distL="0" distR="0" simplePos="0" relativeHeight="251662336" behindDoc="0" locked="0" layoutInCell="1" hidden="0" allowOverlap="1" wp14:anchorId="55C32F0E" wp14:editId="3BF11A9B">
                <wp:simplePos x="0" y="0"/>
                <wp:positionH relativeFrom="column">
                  <wp:posOffset>2197100</wp:posOffset>
                </wp:positionH>
                <wp:positionV relativeFrom="paragraph">
                  <wp:posOffset>190500</wp:posOffset>
                </wp:positionV>
                <wp:extent cx="2515870" cy="1270"/>
                <wp:effectExtent l="0" t="0" r="0" b="0"/>
                <wp:wrapSquare wrapText="bothSides" distT="0" distB="0" distL="0" distR="0"/>
                <wp:docPr id="104" name="Group 104"/>
                <wp:cNvGraphicFramePr/>
                <a:graphic xmlns:a="http://schemas.openxmlformats.org/drawingml/2006/main">
                  <a:graphicData uri="http://schemas.microsoft.com/office/word/2010/wordprocessingGroup">
                    <wpg:wgp>
                      <wpg:cNvGrpSpPr/>
                      <wpg:grpSpPr>
                        <a:xfrm>
                          <a:off x="0" y="0"/>
                          <a:ext cx="2515870" cy="1270"/>
                          <a:chOff x="4088065" y="3779365"/>
                          <a:chExt cx="2515870" cy="1270"/>
                        </a:xfrm>
                      </wpg:grpSpPr>
                      <wpg:grpSp>
                        <wpg:cNvPr id="6" name="Group 6"/>
                        <wpg:cNvGrpSpPr/>
                        <wpg:grpSpPr>
                          <a:xfrm>
                            <a:off x="4088065" y="3779365"/>
                            <a:ext cx="2515870" cy="1270"/>
                            <a:chOff x="4088065" y="3779365"/>
                            <a:chExt cx="2515870" cy="1270"/>
                          </a:xfrm>
                        </wpg:grpSpPr>
                        <wps:wsp>
                          <wps:cNvPr id="7" name="Rectangle 7"/>
                          <wps:cNvSpPr/>
                          <wps:spPr>
                            <a:xfrm>
                              <a:off x="4088065" y="3779365"/>
                              <a:ext cx="2515850" cy="1250"/>
                            </a:xfrm>
                            <a:prstGeom prst="rect">
                              <a:avLst/>
                            </a:prstGeom>
                            <a:noFill/>
                            <a:ln>
                              <a:noFill/>
                            </a:ln>
                          </wps:spPr>
                          <wps:txbx>
                            <w:txbxContent>
                              <w:p w14:paraId="2AAFFB64" w14:textId="77777777" w:rsidR="0021357A" w:rsidRDefault="0021357A">
                                <w:pPr>
                                  <w:textDirection w:val="btLr"/>
                                </w:pPr>
                              </w:p>
                            </w:txbxContent>
                          </wps:txbx>
                          <wps:bodyPr spcFirstLastPara="1" wrap="square" lIns="91425" tIns="91425" rIns="91425" bIns="91425" anchor="ctr" anchorCtr="0">
                            <a:noAutofit/>
                          </wps:bodyPr>
                        </wps:wsp>
                        <wpg:grpSp>
                          <wpg:cNvPr id="8" name="Group 8"/>
                          <wpg:cNvGrpSpPr/>
                          <wpg:grpSpPr>
                            <a:xfrm>
                              <a:off x="4088065" y="3779365"/>
                              <a:ext cx="2515870" cy="1270"/>
                              <a:chOff x="4812" y="300"/>
                              <a:chExt cx="3962" cy="2"/>
                            </a:xfrm>
                          </wpg:grpSpPr>
                          <wps:wsp>
                            <wps:cNvPr id="9" name="Rectangle 9"/>
                            <wps:cNvSpPr/>
                            <wps:spPr>
                              <a:xfrm>
                                <a:off x="4812" y="300"/>
                                <a:ext cx="3950" cy="0"/>
                              </a:xfrm>
                              <a:prstGeom prst="rect">
                                <a:avLst/>
                              </a:prstGeom>
                              <a:noFill/>
                              <a:ln>
                                <a:noFill/>
                              </a:ln>
                            </wps:spPr>
                            <wps:txbx>
                              <w:txbxContent>
                                <w:p w14:paraId="4689CCAE" w14:textId="77777777" w:rsidR="0021357A" w:rsidRDefault="0021357A">
                                  <w:pPr>
                                    <w:textDirection w:val="btLr"/>
                                  </w:pPr>
                                </w:p>
                              </w:txbxContent>
                            </wps:txbx>
                            <wps:bodyPr spcFirstLastPara="1" wrap="square" lIns="91425" tIns="91425" rIns="91425" bIns="91425" anchor="ctr" anchorCtr="0">
                              <a:noAutofit/>
                            </wps:bodyPr>
                          </wps:wsp>
                          <wps:wsp>
                            <wps:cNvPr id="10" name="Freeform 10"/>
                            <wps:cNvSpPr/>
                            <wps:spPr>
                              <a:xfrm>
                                <a:off x="4812" y="300"/>
                                <a:ext cx="3962" cy="2"/>
                              </a:xfrm>
                              <a:custGeom>
                                <a:avLst/>
                                <a:gdLst/>
                                <a:ahLst/>
                                <a:cxnLst/>
                                <a:rect l="l" t="t" r="r" b="b"/>
                                <a:pathLst>
                                  <a:path w="3962" h="120000" extrusionOk="0">
                                    <a:moveTo>
                                      <a:pt x="0" y="0"/>
                                    </a:moveTo>
                                    <a:lnTo>
                                      <a:pt x="396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55C32F0E" id="Group 104" o:spid="_x0000_s1035" style="position:absolute;left:0;text-align:left;margin-left:173pt;margin-top:15pt;width:198.1pt;height:.1pt;z-index:251662336;mso-wrap-distance-left:0;mso-wrap-distance-right:0" coordorigin="40880,37793" coordsize="251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">
                <v:group id="Group 6" o:spid="_x0000_s1036" style="position:absolute;left:40880;top:37793;width:25159;height:13" coordorigin="40880,37793" coordsize="251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7" style="position:absolute;left:40880;top:37793;width:25159;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2AAFFB64" w14:textId="77777777" w:rsidR="0021357A" w:rsidRDefault="0021357A">
                          <w:pPr>
                            <w:textDirection w:val="btLr"/>
                          </w:pPr>
                        </w:p>
                      </w:txbxContent>
                    </v:textbox>
                  </v:rect>
                  <v:group id="Group 8" o:spid="_x0000_s1038" style="position:absolute;left:40880;top:37793;width:25159;height:13" coordorigin="4812,300" coordsize="39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39" style="position:absolute;left:4812;top:300;width:39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4689CCAE" w14:textId="77777777" w:rsidR="0021357A" w:rsidRDefault="0021357A">
                            <w:pPr>
                              <w:textDirection w:val="btLr"/>
                            </w:pPr>
                          </w:p>
                        </w:txbxContent>
                      </v:textbox>
                    </v:rect>
                    <v:shape id="Freeform 10" o:spid="_x0000_s1040" style="position:absolute;left:4812;top:300;width:3962;height:2;visibility:visible;mso-wrap-style:square;v-text-anchor:middle" coordsize="39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" path="m,l3962,e" filled="f">
                      <v:stroke startarrowwidth="narrow" startarrowlength="short" endarrowwidth="narrow" endarrowlength="short"/>
                      <v:path arrowok="t" o:extrusionok="f"/>
                    </v:shape>
                  </v:group>
                </v:group>
                <w10:wrap type="square"/>
              </v:group>
            </w:pict>
          </mc:Fallback>
        </mc:AlternateContent>
      </w:r>
    </w:p>
    <w:p w14:paraId="3DC04BCD" w14:textId="77777777" w:rsidR="00012B08" w:rsidRPr="00193681" w:rsidRDefault="00DA1EF2">
      <w:pPr>
        <w:rPr>
          <w:sz w:val="20"/>
          <w:szCs w:val="20"/>
        </w:rPr>
      </w:pPr>
      <w:r>
        <w:t xml:space="preserve"> </w:t>
      </w:r>
    </w:p>
    <w:p w14:paraId="1528DC08" w14:textId="77777777" w:rsidR="00012B08" w:rsidRPr="00193681" w:rsidRDefault="00012B08">
      <w:pPr>
        <w:rPr>
          <w:sz w:val="20"/>
          <w:szCs w:val="20"/>
        </w:rPr>
      </w:pPr>
    </w:p>
    <w:p w14:paraId="5B8DC93D" w14:textId="77777777" w:rsidR="00012B08" w:rsidRPr="00193681" w:rsidRDefault="00012B08">
      <w:pPr>
        <w:rPr>
          <w:sz w:val="20"/>
          <w:szCs w:val="20"/>
        </w:rPr>
      </w:pPr>
    </w:p>
    <w:p w14:paraId="696E1B0D" w14:textId="2E72CFE7" w:rsidR="00012B08" w:rsidRPr="00193681" w:rsidRDefault="00DA1EF2" w:rsidP="00193681">
      <w:pPr>
        <w:rPr>
          <w:sz w:val="20"/>
          <w:szCs w:val="20"/>
        </w:rPr>
        <w:sectPr w:rsidR="00012B08" w:rsidRPr="00193681">
          <w:type w:val="continuous"/>
          <w:pgSz w:w="12240" w:h="15840"/>
          <w:pgMar w:top="880" w:right="580" w:bottom="280" w:left="1340" w:header="720" w:footer="720" w:gutter="0"/>
          <w:cols w:num="2" w:space="720" w:equalWidth="0">
            <w:col w:w="5100" w:space="119"/>
            <w:col w:w="5100" w:space="0"/>
          </w:cols>
        </w:sectPr>
      </w:pPr>
      <w:r w:rsidRPr="00193681">
        <w:rPr>
          <w:sz w:val="20"/>
          <w:szCs w:val="20"/>
        </w:rPr>
        <w:t>(NOTE: Please explain if not considered good or excellent healt</w:t>
      </w:r>
      <w:r w:rsidR="00193681" w:rsidRPr="00193681">
        <w:rPr>
          <w:sz w:val="20"/>
          <w:szCs w:val="20"/>
        </w:rPr>
        <w:t>h)</w:t>
      </w:r>
    </w:p>
    <w:p w14:paraId="40109F29" w14:textId="77777777" w:rsidR="00012B08" w:rsidRPr="00193681" w:rsidRDefault="00012B08" w:rsidP="00193681">
      <w:pPr>
        <w:rPr>
          <w:sz w:val="20"/>
          <w:szCs w:val="20"/>
        </w:rPr>
      </w:pPr>
    </w:p>
    <w:p w14:paraId="58B6AEC7" w14:textId="77777777" w:rsidR="00012B08" w:rsidRDefault="00DA1EF2" w:rsidP="00193681">
      <w:pPr>
        <w:ind w:left="100" w:right="-20"/>
      </w:pPr>
      <w:r>
        <w:t>In your judgment, is the student's health such that she/he would be able to give satisfactory patient care?</w:t>
      </w:r>
      <w:r>
        <w:rPr>
          <w:noProof/>
        </w:rPr>
        <mc:AlternateContent>
          <mc:Choice Requires="wpg">
            <w:drawing>
              <wp:anchor distT="0" distB="0" distL="0" distR="0" simplePos="0" relativeHeight="251663360" behindDoc="0" locked="0" layoutInCell="1" hidden="0" allowOverlap="1" wp14:anchorId="2B968314" wp14:editId="482F56C7">
                <wp:simplePos x="0" y="0"/>
                <wp:positionH relativeFrom="column">
                  <wp:posOffset>101600</wp:posOffset>
                </wp:positionH>
                <wp:positionV relativeFrom="paragraph">
                  <wp:posOffset>444500</wp:posOffset>
                </wp:positionV>
                <wp:extent cx="6362700" cy="1270"/>
                <wp:effectExtent l="0" t="0" r="0" b="0"/>
                <wp:wrapSquare wrapText="bothSides" distT="0" distB="0" distL="0" distR="0"/>
                <wp:docPr id="105" name="Group 105"/>
                <wp:cNvGraphicFramePr/>
                <a:graphic xmlns:a="http://schemas.openxmlformats.org/drawingml/2006/main">
                  <a:graphicData uri="http://schemas.microsoft.com/office/word/2010/wordprocessingGroup">
                    <wpg:wgp>
                      <wpg:cNvGrpSpPr/>
                      <wpg:grpSpPr>
                        <a:xfrm>
                          <a:off x="0" y="0"/>
                          <a:ext cx="6362700" cy="1270"/>
                          <a:chOff x="2164650" y="3779365"/>
                          <a:chExt cx="6362700" cy="1270"/>
                        </a:xfrm>
                      </wpg:grpSpPr>
                      <wpg:grpSp>
                        <wpg:cNvPr id="11" name="Group 11"/>
                        <wpg:cNvGrpSpPr/>
                        <wpg:grpSpPr>
                          <a:xfrm>
                            <a:off x="2164650" y="3779365"/>
                            <a:ext cx="6362700" cy="1270"/>
                            <a:chOff x="2164650" y="3779365"/>
                            <a:chExt cx="6362700" cy="1270"/>
                          </a:xfrm>
                        </wpg:grpSpPr>
                        <wps:wsp>
                          <wps:cNvPr id="12" name="Rectangle 12"/>
                          <wps:cNvSpPr/>
                          <wps:spPr>
                            <a:xfrm>
                              <a:off x="2164650" y="3779365"/>
                              <a:ext cx="6362700" cy="1250"/>
                            </a:xfrm>
                            <a:prstGeom prst="rect">
                              <a:avLst/>
                            </a:prstGeom>
                            <a:noFill/>
                            <a:ln>
                              <a:noFill/>
                            </a:ln>
                          </wps:spPr>
                          <wps:txbx>
                            <w:txbxContent>
                              <w:p w14:paraId="102B5509" w14:textId="77777777" w:rsidR="0021357A" w:rsidRDefault="0021357A">
                                <w:pPr>
                                  <w:textDirection w:val="btLr"/>
                                </w:pPr>
                              </w:p>
                            </w:txbxContent>
                          </wps:txbx>
                          <wps:bodyPr spcFirstLastPara="1" wrap="square" lIns="91425" tIns="91425" rIns="91425" bIns="91425" anchor="ctr" anchorCtr="0">
                            <a:noAutofit/>
                          </wps:bodyPr>
                        </wps:wsp>
                        <wpg:grpSp>
                          <wpg:cNvPr id="13" name="Group 13"/>
                          <wpg:cNvGrpSpPr/>
                          <wpg:grpSpPr>
                            <a:xfrm>
                              <a:off x="2164650" y="3779365"/>
                              <a:ext cx="6362700" cy="1270"/>
                              <a:chOff x="1500" y="705"/>
                              <a:chExt cx="10020" cy="2"/>
                            </a:xfrm>
                          </wpg:grpSpPr>
                          <wps:wsp>
                            <wps:cNvPr id="14" name="Rectangle 14"/>
                            <wps:cNvSpPr/>
                            <wps:spPr>
                              <a:xfrm>
                                <a:off x="1500" y="705"/>
                                <a:ext cx="10000" cy="0"/>
                              </a:xfrm>
                              <a:prstGeom prst="rect">
                                <a:avLst/>
                              </a:prstGeom>
                              <a:noFill/>
                              <a:ln>
                                <a:noFill/>
                              </a:ln>
                            </wps:spPr>
                            <wps:txbx>
                              <w:txbxContent>
                                <w:p w14:paraId="23985E9B" w14:textId="77777777" w:rsidR="0021357A" w:rsidRDefault="0021357A">
                                  <w:pPr>
                                    <w:textDirection w:val="btLr"/>
                                  </w:pPr>
                                </w:p>
                              </w:txbxContent>
                            </wps:txbx>
                            <wps:bodyPr spcFirstLastPara="1" wrap="square" lIns="91425" tIns="91425" rIns="91425" bIns="91425" anchor="ctr" anchorCtr="0">
                              <a:noAutofit/>
                            </wps:bodyPr>
                          </wps:wsp>
                          <wps:wsp>
                            <wps:cNvPr id="15" name="Freeform 15"/>
                            <wps:cNvSpPr/>
                            <wps:spPr>
                              <a:xfrm>
                                <a:off x="1500" y="705"/>
                                <a:ext cx="10020" cy="2"/>
                              </a:xfrm>
                              <a:custGeom>
                                <a:avLst/>
                                <a:gdLst/>
                                <a:ahLst/>
                                <a:cxnLst/>
                                <a:rect l="l" t="t" r="r" b="b"/>
                                <a:pathLst>
                                  <a:path w="10020" h="120000" extrusionOk="0">
                                    <a:moveTo>
                                      <a:pt x="0" y="0"/>
                                    </a:moveTo>
                                    <a:lnTo>
                                      <a:pt x="1002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2B968314" id="Group 105" o:spid="_x0000_s1041" style="position:absolute;left:0;text-align:left;margin-left:8pt;margin-top:35pt;width:501pt;height:.1pt;z-index:251663360;mso-wrap-distance-left:0;mso-wrap-distance-right:0" coordorigin="21646,37793" coordsize="636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">
                <v:group id="Group 11" o:spid="_x0000_s1042" style="position:absolute;left:21646;top:37793;width:63627;height:13" coordorigin="21646,37793" coordsize="636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43" style="position:absolute;left:21646;top:37793;width:63627;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102B5509" w14:textId="77777777" w:rsidR="0021357A" w:rsidRDefault="0021357A">
                          <w:pPr>
                            <w:textDirection w:val="btLr"/>
                          </w:pPr>
                        </w:p>
                      </w:txbxContent>
                    </v:textbox>
                  </v:rect>
                  <v:group id="Group 13" o:spid="_x0000_s1044" style="position:absolute;left:21646;top:37793;width:63627;height:13" coordorigin="1500,705" coordsize="10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45" style="position:absolute;left:1500;top:705;width:100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23985E9B" w14:textId="77777777" w:rsidR="0021357A" w:rsidRDefault="0021357A">
                            <w:pPr>
                              <w:textDirection w:val="btLr"/>
                            </w:pPr>
                          </w:p>
                        </w:txbxContent>
                      </v:textbox>
                    </v:rect>
                    <v:shape id="Freeform 15" o:spid="_x0000_s1046" style="position:absolute;left:1500;top:705;width:10020;height:2;visibility:visible;mso-wrap-style:square;v-text-anchor:middle" coordsize="1002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" path="m,l10020,e" filled="f">
                      <v:stroke startarrowwidth="narrow" startarrowlength="short" endarrowwidth="narrow" endarrowlength="short"/>
                      <v:path arrowok="t" o:extrusionok="f"/>
                    </v:shape>
                  </v:group>
                </v:group>
                <w10:wrap type="square"/>
              </v:group>
            </w:pict>
          </mc:Fallback>
        </mc:AlternateContent>
      </w:r>
    </w:p>
    <w:p w14:paraId="735BDBAF" w14:textId="77777777" w:rsidR="00012B08" w:rsidRDefault="00012B08">
      <w:pPr>
        <w:rPr>
          <w:sz w:val="16"/>
          <w:szCs w:val="16"/>
        </w:rPr>
      </w:pPr>
    </w:p>
    <w:p w14:paraId="3E0644D4" w14:textId="77777777" w:rsidR="00012B08" w:rsidRDefault="00012B08">
      <w:pPr>
        <w:rPr>
          <w:sz w:val="20"/>
          <w:szCs w:val="20"/>
        </w:rPr>
      </w:pPr>
    </w:p>
    <w:p w14:paraId="118B40BA" w14:textId="77777777" w:rsidR="00012B08" w:rsidRDefault="00012B08">
      <w:pPr>
        <w:rPr>
          <w:sz w:val="20"/>
          <w:szCs w:val="20"/>
        </w:rPr>
      </w:pPr>
    </w:p>
    <w:p w14:paraId="52393048" w14:textId="72EAD9EA" w:rsidR="00012B08" w:rsidRPr="00193681" w:rsidRDefault="00DA1EF2" w:rsidP="00193681">
      <w:pPr>
        <w:spacing w:before="29"/>
        <w:ind w:left="100" w:right="-20"/>
      </w:pPr>
      <w:r>
        <w:t>In your judgment, is the student's mental and physical health such that she/he would be able to complete</w:t>
      </w:r>
      <w:r>
        <w:rPr>
          <w:noProof/>
        </w:rPr>
        <mc:AlternateContent>
          <mc:Choice Requires="wpg">
            <w:drawing>
              <wp:anchor distT="0" distB="0" distL="0" distR="0" simplePos="0" relativeHeight="251664384" behindDoc="0" locked="0" layoutInCell="1" hidden="0" allowOverlap="1" wp14:anchorId="5B20F931" wp14:editId="1B04B208">
                <wp:simplePos x="0" y="0"/>
                <wp:positionH relativeFrom="column">
                  <wp:posOffset>63500</wp:posOffset>
                </wp:positionH>
                <wp:positionV relativeFrom="paragraph">
                  <wp:posOffset>-63499</wp:posOffset>
                </wp:positionV>
                <wp:extent cx="6400800" cy="1270"/>
                <wp:effectExtent l="0" t="0" r="0" b="0"/>
                <wp:wrapSquare wrapText="bothSides" distT="0" distB="0" distL="0" distR="0"/>
                <wp:docPr id="94" name="Group 94"/>
                <wp:cNvGraphicFramePr/>
                <a:graphic xmlns:a="http://schemas.openxmlformats.org/drawingml/2006/main">
                  <a:graphicData uri="http://schemas.microsoft.com/office/word/2010/wordprocessingGroup">
                    <wpg:wgp>
                      <wpg:cNvGrpSpPr/>
                      <wpg:grpSpPr>
                        <a:xfrm>
                          <a:off x="0" y="0"/>
                          <a:ext cx="6400800" cy="1270"/>
                          <a:chOff x="2145600" y="3779365"/>
                          <a:chExt cx="6400800" cy="1270"/>
                        </a:xfrm>
                      </wpg:grpSpPr>
                      <wpg:grpSp>
                        <wpg:cNvPr id="16" name="Group 16"/>
                        <wpg:cNvGrpSpPr/>
                        <wpg:grpSpPr>
                          <a:xfrm>
                            <a:off x="2145600" y="3779365"/>
                            <a:ext cx="6400800" cy="1270"/>
                            <a:chOff x="2145600" y="3779365"/>
                            <a:chExt cx="6400800" cy="1270"/>
                          </a:xfrm>
                        </wpg:grpSpPr>
                        <wps:wsp>
                          <wps:cNvPr id="17" name="Rectangle 17"/>
                          <wps:cNvSpPr/>
                          <wps:spPr>
                            <a:xfrm>
                              <a:off x="2145600" y="3779365"/>
                              <a:ext cx="6400800" cy="1250"/>
                            </a:xfrm>
                            <a:prstGeom prst="rect">
                              <a:avLst/>
                            </a:prstGeom>
                            <a:noFill/>
                            <a:ln>
                              <a:noFill/>
                            </a:ln>
                          </wps:spPr>
                          <wps:txbx>
                            <w:txbxContent>
                              <w:p w14:paraId="63925C75" w14:textId="77777777" w:rsidR="0021357A" w:rsidRDefault="0021357A">
                                <w:pPr>
                                  <w:textDirection w:val="btLr"/>
                                </w:pPr>
                              </w:p>
                            </w:txbxContent>
                          </wps:txbx>
                          <wps:bodyPr spcFirstLastPara="1" wrap="square" lIns="91425" tIns="91425" rIns="91425" bIns="91425" anchor="ctr" anchorCtr="0">
                            <a:noAutofit/>
                          </wps:bodyPr>
                        </wps:wsp>
                        <wpg:grpSp>
                          <wpg:cNvPr id="18" name="Group 18"/>
                          <wpg:cNvGrpSpPr/>
                          <wpg:grpSpPr>
                            <a:xfrm>
                              <a:off x="2145600" y="3779365"/>
                              <a:ext cx="6400800" cy="1270"/>
                              <a:chOff x="1440" y="-135"/>
                              <a:chExt cx="10080" cy="2"/>
                            </a:xfrm>
                          </wpg:grpSpPr>
                          <wps:wsp>
                            <wps:cNvPr id="19" name="Rectangle 19"/>
                            <wps:cNvSpPr/>
                            <wps:spPr>
                              <a:xfrm>
                                <a:off x="1440" y="-135"/>
                                <a:ext cx="10075" cy="0"/>
                              </a:xfrm>
                              <a:prstGeom prst="rect">
                                <a:avLst/>
                              </a:prstGeom>
                              <a:noFill/>
                              <a:ln>
                                <a:noFill/>
                              </a:ln>
                            </wps:spPr>
                            <wps:txbx>
                              <w:txbxContent>
                                <w:p w14:paraId="5C0F2364" w14:textId="77777777" w:rsidR="0021357A" w:rsidRDefault="0021357A">
                                  <w:pPr>
                                    <w:textDirection w:val="btLr"/>
                                  </w:pPr>
                                </w:p>
                              </w:txbxContent>
                            </wps:txbx>
                            <wps:bodyPr spcFirstLastPara="1" wrap="square" lIns="91425" tIns="91425" rIns="91425" bIns="91425" anchor="ctr" anchorCtr="0">
                              <a:noAutofit/>
                            </wps:bodyPr>
                          </wps:wsp>
                          <wps:wsp>
                            <wps:cNvPr id="20" name="Freeform 20"/>
                            <wps:cNvSpPr/>
                            <wps:spPr>
                              <a:xfrm>
                                <a:off x="1440" y="-135"/>
                                <a:ext cx="10080" cy="2"/>
                              </a:xfrm>
                              <a:custGeom>
                                <a:avLst/>
                                <a:gdLst/>
                                <a:ahLst/>
                                <a:cxnLst/>
                                <a:rect l="l" t="t" r="r" b="b"/>
                                <a:pathLst>
                                  <a:path w="10080" h="120000" extrusionOk="0">
                                    <a:moveTo>
                                      <a:pt x="0" y="0"/>
                                    </a:moveTo>
                                    <a:lnTo>
                                      <a:pt x="1008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5B20F931" id="Group 94" o:spid="_x0000_s1047" style="position:absolute;left:0;text-align:left;margin-left:5pt;margin-top:-5pt;width:7in;height:.1pt;z-index:251664384;mso-wrap-distance-left:0;mso-wrap-distance-right:0" coordorigin="21456,37793" coordsize="640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">
                <v:group id="Group 16" o:spid="_x0000_s1048" style="position:absolute;left:21456;top:37793;width:64008;height:13" coordorigin="21456,37793" coordsize="640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49" style="position:absolute;left:21456;top:37793;width:64008;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63925C75" w14:textId="77777777" w:rsidR="0021357A" w:rsidRDefault="0021357A">
                          <w:pPr>
                            <w:textDirection w:val="btLr"/>
                          </w:pPr>
                        </w:p>
                      </w:txbxContent>
                    </v:textbox>
                  </v:rect>
                  <v:group id="Group 18" o:spid="_x0000_s1050" style="position:absolute;left:21456;top:37793;width:64008;height:13" coordorigin="1440,-135"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51" style="position:absolute;left:1440;top:-135;width:100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5C0F2364" w14:textId="77777777" w:rsidR="0021357A" w:rsidRDefault="0021357A">
                            <w:pPr>
                              <w:textDirection w:val="btLr"/>
                            </w:pPr>
                          </w:p>
                        </w:txbxContent>
                      </v:textbox>
                    </v:rect>
                    <v:shape id="Freeform 20" o:spid="_x0000_s1052" style="position:absolute;left:1440;top:-135;width:10080;height:2;visibility:visible;mso-wrap-style:square;v-text-anchor:middle" coordsize="100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" path="m,l10080,e" filled="f">
                      <v:stroke startarrowwidth="narrow" startarrowlength="short" endarrowwidth="narrow" endarrowlength="short"/>
                      <v:path arrowok="t" o:extrusionok="f"/>
                    </v:shape>
                  </v:group>
                </v:group>
                <w10:wrap type="square"/>
              </v:group>
            </w:pict>
          </mc:Fallback>
        </mc:AlternateContent>
      </w:r>
    </w:p>
    <w:p w14:paraId="76FE20CE" w14:textId="77777777" w:rsidR="00012B08" w:rsidRDefault="00DA1EF2">
      <w:pPr>
        <w:tabs>
          <w:tab w:val="left" w:pos="10060"/>
        </w:tabs>
        <w:spacing w:line="271" w:lineRule="auto"/>
        <w:ind w:left="100" w:right="-20"/>
      </w:pPr>
      <w:r>
        <w:t xml:space="preserve">the program? </w:t>
      </w:r>
      <w:r>
        <w:rPr>
          <w:u w:val="single"/>
        </w:rPr>
        <w:t xml:space="preserve"> </w:t>
      </w:r>
      <w:r>
        <w:rPr>
          <w:u w:val="single"/>
        </w:rPr>
        <w:tab/>
      </w:r>
    </w:p>
    <w:p w14:paraId="0E3D7932" w14:textId="77777777" w:rsidR="00012B08" w:rsidRDefault="00DA1EF2">
      <w:pPr>
        <w:spacing w:before="10"/>
        <w:rPr>
          <w:sz w:val="14"/>
          <w:szCs w:val="14"/>
        </w:rPr>
      </w:pPr>
      <w:r>
        <w:rPr>
          <w:noProof/>
        </w:rPr>
        <mc:AlternateContent>
          <mc:Choice Requires="wpg">
            <w:drawing>
              <wp:anchor distT="0" distB="0" distL="0" distR="0" simplePos="0" relativeHeight="251665408" behindDoc="0" locked="0" layoutInCell="1" hidden="0" allowOverlap="1" wp14:anchorId="1E2E9F98" wp14:editId="39ACB7F9">
                <wp:simplePos x="0" y="0"/>
                <wp:positionH relativeFrom="column">
                  <wp:posOffset>585470</wp:posOffset>
                </wp:positionH>
                <wp:positionV relativeFrom="paragraph">
                  <wp:posOffset>102235</wp:posOffset>
                </wp:positionV>
                <wp:extent cx="6168390" cy="377190"/>
                <wp:effectExtent l="0" t="0" r="16510" b="29210"/>
                <wp:wrapSquare wrapText="bothSides" distT="0" distB="0" distL="0" distR="0"/>
                <wp:docPr id="100" name="Group 100"/>
                <wp:cNvGraphicFramePr/>
                <a:graphic xmlns:a="http://schemas.openxmlformats.org/drawingml/2006/main">
                  <a:graphicData uri="http://schemas.microsoft.com/office/word/2010/wordprocessingGroup">
                    <wpg:wgp>
                      <wpg:cNvGrpSpPr/>
                      <wpg:grpSpPr>
                        <a:xfrm>
                          <a:off x="0" y="0"/>
                          <a:ext cx="6168390" cy="377190"/>
                          <a:chOff x="2261805" y="3446943"/>
                          <a:chExt cx="6168390" cy="666115"/>
                        </a:xfrm>
                      </wpg:grpSpPr>
                      <wpg:grpSp>
                        <wpg:cNvPr id="21" name="Group 21"/>
                        <wpg:cNvGrpSpPr/>
                        <wpg:grpSpPr>
                          <a:xfrm>
                            <a:off x="2261805" y="3446943"/>
                            <a:ext cx="6168390" cy="666115"/>
                            <a:chOff x="1673496" y="3401111"/>
                            <a:chExt cx="7345008" cy="757779"/>
                          </a:xfrm>
                        </wpg:grpSpPr>
                        <wps:wsp>
                          <wps:cNvPr id="22" name="Rectangle 22"/>
                          <wps:cNvSpPr/>
                          <wps:spPr>
                            <a:xfrm>
                              <a:off x="1673496" y="3401111"/>
                              <a:ext cx="7345000" cy="757775"/>
                            </a:xfrm>
                            <a:prstGeom prst="rect">
                              <a:avLst/>
                            </a:prstGeom>
                            <a:noFill/>
                            <a:ln>
                              <a:noFill/>
                            </a:ln>
                          </wps:spPr>
                          <wps:txbx>
                            <w:txbxContent>
                              <w:p w14:paraId="2B11A0B4" w14:textId="77777777" w:rsidR="0021357A" w:rsidRDefault="0021357A">
                                <w:pPr>
                                  <w:textDirection w:val="btLr"/>
                                </w:pPr>
                              </w:p>
                            </w:txbxContent>
                          </wps:txbx>
                          <wps:bodyPr spcFirstLastPara="1" wrap="square" lIns="91425" tIns="91425" rIns="91425" bIns="91425" anchor="ctr" anchorCtr="0">
                            <a:noAutofit/>
                          </wps:bodyPr>
                        </wps:wsp>
                        <wpg:grpSp>
                          <wpg:cNvPr id="23" name="Group 23"/>
                          <wpg:cNvGrpSpPr/>
                          <wpg:grpSpPr>
                            <a:xfrm>
                              <a:off x="1673496" y="3401111"/>
                              <a:ext cx="7345008" cy="757779"/>
                              <a:chOff x="1601" y="766"/>
                              <a:chExt cx="9734" cy="962"/>
                            </a:xfrm>
                          </wpg:grpSpPr>
                          <wps:wsp>
                            <wps:cNvPr id="24" name="Rectangle 24"/>
                            <wps:cNvSpPr/>
                            <wps:spPr>
                              <a:xfrm>
                                <a:off x="1601" y="766"/>
                                <a:ext cx="9725" cy="950"/>
                              </a:xfrm>
                              <a:prstGeom prst="rect">
                                <a:avLst/>
                              </a:prstGeom>
                              <a:noFill/>
                              <a:ln>
                                <a:noFill/>
                              </a:ln>
                            </wps:spPr>
                            <wps:txbx>
                              <w:txbxContent>
                                <w:p w14:paraId="12077BF3" w14:textId="77777777" w:rsidR="0021357A" w:rsidRDefault="0021357A">
                                  <w:pPr>
                                    <w:textDirection w:val="btLr"/>
                                  </w:pPr>
                                </w:p>
                              </w:txbxContent>
                            </wps:txbx>
                            <wps:bodyPr spcFirstLastPara="1" wrap="square" lIns="91425" tIns="91425" rIns="91425" bIns="91425" anchor="ctr" anchorCtr="0">
                              <a:noAutofit/>
                            </wps:bodyPr>
                          </wps:wsp>
                          <wps:wsp>
                            <wps:cNvPr id="25" name="Freeform 25"/>
                            <wps:cNvSpPr/>
                            <wps:spPr>
                              <a:xfrm>
                                <a:off x="1601" y="766"/>
                                <a:ext cx="9734" cy="962"/>
                              </a:xfrm>
                              <a:custGeom>
                                <a:avLst/>
                                <a:gdLst/>
                                <a:ahLst/>
                                <a:cxnLst/>
                                <a:rect l="l" t="t" r="r" b="b"/>
                                <a:pathLst>
                                  <a:path w="9734" h="962" extrusionOk="0">
                                    <a:moveTo>
                                      <a:pt x="0" y="0"/>
                                    </a:moveTo>
                                    <a:lnTo>
                                      <a:pt x="9734" y="0"/>
                                    </a:lnTo>
                                    <a:lnTo>
                                      <a:pt x="9734" y="963"/>
                                    </a:lnTo>
                                    <a:lnTo>
                                      <a:pt x="0" y="963"/>
                                    </a:lnTo>
                                    <a:lnTo>
                                      <a:pt x="0" y="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14:sizeRelV relativeFrom="margin">
                  <wp14:pctHeight>0</wp14:pctHeight>
                </wp14:sizeRelV>
              </wp:anchor>
            </w:drawing>
          </mc:Choice>
          <mc:Fallback>
            <w:pict>
              <v:group w14:anchorId="1E2E9F98" id="Group 100" o:spid="_x0000_s1053" style="position:absolute;margin-left:46.1pt;margin-top:8.05pt;width:485.7pt;height:29.7pt;z-index:251665408;mso-wrap-distance-left:0;mso-wrap-distance-right:0;mso-height-relative:margin" coordorigin="22618,34469" coordsize="61683,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">
                <v:group id="Group 21" o:spid="_x0000_s1054" style="position:absolute;left:22618;top:34469;width:61683;height:6661" coordorigin="16734,34011" coordsize="73450,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55" style="position:absolute;left:16734;top:34011;width:73450;height:7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2B11A0B4" w14:textId="77777777" w:rsidR="0021357A" w:rsidRDefault="0021357A">
                          <w:pPr>
                            <w:textDirection w:val="btLr"/>
                          </w:pPr>
                        </w:p>
                      </w:txbxContent>
                    </v:textbox>
                  </v:rect>
                  <v:group id="Group 23" o:spid="_x0000_s1056" style="position:absolute;left:16734;top:34011;width:73451;height:7577" coordorigin="1601,766" coordsize="973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57" style="position:absolute;left:1601;top:766;width:9725;height: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12077BF3" w14:textId="77777777" w:rsidR="0021357A" w:rsidRDefault="0021357A">
                            <w:pPr>
                              <w:textDirection w:val="btLr"/>
                            </w:pPr>
                          </w:p>
                        </w:txbxContent>
                      </v:textbox>
                    </v:rect>
                    <v:shape id="Freeform 25" o:spid="_x0000_s1058" style="position:absolute;left:1601;top:766;width:9734;height:962;visibility:visible;mso-wrap-style:square;v-text-anchor:middle" coordsize="973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" path="m,l9734,r,963l,963,,xe" filled="f">
                      <v:stroke startarrowwidth="narrow" startarrowlength="short" endarrowwidth="narrow" endarrowlength="short"/>
                      <v:path arrowok="t" o:extrusionok="f"/>
                    </v:shape>
                  </v:group>
                </v:group>
                <w10:wrap type="square"/>
              </v:group>
            </w:pict>
          </mc:Fallback>
        </mc:AlternateContent>
      </w:r>
    </w:p>
    <w:p w14:paraId="675F3E77" w14:textId="77777777" w:rsidR="00012B08" w:rsidRDefault="00012B08">
      <w:pPr>
        <w:rPr>
          <w:sz w:val="20"/>
          <w:szCs w:val="20"/>
        </w:rPr>
      </w:pPr>
    </w:p>
    <w:p w14:paraId="4BEC4A20" w14:textId="77777777" w:rsidR="00012B08" w:rsidRDefault="00DA1EF2">
      <w:pPr>
        <w:spacing w:before="29" w:line="242" w:lineRule="auto"/>
        <w:ind w:left="360" w:right="715" w:firstLine="90"/>
        <w:jc w:val="center"/>
      </w:pPr>
      <w:r>
        <w:rPr>
          <w:b/>
          <w:i/>
        </w:rPr>
        <w:t xml:space="preserve">Please be advised: </w:t>
      </w:r>
      <w:r>
        <w:t>The School recommends that nursing students be able to lift at least 25 pounds and require that students not have active substance abuse problems.  All students must complete a drug screen prior to beginning clinical. Please address these issues with the student.</w:t>
      </w:r>
    </w:p>
    <w:p w14:paraId="42E480DF" w14:textId="77777777" w:rsidR="00012B08" w:rsidRDefault="00012B08">
      <w:pPr>
        <w:spacing w:before="6"/>
        <w:rPr>
          <w:sz w:val="18"/>
          <w:szCs w:val="18"/>
        </w:rPr>
      </w:pPr>
    </w:p>
    <w:p w14:paraId="0FDA5DEF" w14:textId="77777777" w:rsidR="00012B08" w:rsidRDefault="00012B08">
      <w:pPr>
        <w:rPr>
          <w:sz w:val="20"/>
          <w:szCs w:val="20"/>
        </w:rPr>
        <w:sectPr w:rsidR="00012B08">
          <w:type w:val="continuous"/>
          <w:pgSz w:w="12240" w:h="15840"/>
          <w:pgMar w:top="880" w:right="580" w:bottom="280" w:left="1340" w:header="720" w:footer="720" w:gutter="0"/>
          <w:cols w:space="720"/>
        </w:sectPr>
      </w:pPr>
    </w:p>
    <w:p w14:paraId="47524715" w14:textId="77777777" w:rsidR="00012B08" w:rsidRDefault="00DA1EF2">
      <w:pPr>
        <w:tabs>
          <w:tab w:val="left" w:pos="5060"/>
        </w:tabs>
        <w:spacing w:before="29"/>
        <w:ind w:left="134" w:right="-76"/>
      </w:pPr>
      <w:r>
        <w:t xml:space="preserve">Signed:  </w:t>
      </w:r>
      <w:r>
        <w:rPr>
          <w:u w:val="single"/>
        </w:rPr>
        <w:t xml:space="preserve"> </w:t>
      </w:r>
      <w:r>
        <w:rPr>
          <w:u w:val="single"/>
        </w:rPr>
        <w:tab/>
      </w:r>
    </w:p>
    <w:p w14:paraId="3A7DBF61" w14:textId="77777777" w:rsidR="00012B08" w:rsidRDefault="00012B08">
      <w:pPr>
        <w:spacing w:before="3" w:line="280" w:lineRule="auto"/>
        <w:rPr>
          <w:sz w:val="28"/>
          <w:szCs w:val="28"/>
        </w:rPr>
      </w:pPr>
    </w:p>
    <w:p w14:paraId="0523C269" w14:textId="42AF7899" w:rsidR="00012B08" w:rsidRDefault="003F59FB">
      <w:pPr>
        <w:tabs>
          <w:tab w:val="left" w:pos="5040"/>
        </w:tabs>
        <w:spacing w:before="29" w:line="244" w:lineRule="auto"/>
        <w:ind w:right="45" w:firstLine="74"/>
        <w:rPr>
          <w:u w:val="single"/>
        </w:rPr>
      </w:pPr>
      <w:r>
        <w:rPr>
          <w:noProof/>
        </w:rPr>
        <mc:AlternateContent>
          <mc:Choice Requires="wpg">
            <w:drawing>
              <wp:anchor distT="0" distB="0" distL="0" distR="0" simplePos="0" relativeHeight="251666432" behindDoc="0" locked="0" layoutInCell="1" hidden="0" allowOverlap="1" wp14:anchorId="7DF03B9F" wp14:editId="5F8D98C3">
                <wp:simplePos x="0" y="0"/>
                <wp:positionH relativeFrom="column">
                  <wp:posOffset>1071880</wp:posOffset>
                </wp:positionH>
                <wp:positionV relativeFrom="paragraph">
                  <wp:posOffset>29845</wp:posOffset>
                </wp:positionV>
                <wp:extent cx="5759450" cy="410845"/>
                <wp:effectExtent l="12700" t="12700" r="0" b="8255"/>
                <wp:wrapSquare wrapText="bothSides" distT="0" distB="0" distL="0" distR="0"/>
                <wp:docPr id="106" name="Group 106"/>
                <wp:cNvGraphicFramePr/>
                <a:graphic xmlns:a="http://schemas.openxmlformats.org/drawingml/2006/main">
                  <a:graphicData uri="http://schemas.microsoft.com/office/word/2010/wordprocessingGroup">
                    <wpg:wgp>
                      <wpg:cNvGrpSpPr/>
                      <wpg:grpSpPr>
                        <a:xfrm>
                          <a:off x="0" y="0"/>
                          <a:ext cx="5759450" cy="410845"/>
                          <a:chOff x="2465958" y="3574578"/>
                          <a:chExt cx="5760070" cy="410845"/>
                        </a:xfrm>
                      </wpg:grpSpPr>
                      <wpg:grpSp>
                        <wpg:cNvPr id="26" name="Group 26"/>
                        <wpg:cNvGrpSpPr/>
                        <wpg:grpSpPr>
                          <a:xfrm>
                            <a:off x="2465958" y="3574578"/>
                            <a:ext cx="5760070" cy="410845"/>
                            <a:chOff x="1582878" y="2294100"/>
                            <a:chExt cx="7526225" cy="2971800"/>
                          </a:xfrm>
                        </wpg:grpSpPr>
                        <wps:wsp>
                          <wps:cNvPr id="27" name="Rectangle 27"/>
                          <wps:cNvSpPr/>
                          <wps:spPr>
                            <a:xfrm>
                              <a:off x="1582878" y="2294100"/>
                              <a:ext cx="7526225" cy="2971800"/>
                            </a:xfrm>
                            <a:prstGeom prst="rect">
                              <a:avLst/>
                            </a:prstGeom>
                            <a:noFill/>
                            <a:ln>
                              <a:noFill/>
                            </a:ln>
                          </wps:spPr>
                          <wps:txbx>
                            <w:txbxContent>
                              <w:p w14:paraId="3B50DF04" w14:textId="77777777" w:rsidR="0021357A" w:rsidRDefault="0021357A">
                                <w:pPr>
                                  <w:textDirection w:val="btLr"/>
                                </w:pPr>
                              </w:p>
                            </w:txbxContent>
                          </wps:txbx>
                          <wps:bodyPr spcFirstLastPara="1" wrap="square" lIns="91425" tIns="91425" rIns="91425" bIns="91425" anchor="ctr" anchorCtr="0">
                            <a:noAutofit/>
                          </wps:bodyPr>
                        </wps:wsp>
                        <wpg:grpSp>
                          <wpg:cNvPr id="28" name="Group 28"/>
                          <wpg:cNvGrpSpPr/>
                          <wpg:grpSpPr>
                            <a:xfrm>
                              <a:off x="1582878" y="2294100"/>
                              <a:ext cx="7508874" cy="2971800"/>
                              <a:chOff x="1309" y="-4230"/>
                              <a:chExt cx="10375" cy="3972"/>
                            </a:xfrm>
                          </wpg:grpSpPr>
                          <wps:wsp>
                            <wps:cNvPr id="29" name="Rectangle 29"/>
                            <wps:cNvSpPr/>
                            <wps:spPr>
                              <a:xfrm>
                                <a:off x="1309" y="-4230"/>
                                <a:ext cx="10375" cy="3950"/>
                              </a:xfrm>
                              <a:prstGeom prst="rect">
                                <a:avLst/>
                              </a:prstGeom>
                              <a:noFill/>
                              <a:ln>
                                <a:noFill/>
                              </a:ln>
                            </wps:spPr>
                            <wps:txbx>
                              <w:txbxContent>
                                <w:p w14:paraId="14C1DD58" w14:textId="77777777" w:rsidR="0021357A" w:rsidRDefault="0021357A">
                                  <w:pPr>
                                    <w:textDirection w:val="btLr"/>
                                  </w:pPr>
                                </w:p>
                              </w:txbxContent>
                            </wps:txbx>
                            <wps:bodyPr spcFirstLastPara="1" wrap="square" lIns="91425" tIns="91425" rIns="91425" bIns="91425" anchor="ctr" anchorCtr="0">
                              <a:noAutofit/>
                            </wps:bodyPr>
                          </wps:wsp>
                          <wps:wsp>
                            <wps:cNvPr id="30" name="Freeform 30"/>
                            <wps:cNvSpPr/>
                            <wps:spPr>
                              <a:xfrm>
                                <a:off x="1309" y="-4230"/>
                                <a:ext cx="9184" cy="3972"/>
                              </a:xfrm>
                              <a:custGeom>
                                <a:avLst/>
                                <a:gdLst/>
                                <a:ahLst/>
                                <a:cxnLst/>
                                <a:rect l="l" t="t" r="r" b="b"/>
                                <a:pathLst>
                                  <a:path w="10399" h="3972" extrusionOk="0">
                                    <a:moveTo>
                                      <a:pt x="0" y="0"/>
                                    </a:moveTo>
                                    <a:lnTo>
                                      <a:pt x="10399" y="0"/>
                                    </a:lnTo>
                                    <a:lnTo>
                                      <a:pt x="10399" y="3972"/>
                                    </a:lnTo>
                                    <a:lnTo>
                                      <a:pt x="0" y="3972"/>
                                    </a:lnTo>
                                    <a:lnTo>
                                      <a:pt x="0" y="0"/>
                                    </a:lnTo>
                                    <a:close/>
                                  </a:path>
                                </a:pathLst>
                              </a:custGeom>
                              <a:noFill/>
                              <a:ln w="289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7DF03B9F" id="Group 106" o:spid="_x0000_s1059" style="position:absolute;left:0;text-align:left;margin-left:84.4pt;margin-top:2.35pt;width:453.5pt;height:32.35pt;z-index:251666432;mso-wrap-distance-left:0;mso-wrap-distance-right:0" coordorigin="24659,35745" coordsize="57600,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">
                <v:group id="Group 26" o:spid="_x0000_s1060" style="position:absolute;left:24659;top:35745;width:57601;height:4109" coordorigin="15828,22941" coordsize="75262,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61" style="position:absolute;left:15828;top:22941;width:75263;height:29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3B50DF04" w14:textId="77777777" w:rsidR="0021357A" w:rsidRDefault="0021357A">
                          <w:pPr>
                            <w:textDirection w:val="btLr"/>
                          </w:pPr>
                        </w:p>
                      </w:txbxContent>
                    </v:textbox>
                  </v:rect>
                  <v:group id="Group 28" o:spid="_x0000_s1062" style="position:absolute;left:15828;top:22941;width:75089;height:29718" coordorigin="1309,-4230" coordsize="10375,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63" style="position:absolute;left:1309;top:-4230;width:10375;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" filled="f" stroked="f">
                      <v:textbox inset="2.53958mm,2.53958mm,2.53958mm,2.53958mm">
                        <w:txbxContent>
                          <w:p w14:paraId="14C1DD58" w14:textId="77777777" w:rsidR="0021357A" w:rsidRDefault="0021357A">
                            <w:pPr>
                              <w:textDirection w:val="btLr"/>
                            </w:pPr>
                          </w:p>
                        </w:txbxContent>
                      </v:textbox>
                    </v:rect>
                    <v:shape id="Freeform 30" o:spid="_x0000_s1064" style="position:absolute;left:1309;top:-4230;width:9184;height:3972;visibility:visible;mso-wrap-style:square;v-text-anchor:middle" coordsize="10399,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" path="m,l10399,r,3972l,3972,,xe" filled="f" strokeweight=".80417mm">
                      <v:stroke startarrowwidth="narrow" startarrowlength="short" endarrowwidth="narrow" endarrowlength="short"/>
                      <v:path arrowok="t" o:extrusionok="f"/>
                    </v:shape>
                  </v:group>
                </v:group>
                <w10:wrap type="square"/>
              </v:group>
            </w:pict>
          </mc:Fallback>
        </mc:AlternateContent>
      </w:r>
      <w:r w:rsidR="00DA1EF2">
        <w:t>Printed Name:</w:t>
      </w:r>
      <w:r w:rsidR="00DA1EF2">
        <w:rPr>
          <w:u w:val="single"/>
        </w:rPr>
        <w:t xml:space="preserve"> </w:t>
      </w:r>
      <w:r w:rsidR="00DA1EF2">
        <w:rPr>
          <w:u w:val="single"/>
        </w:rPr>
        <w:tab/>
      </w:r>
    </w:p>
    <w:p w14:paraId="47E5E546" w14:textId="77777777" w:rsidR="00012B08" w:rsidRDefault="00DA1EF2">
      <w:pPr>
        <w:tabs>
          <w:tab w:val="left" w:pos="5040"/>
        </w:tabs>
        <w:spacing w:before="29" w:line="244" w:lineRule="auto"/>
        <w:ind w:right="45" w:firstLine="74"/>
      </w:pPr>
      <w:r>
        <w:t>(or stamp)</w:t>
      </w:r>
    </w:p>
    <w:p w14:paraId="599991EF" w14:textId="77777777" w:rsidR="00012B08" w:rsidRDefault="00012B08">
      <w:pPr>
        <w:tabs>
          <w:tab w:val="left" w:pos="2440"/>
        </w:tabs>
        <w:spacing w:line="271" w:lineRule="auto"/>
        <w:ind w:left="134" w:right="-20"/>
      </w:pPr>
    </w:p>
    <w:p w14:paraId="7380600D" w14:textId="77777777" w:rsidR="00012B08" w:rsidRDefault="00DA1EF2">
      <w:pPr>
        <w:tabs>
          <w:tab w:val="left" w:pos="2440"/>
        </w:tabs>
        <w:spacing w:line="271" w:lineRule="auto"/>
        <w:ind w:left="134" w:right="-20"/>
      </w:pPr>
      <w:r>
        <w:t>Title:</w:t>
      </w:r>
      <w:r>
        <w:rPr>
          <w:u w:val="single"/>
        </w:rPr>
        <w:t xml:space="preserve"> </w:t>
      </w:r>
      <w:r>
        <w:rPr>
          <w:u w:val="single"/>
        </w:rPr>
        <w:tab/>
      </w:r>
    </w:p>
    <w:p w14:paraId="0C8C5399" w14:textId="4500CA59" w:rsidR="00012B08" w:rsidRPr="00FB5097" w:rsidRDefault="00DA1EF2" w:rsidP="00FB5097">
      <w:pPr>
        <w:tabs>
          <w:tab w:val="left" w:pos="8760"/>
        </w:tabs>
        <w:spacing w:before="29" w:line="271" w:lineRule="auto"/>
        <w:ind w:left="134" w:right="-20"/>
      </w:pPr>
      <w:r>
        <w:t>Address, City, State:</w:t>
      </w:r>
      <w:r>
        <w:rPr>
          <w:u w:val="single"/>
        </w:rPr>
        <w:t xml:space="preserve"> </w:t>
      </w:r>
    </w:p>
    <w:p w14:paraId="7E6FDB50" w14:textId="77777777" w:rsidR="00012B08" w:rsidRDefault="00DA1EF2">
      <w:pPr>
        <w:tabs>
          <w:tab w:val="left" w:pos="1880"/>
          <w:tab w:val="left" w:pos="4320"/>
          <w:tab w:val="left" w:pos="5820"/>
          <w:tab w:val="left" w:pos="8760"/>
        </w:tabs>
        <w:spacing w:before="29"/>
        <w:ind w:left="134" w:right="-20"/>
      </w:pPr>
      <w:r>
        <w:t xml:space="preserve">Phone </w:t>
      </w:r>
      <w:proofErr w:type="gramStart"/>
      <w:r>
        <w:t xml:space="preserve">  </w:t>
      </w:r>
      <w:r>
        <w:rPr>
          <w:u w:val="single"/>
        </w:rPr>
        <w:t xml:space="preserve"> (</w:t>
      </w:r>
      <w:proofErr w:type="gramEnd"/>
      <w:r>
        <w:rPr>
          <w:u w:val="single"/>
        </w:rPr>
        <w:t xml:space="preserve"> </w:t>
      </w:r>
      <w:r>
        <w:rPr>
          <w:u w:val="single"/>
        </w:rPr>
        <w:tab/>
        <w:t xml:space="preserve">) </w:t>
      </w:r>
      <w:r>
        <w:rPr>
          <w:u w:val="single"/>
        </w:rPr>
        <w:tab/>
      </w:r>
      <w:r>
        <w:tab/>
        <w:t xml:space="preserve">Date </w:t>
      </w:r>
      <w:r>
        <w:rPr>
          <w:u w:val="single"/>
        </w:rPr>
        <w:t xml:space="preserve"> </w:t>
      </w:r>
      <w:r>
        <w:rPr>
          <w:u w:val="single"/>
        </w:rPr>
        <w:tab/>
      </w:r>
    </w:p>
    <w:p w14:paraId="243D77E3" w14:textId="77777777" w:rsidR="00012B08" w:rsidRDefault="00012B08">
      <w:pPr>
        <w:spacing w:before="5" w:line="244" w:lineRule="auto"/>
        <w:ind w:left="134" w:right="113"/>
        <w:rPr>
          <w:b/>
        </w:rPr>
      </w:pPr>
    </w:p>
    <w:p w14:paraId="652D01A0" w14:textId="77777777" w:rsidR="00012B08" w:rsidRDefault="00DA1EF2">
      <w:pPr>
        <w:rPr>
          <w:b/>
          <w:sz w:val="32"/>
          <w:szCs w:val="32"/>
          <w:u w:val="single"/>
        </w:rPr>
      </w:pPr>
      <w:r>
        <w:rPr>
          <w:b/>
        </w:rPr>
        <w:t xml:space="preserve">Health Care Provider </w:t>
      </w:r>
      <w:r>
        <w:t>(Physician/</w:t>
      </w:r>
    </w:p>
    <w:p w14:paraId="0AA43FE1" w14:textId="0EED5A57" w:rsidR="00012B08" w:rsidRDefault="00DA1EF2">
      <w:pPr>
        <w:tabs>
          <w:tab w:val="left" w:pos="5040"/>
        </w:tabs>
        <w:spacing w:before="29" w:line="244" w:lineRule="auto"/>
        <w:ind w:right="45" w:firstLine="74"/>
        <w:sectPr w:rsidR="00012B08">
          <w:type w:val="continuous"/>
          <w:pgSz w:w="12240" w:h="15840"/>
          <w:pgMar w:top="880" w:right="580" w:bottom="280" w:left="1340" w:header="720" w:footer="720" w:gutter="0"/>
          <w:cols w:num="2" w:space="720" w:equalWidth="0">
            <w:col w:w="5107" w:space="105"/>
            <w:col w:w="5107" w:space="0"/>
          </w:cols>
        </w:sectPr>
      </w:pPr>
      <w:r>
        <w:br w:type="column"/>
      </w:r>
    </w:p>
    <w:p w14:paraId="5A334BAA" w14:textId="77777777" w:rsidR="00012B08" w:rsidRDefault="00012B08">
      <w:pPr>
        <w:rPr>
          <w:sz w:val="14"/>
          <w:szCs w:val="14"/>
        </w:rPr>
      </w:pPr>
    </w:p>
    <w:p w14:paraId="7CEAAA0C" w14:textId="77777777" w:rsidR="00012B08" w:rsidRDefault="00012B08">
      <w:pPr>
        <w:rPr>
          <w:sz w:val="20"/>
          <w:szCs w:val="20"/>
        </w:rPr>
      </w:pPr>
    </w:p>
    <w:p w14:paraId="518A80C6" w14:textId="77777777" w:rsidR="00012B08" w:rsidRDefault="00012B08">
      <w:pPr>
        <w:rPr>
          <w:sz w:val="20"/>
          <w:szCs w:val="20"/>
        </w:rPr>
      </w:pPr>
    </w:p>
    <w:p w14:paraId="497B13DB" w14:textId="77777777" w:rsidR="00012B08" w:rsidRDefault="00012B08">
      <w:pPr>
        <w:rPr>
          <w:b/>
          <w:sz w:val="32"/>
          <w:szCs w:val="32"/>
          <w:u w:val="single"/>
        </w:rPr>
      </w:pPr>
    </w:p>
    <w:p w14:paraId="11B58FEE" w14:textId="77777777" w:rsidR="00012B08" w:rsidRDefault="00DA1EF2">
      <w:pPr>
        <w:rPr>
          <w:b/>
          <w:sz w:val="32"/>
          <w:szCs w:val="32"/>
          <w:u w:val="single"/>
        </w:rPr>
      </w:pPr>
      <w:r>
        <w:rPr>
          <w:b/>
          <w:sz w:val="32"/>
          <w:szCs w:val="32"/>
          <w:u w:val="single"/>
        </w:rPr>
        <w:t xml:space="preserve">SJSU’s STUDENT HEALTH “Wellness Center” SERVICES  </w:t>
      </w:r>
    </w:p>
    <w:p w14:paraId="7D5F48FE" w14:textId="77777777" w:rsidR="00012B08" w:rsidRDefault="00DA1EF2">
      <w:pPr>
        <w:ind w:firstLine="720"/>
        <w:rPr>
          <w:sz w:val="32"/>
          <w:szCs w:val="32"/>
        </w:rPr>
      </w:pPr>
      <w:r>
        <w:rPr>
          <w:sz w:val="32"/>
          <w:szCs w:val="32"/>
        </w:rPr>
        <w:t>The Wellness Center, formerly known as the student health center, provides a variety of medical services, which are similar to the outpatient care provided in a physicians’ group practice.</w:t>
      </w:r>
      <w:r>
        <w:rPr>
          <w:i/>
          <w:sz w:val="32"/>
          <w:szCs w:val="32"/>
        </w:rPr>
        <w:t xml:space="preserve"> It is located on 7</w:t>
      </w:r>
      <w:r>
        <w:rPr>
          <w:i/>
          <w:sz w:val="32"/>
          <w:szCs w:val="32"/>
          <w:vertAlign w:val="superscript"/>
        </w:rPr>
        <w:t>th</w:t>
      </w:r>
      <w:r>
        <w:rPr>
          <w:i/>
          <w:sz w:val="32"/>
          <w:szCs w:val="32"/>
        </w:rPr>
        <w:t xml:space="preserve"> street by the 7</w:t>
      </w:r>
      <w:r>
        <w:rPr>
          <w:i/>
          <w:sz w:val="32"/>
          <w:szCs w:val="32"/>
          <w:vertAlign w:val="superscript"/>
        </w:rPr>
        <w:t>th</w:t>
      </w:r>
      <w:r>
        <w:rPr>
          <w:i/>
          <w:sz w:val="32"/>
          <w:szCs w:val="32"/>
        </w:rPr>
        <w:t xml:space="preserve"> street garage and the fountain, across from the “Event Center”. </w:t>
      </w:r>
      <w:r>
        <w:rPr>
          <w:sz w:val="32"/>
          <w:szCs w:val="32"/>
        </w:rPr>
        <w:t>The Center provides titer testing (blood samples that can show immunity) and immunizations to those students needing acceptable proof of immunizations. Go to the web site for SJSU’s Student Health for information on appointments and services (i.e., Academic, Pre-employment and Athletic Physical Exams, Pap Smear exams, Dermatology, Physical Therapy, Podiatry, Travel Medicine, and X-rays). Medications provided by SJSU’s Pharmacy are usually relatively inexpensive.</w:t>
      </w:r>
    </w:p>
    <w:p w14:paraId="4B802691" w14:textId="6443BB4F" w:rsidR="00012B08" w:rsidRDefault="00DA1EF2">
      <w:pPr>
        <w:ind w:firstLine="720"/>
        <w:rPr>
          <w:sz w:val="32"/>
          <w:szCs w:val="32"/>
        </w:rPr>
      </w:pPr>
      <w:r>
        <w:rPr>
          <w:sz w:val="32"/>
          <w:szCs w:val="32"/>
        </w:rPr>
        <w:t>Students are expected to sign an “Authorization for Release of Medical Information” so the School of Nursing can access their test results (e</w:t>
      </w:r>
      <w:r w:rsidR="008405E7">
        <w:rPr>
          <w:sz w:val="32"/>
          <w:szCs w:val="32"/>
        </w:rPr>
        <w:t>.</w:t>
      </w:r>
      <w:r>
        <w:rPr>
          <w:sz w:val="32"/>
          <w:szCs w:val="32"/>
        </w:rPr>
        <w:t>g.</w:t>
      </w:r>
      <w:r w:rsidR="008405E7">
        <w:rPr>
          <w:sz w:val="32"/>
          <w:szCs w:val="32"/>
        </w:rPr>
        <w:t>,</w:t>
      </w:r>
      <w:r>
        <w:rPr>
          <w:sz w:val="32"/>
          <w:szCs w:val="32"/>
        </w:rPr>
        <w:t xml:space="preserve"> drug clearance)</w:t>
      </w:r>
    </w:p>
    <w:p w14:paraId="0E5470E8" w14:textId="77777777" w:rsidR="00012B08" w:rsidRDefault="00012B08">
      <w:pPr>
        <w:spacing w:before="23"/>
        <w:ind w:left="1834" w:right="1874"/>
        <w:jc w:val="center"/>
        <w:rPr>
          <w:rFonts w:ascii="Arial" w:eastAsia="Arial" w:hAnsi="Arial" w:cs="Arial"/>
          <w:sz w:val="28"/>
          <w:szCs w:val="28"/>
        </w:rPr>
        <w:sectPr w:rsidR="00012B08">
          <w:headerReference w:type="default" r:id="rId71"/>
          <w:footerReference w:type="default" r:id="rId72"/>
          <w:pgSz w:w="12240" w:h="15840"/>
          <w:pgMar w:top="1220" w:right="1530" w:bottom="1220" w:left="1340" w:header="0" w:footer="1029" w:gutter="0"/>
          <w:cols w:space="720"/>
        </w:sectPr>
      </w:pPr>
    </w:p>
    <w:p w14:paraId="587C1ACB" w14:textId="77777777" w:rsidR="00012B08" w:rsidRDefault="00012B08">
      <w:pPr>
        <w:spacing w:before="23"/>
        <w:ind w:left="1834" w:right="1874"/>
        <w:jc w:val="center"/>
        <w:rPr>
          <w:rFonts w:ascii="Arial" w:eastAsia="Arial" w:hAnsi="Arial" w:cs="Arial"/>
          <w:sz w:val="28"/>
          <w:szCs w:val="28"/>
        </w:rPr>
      </w:pPr>
    </w:p>
    <w:p w14:paraId="2C1CC586" w14:textId="77777777" w:rsidR="00012B08" w:rsidRDefault="00012B08">
      <w:pPr>
        <w:spacing w:before="23"/>
        <w:ind w:left="1834" w:right="1874"/>
        <w:jc w:val="center"/>
        <w:rPr>
          <w:rFonts w:ascii="Arial" w:eastAsia="Arial" w:hAnsi="Arial" w:cs="Arial"/>
          <w:sz w:val="28"/>
          <w:szCs w:val="28"/>
        </w:rPr>
      </w:pPr>
    </w:p>
    <w:p w14:paraId="66D26F1B" w14:textId="77777777" w:rsidR="00012B08" w:rsidRDefault="00012B08">
      <w:pPr>
        <w:spacing w:before="23"/>
        <w:ind w:left="1834" w:right="1874"/>
        <w:jc w:val="center"/>
        <w:rPr>
          <w:rFonts w:ascii="Arial" w:eastAsia="Arial" w:hAnsi="Arial" w:cs="Arial"/>
          <w:sz w:val="28"/>
          <w:szCs w:val="28"/>
        </w:rPr>
      </w:pPr>
    </w:p>
    <w:p w14:paraId="31FD5F50" w14:textId="77777777" w:rsidR="00012B08" w:rsidRDefault="00012B08">
      <w:pPr>
        <w:ind w:right="686"/>
        <w:rPr>
          <w:rFonts w:ascii="Arial" w:eastAsia="Arial" w:hAnsi="Arial" w:cs="Arial"/>
          <w:b/>
          <w:sz w:val="40"/>
          <w:szCs w:val="40"/>
        </w:rPr>
      </w:pPr>
    </w:p>
    <w:p w14:paraId="603E473E" w14:textId="77777777" w:rsidR="00012B08" w:rsidRDefault="00012B08">
      <w:pPr>
        <w:rPr>
          <w:rFonts w:ascii="Arial" w:eastAsia="Arial" w:hAnsi="Arial" w:cs="Arial"/>
          <w:b/>
          <w:sz w:val="40"/>
          <w:szCs w:val="40"/>
        </w:rPr>
      </w:pPr>
    </w:p>
    <w:p w14:paraId="504004CB" w14:textId="77777777" w:rsidR="00012B08" w:rsidRDefault="00012B08">
      <w:pPr>
        <w:rPr>
          <w:rFonts w:ascii="Arial" w:eastAsia="Arial" w:hAnsi="Arial" w:cs="Arial"/>
          <w:b/>
          <w:sz w:val="40"/>
          <w:szCs w:val="40"/>
        </w:rPr>
      </w:pPr>
    </w:p>
    <w:p w14:paraId="4304AF78" w14:textId="77777777" w:rsidR="00012B08" w:rsidRDefault="00012B08">
      <w:pPr>
        <w:rPr>
          <w:rFonts w:ascii="Arial" w:eastAsia="Arial" w:hAnsi="Arial" w:cs="Arial"/>
          <w:b/>
          <w:sz w:val="40"/>
          <w:szCs w:val="40"/>
        </w:rPr>
      </w:pPr>
    </w:p>
    <w:p w14:paraId="25CC72A0" w14:textId="77777777" w:rsidR="00012B08" w:rsidRDefault="00012B08">
      <w:pPr>
        <w:rPr>
          <w:rFonts w:ascii="Arial" w:eastAsia="Arial" w:hAnsi="Arial" w:cs="Arial"/>
          <w:b/>
          <w:sz w:val="40"/>
          <w:szCs w:val="40"/>
        </w:rPr>
      </w:pPr>
    </w:p>
    <w:p w14:paraId="2F562A69" w14:textId="77777777" w:rsidR="00012B08" w:rsidRDefault="00012B08">
      <w:pPr>
        <w:rPr>
          <w:rFonts w:ascii="Arial" w:eastAsia="Arial" w:hAnsi="Arial" w:cs="Arial"/>
          <w:b/>
          <w:sz w:val="40"/>
          <w:szCs w:val="40"/>
        </w:rPr>
      </w:pPr>
    </w:p>
    <w:p w14:paraId="17A5C029" w14:textId="77777777" w:rsidR="00012B08" w:rsidRDefault="00DA1EF2">
      <w:pPr>
        <w:jc w:val="center"/>
        <w:rPr>
          <w:rFonts w:ascii="Arial" w:eastAsia="Arial" w:hAnsi="Arial" w:cs="Arial"/>
          <w:b/>
          <w:sz w:val="40"/>
          <w:szCs w:val="40"/>
        </w:rPr>
      </w:pPr>
      <w:r>
        <w:rPr>
          <w:rFonts w:ascii="Arial" w:eastAsia="Arial" w:hAnsi="Arial" w:cs="Arial"/>
          <w:b/>
          <w:sz w:val="40"/>
          <w:szCs w:val="40"/>
        </w:rPr>
        <w:t>Student Nurse Background Check and Drug Screening Policy</w:t>
      </w:r>
    </w:p>
    <w:p w14:paraId="4CC99958" w14:textId="77777777" w:rsidR="00012B08" w:rsidRDefault="00DA1EF2">
      <w:pPr>
        <w:spacing w:before="23"/>
        <w:ind w:left="1834" w:right="1874"/>
        <w:jc w:val="center"/>
        <w:rPr>
          <w:rFonts w:ascii="Arial" w:eastAsia="Arial" w:hAnsi="Arial" w:cs="Arial"/>
          <w:sz w:val="40"/>
          <w:szCs w:val="40"/>
        </w:rPr>
      </w:pPr>
      <w:r>
        <w:rPr>
          <w:rFonts w:ascii="Arial" w:eastAsia="Arial" w:hAnsi="Arial" w:cs="Arial"/>
          <w:sz w:val="40"/>
          <w:szCs w:val="40"/>
        </w:rPr>
        <w:t xml:space="preserve">of The Valley Foundation </w:t>
      </w:r>
    </w:p>
    <w:p w14:paraId="6D0CA480" w14:textId="77777777" w:rsidR="00012B08" w:rsidRDefault="00DA1EF2">
      <w:pPr>
        <w:spacing w:before="23"/>
        <w:ind w:left="1834" w:right="1874"/>
        <w:jc w:val="center"/>
        <w:rPr>
          <w:rFonts w:ascii="Arial" w:eastAsia="Arial" w:hAnsi="Arial" w:cs="Arial"/>
          <w:sz w:val="40"/>
          <w:szCs w:val="40"/>
        </w:rPr>
      </w:pPr>
      <w:r>
        <w:rPr>
          <w:rFonts w:ascii="Arial" w:eastAsia="Arial" w:hAnsi="Arial" w:cs="Arial"/>
          <w:sz w:val="40"/>
          <w:szCs w:val="40"/>
        </w:rPr>
        <w:t>School of Nursing</w:t>
      </w:r>
    </w:p>
    <w:p w14:paraId="190FB30C" w14:textId="77777777" w:rsidR="00012B08" w:rsidRDefault="00DA1EF2">
      <w:pPr>
        <w:spacing w:before="23"/>
        <w:ind w:left="1834" w:right="1874"/>
        <w:jc w:val="center"/>
        <w:rPr>
          <w:rFonts w:ascii="Arial" w:eastAsia="Arial" w:hAnsi="Arial" w:cs="Arial"/>
          <w:sz w:val="40"/>
          <w:szCs w:val="40"/>
        </w:rPr>
      </w:pPr>
      <w:r>
        <w:rPr>
          <w:rFonts w:ascii="Arial" w:eastAsia="Arial" w:hAnsi="Arial" w:cs="Arial"/>
          <w:sz w:val="40"/>
          <w:szCs w:val="40"/>
        </w:rPr>
        <w:t xml:space="preserve"> at San Jose State University</w:t>
      </w:r>
    </w:p>
    <w:p w14:paraId="0A54803F" w14:textId="77777777" w:rsidR="00012B08" w:rsidRDefault="00012B08">
      <w:pPr>
        <w:spacing w:before="23"/>
        <w:ind w:left="1834" w:right="1874"/>
        <w:jc w:val="center"/>
        <w:rPr>
          <w:rFonts w:ascii="Arial" w:eastAsia="Arial" w:hAnsi="Arial" w:cs="Arial"/>
          <w:sz w:val="40"/>
          <w:szCs w:val="40"/>
        </w:rPr>
      </w:pPr>
    </w:p>
    <w:p w14:paraId="66C89CCB" w14:textId="77777777" w:rsidR="00012B08" w:rsidRDefault="00DA1EF2">
      <w:pPr>
        <w:spacing w:before="23"/>
        <w:ind w:left="1834" w:right="1874"/>
        <w:jc w:val="center"/>
        <w:rPr>
          <w:rFonts w:ascii="Arial" w:eastAsia="Arial" w:hAnsi="Arial" w:cs="Arial"/>
          <w:sz w:val="40"/>
          <w:szCs w:val="40"/>
        </w:rPr>
      </w:pPr>
      <w:r>
        <w:rPr>
          <w:rFonts w:ascii="Arial" w:eastAsia="Arial" w:hAnsi="Arial" w:cs="Arial"/>
          <w:sz w:val="40"/>
          <w:szCs w:val="40"/>
        </w:rPr>
        <w:t xml:space="preserve"> </w:t>
      </w:r>
      <w:hyperlink r:id="rId73">
        <w:r>
          <w:rPr>
            <w:rFonts w:ascii="Arial" w:eastAsia="Arial" w:hAnsi="Arial" w:cs="Arial"/>
            <w:color w:val="0000FF"/>
            <w:sz w:val="40"/>
            <w:szCs w:val="40"/>
            <w:u w:val="single"/>
          </w:rPr>
          <w:t>www.sjsu.edu/nursing</w:t>
        </w:r>
      </w:hyperlink>
      <w:r>
        <w:rPr>
          <w:rFonts w:ascii="Arial" w:eastAsia="Arial" w:hAnsi="Arial" w:cs="Arial"/>
          <w:sz w:val="40"/>
          <w:szCs w:val="40"/>
        </w:rPr>
        <w:t xml:space="preserve"> under “Policies”</w:t>
      </w:r>
    </w:p>
    <w:p w14:paraId="39340285" w14:textId="77777777" w:rsidR="00012B08" w:rsidRDefault="00DA1EF2">
      <w:pPr>
        <w:ind w:left="645" w:right="686" w:hanging="465"/>
        <w:jc w:val="center"/>
        <w:rPr>
          <w:rFonts w:ascii="Arial" w:eastAsia="Arial" w:hAnsi="Arial" w:cs="Arial"/>
          <w:b/>
          <w:sz w:val="28"/>
          <w:szCs w:val="28"/>
        </w:rPr>
      </w:pPr>
      <w:r>
        <w:br w:type="page"/>
      </w:r>
      <w:r>
        <w:rPr>
          <w:rFonts w:ascii="Arial" w:eastAsia="Arial" w:hAnsi="Arial" w:cs="Arial"/>
          <w:b/>
          <w:sz w:val="28"/>
          <w:szCs w:val="28"/>
        </w:rPr>
        <w:lastRenderedPageBreak/>
        <w:t xml:space="preserve">Student Nurse Background Check </w:t>
      </w:r>
    </w:p>
    <w:p w14:paraId="1B517BF0" w14:textId="77777777" w:rsidR="00012B08" w:rsidRDefault="00DA1EF2">
      <w:pPr>
        <w:ind w:left="645" w:right="686" w:hanging="465"/>
        <w:jc w:val="center"/>
        <w:rPr>
          <w:rFonts w:ascii="Arial" w:eastAsia="Arial" w:hAnsi="Arial" w:cs="Arial"/>
          <w:b/>
          <w:sz w:val="28"/>
          <w:szCs w:val="28"/>
        </w:rPr>
      </w:pPr>
      <w:r>
        <w:rPr>
          <w:rFonts w:ascii="Arial" w:eastAsia="Arial" w:hAnsi="Arial" w:cs="Arial"/>
          <w:b/>
          <w:sz w:val="28"/>
          <w:szCs w:val="28"/>
        </w:rPr>
        <w:t>and Drug Screening Policy</w:t>
      </w:r>
    </w:p>
    <w:p w14:paraId="200C74F0" w14:textId="77777777" w:rsidR="00012B08" w:rsidRDefault="00DA1EF2">
      <w:pPr>
        <w:ind w:left="2395" w:right="2372"/>
        <w:jc w:val="center"/>
        <w:rPr>
          <w:rFonts w:ascii="Cambria" w:eastAsia="Cambria" w:hAnsi="Cambria" w:cs="Cambria"/>
        </w:rPr>
      </w:pPr>
      <w:r>
        <w:rPr>
          <w:rFonts w:ascii="Cambria" w:eastAsia="Cambria" w:hAnsi="Cambria" w:cs="Cambria"/>
          <w:b/>
        </w:rPr>
        <w:t>The Valley Foundation School of Nursing at</w:t>
      </w:r>
    </w:p>
    <w:p w14:paraId="18EEF15C" w14:textId="77777777" w:rsidR="00012B08" w:rsidRDefault="00DA1EF2">
      <w:pPr>
        <w:tabs>
          <w:tab w:val="left" w:pos="8100"/>
          <w:tab w:val="left" w:pos="8730"/>
        </w:tabs>
        <w:spacing w:line="281" w:lineRule="auto"/>
        <w:ind w:left="1440" w:right="690" w:hanging="1080"/>
        <w:jc w:val="center"/>
        <w:rPr>
          <w:rFonts w:ascii="Cambria" w:eastAsia="Cambria" w:hAnsi="Cambria" w:cs="Cambria"/>
        </w:rPr>
      </w:pPr>
      <w:r>
        <w:rPr>
          <w:rFonts w:ascii="Cambria" w:eastAsia="Cambria" w:hAnsi="Cambria" w:cs="Cambria"/>
          <w:b/>
        </w:rPr>
        <w:t>San Jose State University (Posted 12.2013 on web site/ updated 2016)</w:t>
      </w:r>
    </w:p>
    <w:p w14:paraId="21AE058E" w14:textId="77777777" w:rsidR="00012B08" w:rsidRDefault="00012B08">
      <w:pPr>
        <w:rPr>
          <w:rFonts w:ascii="Cambria" w:eastAsia="Cambria" w:hAnsi="Cambria" w:cs="Cambria"/>
          <w:sz w:val="20"/>
          <w:szCs w:val="20"/>
        </w:rPr>
      </w:pPr>
    </w:p>
    <w:p w14:paraId="2C17D5BB" w14:textId="77777777" w:rsidR="00012B08" w:rsidRDefault="00012B08">
      <w:pPr>
        <w:rPr>
          <w:sz w:val="23"/>
          <w:szCs w:val="23"/>
        </w:rPr>
      </w:pPr>
    </w:p>
    <w:p w14:paraId="296F22CE" w14:textId="77777777" w:rsidR="00012B08" w:rsidRDefault="00DA1EF2">
      <w:pPr>
        <w:tabs>
          <w:tab w:val="left" w:pos="840"/>
        </w:tabs>
        <w:ind w:left="120" w:right="-20"/>
        <w:rPr>
          <w:rFonts w:ascii="Cambria" w:eastAsia="Cambria" w:hAnsi="Cambria" w:cs="Cambria"/>
          <w:sz w:val="23"/>
          <w:szCs w:val="23"/>
        </w:rPr>
      </w:pPr>
      <w:r>
        <w:rPr>
          <w:rFonts w:ascii="Cambria" w:eastAsia="Cambria" w:hAnsi="Cambria" w:cs="Cambria"/>
          <w:b/>
          <w:sz w:val="23"/>
          <w:szCs w:val="23"/>
        </w:rPr>
        <w:t>I.</w:t>
      </w:r>
      <w:r>
        <w:rPr>
          <w:rFonts w:ascii="Cambria" w:eastAsia="Cambria" w:hAnsi="Cambria" w:cs="Cambria"/>
          <w:b/>
          <w:sz w:val="23"/>
          <w:szCs w:val="23"/>
        </w:rPr>
        <w:tab/>
        <w:t>Applicability and Purpose</w:t>
      </w:r>
    </w:p>
    <w:p w14:paraId="2796F155" w14:textId="77777777" w:rsidR="00012B08" w:rsidRDefault="00012B08">
      <w:pPr>
        <w:rPr>
          <w:sz w:val="23"/>
          <w:szCs w:val="23"/>
        </w:rPr>
      </w:pPr>
    </w:p>
    <w:p w14:paraId="64B52211" w14:textId="77777777" w:rsidR="00012B08" w:rsidRDefault="00DA1EF2">
      <w:pPr>
        <w:ind w:left="120" w:right="166"/>
        <w:rPr>
          <w:rFonts w:ascii="Cambria" w:eastAsia="Cambria" w:hAnsi="Cambria" w:cs="Cambria"/>
          <w:sz w:val="23"/>
          <w:szCs w:val="23"/>
        </w:rPr>
      </w:pPr>
      <w:r>
        <w:rPr>
          <w:rFonts w:ascii="Cambria" w:eastAsia="Cambria" w:hAnsi="Cambria" w:cs="Cambria"/>
          <w:sz w:val="23"/>
          <w:szCs w:val="23"/>
        </w:rPr>
        <w:t>This policy applies to all students enrolled in The Valley Foundation School of Nursing (TVFSON) undergraduate and graduate programs and addresses required background checks and drug testing for students. The goal of these screening requirements is to assure compliance with clinical contracts and to promote safety of clients served in clinical agencies.</w:t>
      </w:r>
    </w:p>
    <w:p w14:paraId="13E8DE5D" w14:textId="77777777" w:rsidR="00012B08" w:rsidRDefault="00012B08">
      <w:pPr>
        <w:rPr>
          <w:rFonts w:ascii="Cambria" w:eastAsia="Cambria" w:hAnsi="Cambria" w:cs="Cambria"/>
          <w:sz w:val="23"/>
          <w:szCs w:val="23"/>
        </w:rPr>
      </w:pPr>
    </w:p>
    <w:p w14:paraId="67A756BF" w14:textId="77777777" w:rsidR="00012B08" w:rsidRDefault="00012B08">
      <w:pPr>
        <w:rPr>
          <w:sz w:val="23"/>
          <w:szCs w:val="23"/>
        </w:rPr>
      </w:pPr>
    </w:p>
    <w:p w14:paraId="19B7C9BC" w14:textId="77777777" w:rsidR="00012B08" w:rsidRDefault="00DA1EF2">
      <w:pPr>
        <w:tabs>
          <w:tab w:val="left" w:pos="840"/>
        </w:tabs>
        <w:ind w:left="120" w:right="-20"/>
        <w:rPr>
          <w:rFonts w:ascii="Cambria" w:eastAsia="Cambria" w:hAnsi="Cambria" w:cs="Cambria"/>
          <w:sz w:val="23"/>
          <w:szCs w:val="23"/>
        </w:rPr>
      </w:pPr>
      <w:r>
        <w:rPr>
          <w:rFonts w:ascii="Cambria" w:eastAsia="Cambria" w:hAnsi="Cambria" w:cs="Cambria"/>
          <w:b/>
          <w:sz w:val="23"/>
          <w:szCs w:val="23"/>
        </w:rPr>
        <w:t>II.</w:t>
      </w:r>
      <w:r>
        <w:rPr>
          <w:rFonts w:ascii="Cambria" w:eastAsia="Cambria" w:hAnsi="Cambria" w:cs="Cambria"/>
          <w:b/>
          <w:sz w:val="23"/>
          <w:szCs w:val="23"/>
        </w:rPr>
        <w:tab/>
        <w:t>Policy</w:t>
      </w:r>
    </w:p>
    <w:p w14:paraId="3AC2FDCD" w14:textId="77777777" w:rsidR="00012B08" w:rsidRDefault="00012B08">
      <w:pPr>
        <w:spacing w:line="280" w:lineRule="auto"/>
        <w:rPr>
          <w:rFonts w:ascii="Cambria" w:eastAsia="Cambria" w:hAnsi="Cambria" w:cs="Cambria"/>
          <w:sz w:val="23"/>
          <w:szCs w:val="23"/>
        </w:rPr>
      </w:pPr>
    </w:p>
    <w:p w14:paraId="658F6668" w14:textId="77777777" w:rsidR="00012B08" w:rsidRDefault="00DA1EF2">
      <w:pPr>
        <w:ind w:left="120" w:right="109"/>
        <w:rPr>
          <w:rFonts w:ascii="Cambria" w:eastAsia="Cambria" w:hAnsi="Cambria" w:cs="Cambria"/>
          <w:sz w:val="23"/>
          <w:szCs w:val="23"/>
        </w:rPr>
      </w:pPr>
      <w:r>
        <w:rPr>
          <w:rFonts w:ascii="Cambria" w:eastAsia="Cambria" w:hAnsi="Cambria" w:cs="Cambria"/>
          <w:sz w:val="23"/>
          <w:szCs w:val="23"/>
        </w:rPr>
        <w:t>Students must submit to and satisfactorily complete a background check and urine drug screening as a condition for admission into all programs within TVFSON. An offer of admission will not be final until this background check and drug screening are completed and reviewed by the School of Nursing.  Admission may be denied or rescinded based on these results.  Additionally, students who are enrolled in the School of Nursing may be required to complete additional background checks and drug screenings during the course of their study (this may be required by a clinical agency or for reasons described in this policy).  Students who refuse to submit to the background check and drug screening will be dismissed from the program.</w:t>
      </w:r>
    </w:p>
    <w:p w14:paraId="495881D1" w14:textId="77777777" w:rsidR="00012B08" w:rsidRDefault="00012B08">
      <w:pPr>
        <w:rPr>
          <w:rFonts w:ascii="Cambria" w:eastAsia="Cambria" w:hAnsi="Cambria" w:cs="Cambria"/>
          <w:sz w:val="23"/>
          <w:szCs w:val="23"/>
        </w:rPr>
      </w:pPr>
    </w:p>
    <w:p w14:paraId="63790731" w14:textId="77777777" w:rsidR="00012B08" w:rsidRDefault="00012B08">
      <w:pPr>
        <w:rPr>
          <w:sz w:val="23"/>
          <w:szCs w:val="23"/>
        </w:rPr>
      </w:pPr>
    </w:p>
    <w:p w14:paraId="3515BB98" w14:textId="77777777" w:rsidR="00012B08" w:rsidRDefault="00DA1EF2">
      <w:pPr>
        <w:tabs>
          <w:tab w:val="left" w:pos="840"/>
        </w:tabs>
        <w:ind w:left="120" w:right="-20"/>
        <w:rPr>
          <w:rFonts w:ascii="Cambria" w:eastAsia="Cambria" w:hAnsi="Cambria" w:cs="Cambria"/>
          <w:sz w:val="23"/>
          <w:szCs w:val="23"/>
        </w:rPr>
      </w:pPr>
      <w:r>
        <w:rPr>
          <w:rFonts w:ascii="Cambria" w:eastAsia="Cambria" w:hAnsi="Cambria" w:cs="Cambria"/>
          <w:b/>
          <w:sz w:val="23"/>
          <w:szCs w:val="23"/>
        </w:rPr>
        <w:t>III.</w:t>
      </w:r>
      <w:r>
        <w:rPr>
          <w:rFonts w:ascii="Cambria" w:eastAsia="Cambria" w:hAnsi="Cambria" w:cs="Cambria"/>
          <w:b/>
          <w:sz w:val="23"/>
          <w:szCs w:val="23"/>
        </w:rPr>
        <w:tab/>
        <w:t>Background Check and Drug Screening Reports</w:t>
      </w:r>
    </w:p>
    <w:p w14:paraId="1DCA7310" w14:textId="77777777" w:rsidR="00012B08" w:rsidRDefault="00012B08">
      <w:pPr>
        <w:rPr>
          <w:rFonts w:ascii="Cambria" w:eastAsia="Cambria" w:hAnsi="Cambria" w:cs="Cambria"/>
          <w:sz w:val="23"/>
          <w:szCs w:val="23"/>
        </w:rPr>
      </w:pPr>
    </w:p>
    <w:p w14:paraId="7AACF32B" w14:textId="77777777" w:rsidR="00012B08" w:rsidRDefault="00DA1EF2">
      <w:pPr>
        <w:tabs>
          <w:tab w:val="left" w:pos="1560"/>
        </w:tabs>
        <w:ind w:left="120" w:right="88" w:firstLine="720"/>
        <w:rPr>
          <w:rFonts w:ascii="Cambria" w:eastAsia="Cambria" w:hAnsi="Cambria" w:cs="Cambria"/>
          <w:sz w:val="23"/>
          <w:szCs w:val="23"/>
        </w:rPr>
      </w:pPr>
      <w:r>
        <w:rPr>
          <w:rFonts w:ascii="Cambria" w:eastAsia="Cambria" w:hAnsi="Cambria" w:cs="Cambria"/>
          <w:sz w:val="23"/>
          <w:szCs w:val="23"/>
        </w:rPr>
        <w:t>A.</w:t>
      </w:r>
      <w:r>
        <w:rPr>
          <w:rFonts w:ascii="Cambria" w:eastAsia="Cambria" w:hAnsi="Cambria" w:cs="Cambria"/>
          <w:sz w:val="23"/>
          <w:szCs w:val="23"/>
        </w:rPr>
        <w:tab/>
        <w:t xml:space="preserve">TVFSON will designate an approved vendor(s) to conduct the background checks and drug screening. (As of Fall 2016, </w:t>
      </w:r>
      <w:r>
        <w:rPr>
          <w:rFonts w:ascii="Cambria" w:eastAsia="Cambria" w:hAnsi="Cambria" w:cs="Cambria"/>
          <w:b/>
          <w:i/>
          <w:sz w:val="23"/>
          <w:szCs w:val="23"/>
        </w:rPr>
        <w:t>Certified Backgrounds®</w:t>
      </w:r>
      <w:r>
        <w:rPr>
          <w:rFonts w:ascii="Cambria" w:eastAsia="Cambria" w:hAnsi="Cambria" w:cs="Cambria"/>
          <w:sz w:val="23"/>
          <w:szCs w:val="23"/>
        </w:rPr>
        <w:t xml:space="preserve"> is the approved vendor.) Students and applicants are required to self-disclose any criminal conviction or any potentially positive drug screening information when they apply to the program, when a subsequent drug screening/background check may be required, when an infraction occurs, or when there is a change in health status.  The designated vendor(s) will issue reports directly to the student. Results from a vendor other than the designated, School approved vendor will not be accepted.</w:t>
      </w:r>
    </w:p>
    <w:p w14:paraId="57F9A7F7" w14:textId="77777777" w:rsidR="00012B08" w:rsidRDefault="00012B08">
      <w:pPr>
        <w:spacing w:line="260" w:lineRule="auto"/>
        <w:rPr>
          <w:rFonts w:ascii="Cambria" w:eastAsia="Cambria" w:hAnsi="Cambria" w:cs="Cambria"/>
          <w:sz w:val="23"/>
          <w:szCs w:val="23"/>
        </w:rPr>
      </w:pPr>
    </w:p>
    <w:p w14:paraId="1FAD8593" w14:textId="77777777" w:rsidR="00012B08" w:rsidRDefault="00DA1EF2">
      <w:pPr>
        <w:ind w:left="120" w:right="163" w:firstLine="720"/>
        <w:rPr>
          <w:rFonts w:ascii="Cambria" w:eastAsia="Cambria" w:hAnsi="Cambria" w:cs="Cambria"/>
          <w:sz w:val="23"/>
          <w:szCs w:val="23"/>
        </w:rPr>
      </w:pPr>
      <w:r>
        <w:rPr>
          <w:rFonts w:ascii="Cambria" w:eastAsia="Cambria" w:hAnsi="Cambria" w:cs="Cambria"/>
          <w:sz w:val="23"/>
          <w:szCs w:val="23"/>
        </w:rPr>
        <w:t xml:space="preserve">Students and applicants will contact the designated company and arrange for the background check and drug screening, complying with the requirements for obtaining the checks and drug screening, and reporting of the results.  This will include authorization for obtaining the background check and drug screening and release of information to the TVFSON </w:t>
      </w:r>
      <w:proofErr w:type="gramStart"/>
      <w:r>
        <w:rPr>
          <w:rFonts w:ascii="Cambria" w:eastAsia="Cambria" w:hAnsi="Cambria" w:cs="Cambria"/>
          <w:sz w:val="23"/>
          <w:szCs w:val="23"/>
        </w:rPr>
        <w:t>( The</w:t>
      </w:r>
      <w:proofErr w:type="gramEnd"/>
      <w:r>
        <w:rPr>
          <w:rFonts w:ascii="Cambria" w:eastAsia="Cambria" w:hAnsi="Cambria" w:cs="Cambria"/>
          <w:sz w:val="23"/>
          <w:szCs w:val="23"/>
        </w:rPr>
        <w:t xml:space="preserve"> School of Nursing).</w:t>
      </w:r>
    </w:p>
    <w:p w14:paraId="5EEA1FE2" w14:textId="77777777" w:rsidR="00012B08" w:rsidRDefault="00012B08">
      <w:pPr>
        <w:rPr>
          <w:rFonts w:ascii="Cambria" w:eastAsia="Cambria" w:hAnsi="Cambria" w:cs="Cambria"/>
          <w:sz w:val="23"/>
          <w:szCs w:val="23"/>
        </w:rPr>
      </w:pPr>
    </w:p>
    <w:p w14:paraId="56D605E1" w14:textId="77777777" w:rsidR="00012B08" w:rsidRDefault="00DA1EF2">
      <w:pPr>
        <w:tabs>
          <w:tab w:val="left" w:pos="1560"/>
        </w:tabs>
        <w:ind w:left="120" w:right="261" w:firstLine="720"/>
        <w:rPr>
          <w:rFonts w:ascii="Cambria" w:eastAsia="Cambria" w:hAnsi="Cambria" w:cs="Cambria"/>
          <w:sz w:val="23"/>
          <w:szCs w:val="23"/>
        </w:rPr>
      </w:pPr>
      <w:r>
        <w:rPr>
          <w:rFonts w:ascii="Cambria" w:eastAsia="Cambria" w:hAnsi="Cambria" w:cs="Cambria"/>
          <w:sz w:val="23"/>
          <w:szCs w:val="23"/>
        </w:rPr>
        <w:lastRenderedPageBreak/>
        <w:t>B.</w:t>
      </w:r>
      <w:r>
        <w:rPr>
          <w:rFonts w:ascii="Cambria" w:eastAsia="Cambria" w:hAnsi="Cambria" w:cs="Cambria"/>
          <w:sz w:val="23"/>
          <w:szCs w:val="23"/>
        </w:rPr>
        <w:tab/>
        <w:t>Students and applicants are responsible for payment of any fees charged by the designated vendors.  This includes fees associated with additional tests conducted on any positive drug screens as required/performed by the laboratory.</w:t>
      </w:r>
    </w:p>
    <w:p w14:paraId="6BAC6E57" w14:textId="77777777" w:rsidR="00012B08" w:rsidRDefault="00012B08">
      <w:pPr>
        <w:spacing w:line="280" w:lineRule="auto"/>
        <w:ind w:left="100" w:right="75" w:firstLine="720"/>
        <w:jc w:val="both"/>
        <w:rPr>
          <w:rFonts w:ascii="Cambria" w:eastAsia="Cambria" w:hAnsi="Cambria" w:cs="Cambria"/>
          <w:sz w:val="23"/>
          <w:szCs w:val="23"/>
        </w:rPr>
      </w:pPr>
    </w:p>
    <w:p w14:paraId="5111E522" w14:textId="77777777" w:rsidR="00012B08" w:rsidRDefault="00DA1EF2">
      <w:pPr>
        <w:spacing w:line="280" w:lineRule="auto"/>
        <w:ind w:left="100" w:right="75" w:firstLine="720"/>
        <w:jc w:val="both"/>
        <w:rPr>
          <w:rFonts w:ascii="Cambria" w:eastAsia="Cambria" w:hAnsi="Cambria" w:cs="Cambria"/>
          <w:sz w:val="23"/>
          <w:szCs w:val="23"/>
        </w:rPr>
      </w:pPr>
      <w:r>
        <w:rPr>
          <w:rFonts w:ascii="Cambria" w:eastAsia="Cambria" w:hAnsi="Cambria" w:cs="Cambria"/>
          <w:sz w:val="23"/>
          <w:szCs w:val="23"/>
        </w:rPr>
        <w:t xml:space="preserve">C.       Background checks and drug screenings must be completed </w:t>
      </w:r>
      <w:r>
        <w:rPr>
          <w:rFonts w:ascii="Cambria" w:eastAsia="Cambria" w:hAnsi="Cambria" w:cs="Cambria"/>
          <w:sz w:val="23"/>
          <w:szCs w:val="23"/>
          <w:u w:val="single"/>
        </w:rPr>
        <w:t>prior to</w:t>
      </w:r>
      <w:r>
        <w:rPr>
          <w:rFonts w:ascii="Cambria" w:eastAsia="Cambria" w:hAnsi="Cambria" w:cs="Cambria"/>
          <w:sz w:val="23"/>
          <w:szCs w:val="23"/>
        </w:rPr>
        <w:t xml:space="preserve"> the start of the first semester (as per the acceptance status is still provisional until clears), or prior to beginning the clinical course when subsequent drug testing is required.</w:t>
      </w:r>
    </w:p>
    <w:p w14:paraId="369027FD" w14:textId="77777777" w:rsidR="00012B08" w:rsidRDefault="00012B08">
      <w:pPr>
        <w:rPr>
          <w:rFonts w:ascii="Cambria" w:eastAsia="Cambria" w:hAnsi="Cambria" w:cs="Cambria"/>
          <w:sz w:val="23"/>
          <w:szCs w:val="23"/>
        </w:rPr>
      </w:pPr>
    </w:p>
    <w:p w14:paraId="535AD832" w14:textId="77777777" w:rsidR="00012B08" w:rsidRDefault="00DA1EF2">
      <w:pPr>
        <w:tabs>
          <w:tab w:val="left" w:pos="1540"/>
        </w:tabs>
        <w:ind w:left="100" w:right="242" w:firstLine="720"/>
        <w:rPr>
          <w:rFonts w:ascii="Cambria" w:eastAsia="Cambria" w:hAnsi="Cambria" w:cs="Cambria"/>
          <w:sz w:val="23"/>
          <w:szCs w:val="23"/>
        </w:rPr>
      </w:pPr>
      <w:r>
        <w:rPr>
          <w:rFonts w:ascii="Cambria" w:eastAsia="Cambria" w:hAnsi="Cambria" w:cs="Cambria"/>
          <w:sz w:val="23"/>
          <w:szCs w:val="23"/>
        </w:rPr>
        <w:t>D.</w:t>
      </w:r>
      <w:r>
        <w:rPr>
          <w:rFonts w:ascii="Cambria" w:eastAsia="Cambria" w:hAnsi="Cambria" w:cs="Cambria"/>
          <w:sz w:val="23"/>
          <w:szCs w:val="23"/>
        </w:rPr>
        <w:tab/>
        <w:t>When reviewing results, the Director of the SON or her/his designee may consider the nature and circumstances of criminal convictions, or positive drug screen. C</w:t>
      </w:r>
      <w:r>
        <w:rPr>
          <w:rFonts w:ascii="Cambria" w:eastAsia="Cambria" w:hAnsi="Cambria" w:cs="Cambria"/>
          <w:i/>
          <w:sz w:val="23"/>
          <w:szCs w:val="23"/>
        </w:rPr>
        <w:t xml:space="preserve">riminal convictions </w:t>
      </w:r>
      <w:r>
        <w:rPr>
          <w:rFonts w:ascii="Cambria" w:eastAsia="Cambria" w:hAnsi="Cambria" w:cs="Cambria"/>
          <w:sz w:val="23"/>
          <w:szCs w:val="23"/>
        </w:rPr>
        <w:t xml:space="preserve">(such as the time frame, severity and circumstances surrounding the conviction) will be examined in terms of the student’s ability to meet the requirements of the program as well as his/her eligibility to take the NCLEX exam.   In reviewing background checks and drug screening, the Director or her/his designee may seek advice from university counsel, university police, or other appropriate advisors (e.g. California Board of Registered Nurses representatives; agency personnel). Evaluation of a </w:t>
      </w:r>
      <w:r>
        <w:rPr>
          <w:rFonts w:ascii="Cambria" w:eastAsia="Cambria" w:hAnsi="Cambria" w:cs="Cambria"/>
          <w:i/>
          <w:sz w:val="23"/>
          <w:szCs w:val="23"/>
        </w:rPr>
        <w:t xml:space="preserve">positive drug screen </w:t>
      </w:r>
      <w:r>
        <w:rPr>
          <w:rFonts w:ascii="Cambria" w:eastAsia="Cambria" w:hAnsi="Cambria" w:cs="Cambria"/>
          <w:sz w:val="23"/>
          <w:szCs w:val="23"/>
        </w:rPr>
        <w:t>will consider disclosure of medications used and the student’s ability to safely meet the requirements of the program and our clinical agencies.</w:t>
      </w:r>
    </w:p>
    <w:p w14:paraId="5F24D459" w14:textId="77777777" w:rsidR="00012B08" w:rsidRDefault="00012B08">
      <w:pPr>
        <w:rPr>
          <w:rFonts w:ascii="Cambria" w:eastAsia="Cambria" w:hAnsi="Cambria" w:cs="Cambria"/>
          <w:sz w:val="23"/>
          <w:szCs w:val="23"/>
        </w:rPr>
      </w:pPr>
    </w:p>
    <w:p w14:paraId="22F34089" w14:textId="77777777" w:rsidR="00012B08" w:rsidRDefault="00DA1EF2">
      <w:pPr>
        <w:tabs>
          <w:tab w:val="left" w:pos="1540"/>
        </w:tabs>
        <w:ind w:left="100" w:right="275" w:firstLine="720"/>
        <w:rPr>
          <w:rFonts w:ascii="Cambria" w:eastAsia="Cambria" w:hAnsi="Cambria" w:cs="Cambria"/>
          <w:sz w:val="23"/>
          <w:szCs w:val="23"/>
        </w:rPr>
      </w:pPr>
      <w:r>
        <w:rPr>
          <w:rFonts w:ascii="Cambria" w:eastAsia="Cambria" w:hAnsi="Cambria" w:cs="Cambria"/>
          <w:sz w:val="23"/>
          <w:szCs w:val="23"/>
        </w:rPr>
        <w:t>E.</w:t>
      </w:r>
      <w:r>
        <w:rPr>
          <w:rFonts w:ascii="Cambria" w:eastAsia="Cambria" w:hAnsi="Cambria" w:cs="Cambria"/>
          <w:sz w:val="23"/>
          <w:szCs w:val="23"/>
        </w:rPr>
        <w:tab/>
        <w:t>Results of the background check and drug screens will be made available to TVFSON School of Nursing and any clinical facility that requires this information, before a student may be accepted and/or begin a clinical rotation. Should a clinical agency refuse to place a student based on the outcome of either the background check or drug screen, TVFSON is not obligated to arrange alternate clinical placements but will attempt to make such placements, if possible, on a case-by-case basis. If alternate placement is not possible, the student cannot continue in the nursing program. All background checks and drug screenings are considered confidential and are kept in a confidential location separate from the student’s file.</w:t>
      </w:r>
    </w:p>
    <w:p w14:paraId="68FF9851" w14:textId="77777777" w:rsidR="00012B08" w:rsidRDefault="00012B08">
      <w:pPr>
        <w:rPr>
          <w:rFonts w:ascii="Cambria" w:eastAsia="Cambria" w:hAnsi="Cambria" w:cs="Cambria"/>
          <w:sz w:val="23"/>
          <w:szCs w:val="23"/>
        </w:rPr>
      </w:pPr>
    </w:p>
    <w:p w14:paraId="30833F62" w14:textId="77777777" w:rsidR="00012B08" w:rsidRDefault="00DA1EF2">
      <w:pPr>
        <w:tabs>
          <w:tab w:val="left" w:pos="1540"/>
        </w:tabs>
        <w:ind w:left="100" w:right="163" w:firstLine="720"/>
        <w:rPr>
          <w:rFonts w:ascii="Cambria" w:eastAsia="Cambria" w:hAnsi="Cambria" w:cs="Cambria"/>
          <w:sz w:val="23"/>
          <w:szCs w:val="23"/>
        </w:rPr>
      </w:pPr>
      <w:r>
        <w:rPr>
          <w:rFonts w:ascii="Cambria" w:eastAsia="Cambria" w:hAnsi="Cambria" w:cs="Cambria"/>
          <w:sz w:val="23"/>
          <w:szCs w:val="23"/>
        </w:rPr>
        <w:t>F.</w:t>
      </w:r>
      <w:r>
        <w:rPr>
          <w:rFonts w:ascii="Cambria" w:eastAsia="Cambria" w:hAnsi="Cambria" w:cs="Cambria"/>
          <w:sz w:val="23"/>
          <w:szCs w:val="23"/>
        </w:rPr>
        <w:tab/>
        <w:t>Derogatory information of the following nature, which is obtained as the result of the background investigation will result in dismissal from the nursing program or keep an individual from being accepted into the program.</w:t>
      </w:r>
    </w:p>
    <w:p w14:paraId="362351EB" w14:textId="77777777" w:rsidR="00012B08" w:rsidRDefault="00012B08">
      <w:pPr>
        <w:rPr>
          <w:rFonts w:ascii="Cambria" w:eastAsia="Cambria" w:hAnsi="Cambria" w:cs="Cambria"/>
          <w:sz w:val="23"/>
          <w:szCs w:val="23"/>
        </w:rPr>
      </w:pPr>
    </w:p>
    <w:p w14:paraId="040A6A82" w14:textId="77777777" w:rsidR="00012B08" w:rsidRDefault="00DA1EF2">
      <w:pPr>
        <w:tabs>
          <w:tab w:val="left" w:pos="1540"/>
        </w:tabs>
        <w:ind w:left="820" w:right="-20"/>
        <w:rPr>
          <w:rFonts w:ascii="Cambria" w:eastAsia="Cambria" w:hAnsi="Cambria" w:cs="Cambria"/>
          <w:sz w:val="23"/>
          <w:szCs w:val="23"/>
        </w:rPr>
      </w:pPr>
      <w:r>
        <w:rPr>
          <w:rFonts w:ascii="Cambria" w:eastAsia="Cambria" w:hAnsi="Cambria" w:cs="Cambria"/>
          <w:sz w:val="23"/>
          <w:szCs w:val="23"/>
        </w:rPr>
        <w:t>1.</w:t>
      </w:r>
      <w:r>
        <w:rPr>
          <w:rFonts w:ascii="Cambria" w:eastAsia="Cambria" w:hAnsi="Cambria" w:cs="Cambria"/>
          <w:sz w:val="23"/>
          <w:szCs w:val="23"/>
        </w:rPr>
        <w:tab/>
        <w:t>Any felony convictions including plea agreements to felony convictions</w:t>
      </w:r>
    </w:p>
    <w:p w14:paraId="1EA4B14E" w14:textId="77777777" w:rsidR="00012B08" w:rsidRDefault="00012B08">
      <w:pPr>
        <w:rPr>
          <w:rFonts w:ascii="Cambria" w:eastAsia="Cambria" w:hAnsi="Cambria" w:cs="Cambria"/>
          <w:sz w:val="23"/>
          <w:szCs w:val="23"/>
        </w:rPr>
      </w:pPr>
    </w:p>
    <w:p w14:paraId="2F32BA07" w14:textId="77777777" w:rsidR="00012B08" w:rsidRDefault="00DA1EF2">
      <w:pPr>
        <w:tabs>
          <w:tab w:val="left" w:pos="1540"/>
        </w:tabs>
        <w:spacing w:line="280" w:lineRule="auto"/>
        <w:ind w:left="1540" w:right="157" w:hanging="720"/>
        <w:rPr>
          <w:rFonts w:ascii="Cambria" w:eastAsia="Cambria" w:hAnsi="Cambria" w:cs="Cambria"/>
          <w:sz w:val="23"/>
          <w:szCs w:val="23"/>
        </w:rPr>
      </w:pPr>
      <w:r>
        <w:rPr>
          <w:rFonts w:ascii="Cambria" w:eastAsia="Cambria" w:hAnsi="Cambria" w:cs="Cambria"/>
          <w:sz w:val="23"/>
          <w:szCs w:val="23"/>
        </w:rPr>
        <w:t>2.</w:t>
      </w:r>
      <w:r>
        <w:rPr>
          <w:rFonts w:ascii="Cambria" w:eastAsia="Cambria" w:hAnsi="Cambria" w:cs="Cambria"/>
          <w:sz w:val="23"/>
          <w:szCs w:val="23"/>
        </w:rPr>
        <w:tab/>
        <w:t>Sexual assault, rape, indecent exposure, lewd and lascivious behavior, or any crime involving nonconsensual sexual conduct committed</w:t>
      </w:r>
    </w:p>
    <w:p w14:paraId="48177D54" w14:textId="77777777" w:rsidR="00012B08" w:rsidRDefault="00012B08">
      <w:pPr>
        <w:rPr>
          <w:rFonts w:ascii="Cambria" w:eastAsia="Cambria" w:hAnsi="Cambria" w:cs="Cambria"/>
          <w:sz w:val="23"/>
          <w:szCs w:val="23"/>
        </w:rPr>
      </w:pPr>
    </w:p>
    <w:p w14:paraId="482FD0BD" w14:textId="77777777" w:rsidR="00012B08" w:rsidRDefault="00DA1EF2">
      <w:pPr>
        <w:tabs>
          <w:tab w:val="left" w:pos="1540"/>
        </w:tabs>
        <w:ind w:left="1540" w:right="457" w:hanging="720"/>
        <w:rPr>
          <w:rFonts w:ascii="Cambria" w:eastAsia="Cambria" w:hAnsi="Cambria" w:cs="Cambria"/>
          <w:sz w:val="23"/>
          <w:szCs w:val="23"/>
        </w:rPr>
      </w:pPr>
      <w:r>
        <w:rPr>
          <w:rFonts w:ascii="Cambria" w:eastAsia="Cambria" w:hAnsi="Cambria" w:cs="Cambria"/>
          <w:sz w:val="23"/>
          <w:szCs w:val="23"/>
        </w:rPr>
        <w:t>3.</w:t>
      </w:r>
      <w:r>
        <w:rPr>
          <w:rFonts w:ascii="Cambria" w:eastAsia="Cambria" w:hAnsi="Cambria" w:cs="Cambria"/>
          <w:sz w:val="23"/>
          <w:szCs w:val="23"/>
        </w:rPr>
        <w:tab/>
        <w:t>Child abuse, sexual exploitation of children, child abduction, child neglect, contributing to the delinquency or neglect of a child, enticing a child for immoral purposes, exposing a minor to pornography or other harmful materials, incest, or any other crime involving children as victims or participants committed at any time.</w:t>
      </w:r>
    </w:p>
    <w:p w14:paraId="6D67B89A" w14:textId="77777777" w:rsidR="00012B08" w:rsidRDefault="00012B08">
      <w:pPr>
        <w:rPr>
          <w:rFonts w:ascii="Cambria" w:eastAsia="Cambria" w:hAnsi="Cambria" w:cs="Cambria"/>
          <w:sz w:val="23"/>
          <w:szCs w:val="23"/>
        </w:rPr>
      </w:pPr>
    </w:p>
    <w:p w14:paraId="3F21D2E6" w14:textId="77777777" w:rsidR="00012B08" w:rsidRDefault="00DA1EF2">
      <w:pPr>
        <w:tabs>
          <w:tab w:val="left" w:pos="1540"/>
        </w:tabs>
        <w:spacing w:line="280" w:lineRule="auto"/>
        <w:ind w:left="1540" w:right="182" w:hanging="720"/>
        <w:rPr>
          <w:rFonts w:ascii="Cambria" w:eastAsia="Cambria" w:hAnsi="Cambria" w:cs="Cambria"/>
          <w:sz w:val="23"/>
          <w:szCs w:val="23"/>
        </w:rPr>
      </w:pPr>
      <w:r>
        <w:rPr>
          <w:rFonts w:ascii="Cambria" w:eastAsia="Cambria" w:hAnsi="Cambria" w:cs="Cambria"/>
          <w:sz w:val="23"/>
          <w:szCs w:val="23"/>
        </w:rPr>
        <w:t>4.</w:t>
      </w:r>
      <w:r>
        <w:rPr>
          <w:rFonts w:ascii="Cambria" w:eastAsia="Cambria" w:hAnsi="Cambria" w:cs="Cambria"/>
          <w:sz w:val="23"/>
          <w:szCs w:val="23"/>
        </w:rPr>
        <w:tab/>
        <w:t>Any charge related to illegal drugs, such as (but not limited to) possession of drugs or paraphernalia, or trafficking.</w:t>
      </w:r>
    </w:p>
    <w:p w14:paraId="0FA48B36" w14:textId="77777777" w:rsidR="00012B08" w:rsidRDefault="00012B08">
      <w:pPr>
        <w:rPr>
          <w:rFonts w:ascii="Cambria" w:eastAsia="Cambria" w:hAnsi="Cambria" w:cs="Cambria"/>
          <w:sz w:val="23"/>
          <w:szCs w:val="23"/>
        </w:rPr>
      </w:pPr>
    </w:p>
    <w:p w14:paraId="367D5F4C" w14:textId="77777777" w:rsidR="00012B08" w:rsidRDefault="00DA1EF2">
      <w:pPr>
        <w:tabs>
          <w:tab w:val="left" w:pos="1540"/>
        </w:tabs>
        <w:ind w:left="820" w:right="-20"/>
        <w:rPr>
          <w:rFonts w:ascii="Cambria" w:eastAsia="Cambria" w:hAnsi="Cambria" w:cs="Cambria"/>
          <w:sz w:val="23"/>
          <w:szCs w:val="23"/>
        </w:rPr>
      </w:pPr>
      <w:r>
        <w:rPr>
          <w:rFonts w:ascii="Cambria" w:eastAsia="Cambria" w:hAnsi="Cambria" w:cs="Cambria"/>
          <w:sz w:val="23"/>
          <w:szCs w:val="23"/>
        </w:rPr>
        <w:lastRenderedPageBreak/>
        <w:t>5.</w:t>
      </w:r>
      <w:r>
        <w:rPr>
          <w:rFonts w:ascii="Cambria" w:eastAsia="Cambria" w:hAnsi="Cambria" w:cs="Cambria"/>
          <w:sz w:val="23"/>
          <w:szCs w:val="23"/>
        </w:rPr>
        <w:tab/>
        <w:t>Abuse, exploitation or neglect of a vulnerable adult (disabled or elderly)</w:t>
      </w:r>
    </w:p>
    <w:p w14:paraId="02BDC7CC" w14:textId="77777777" w:rsidR="00012B08" w:rsidRDefault="00DA1EF2">
      <w:pPr>
        <w:spacing w:line="281" w:lineRule="auto"/>
        <w:ind w:left="1540" w:right="-20"/>
        <w:rPr>
          <w:rFonts w:ascii="Cambria" w:eastAsia="Cambria" w:hAnsi="Cambria" w:cs="Cambria"/>
          <w:sz w:val="23"/>
          <w:szCs w:val="23"/>
        </w:rPr>
      </w:pPr>
      <w:r>
        <w:rPr>
          <w:rFonts w:ascii="Cambria" w:eastAsia="Cambria" w:hAnsi="Cambria" w:cs="Cambria"/>
          <w:sz w:val="23"/>
          <w:szCs w:val="23"/>
        </w:rPr>
        <w:t>committed at any time.</w:t>
      </w:r>
    </w:p>
    <w:p w14:paraId="45A680C6" w14:textId="77777777" w:rsidR="00012B08" w:rsidRDefault="00012B08">
      <w:pPr>
        <w:rPr>
          <w:rFonts w:ascii="Cambria" w:eastAsia="Cambria" w:hAnsi="Cambria" w:cs="Cambria"/>
          <w:sz w:val="23"/>
          <w:szCs w:val="23"/>
        </w:rPr>
      </w:pPr>
    </w:p>
    <w:p w14:paraId="1FA71775" w14:textId="77777777" w:rsidR="00012B08" w:rsidRDefault="00DA1EF2">
      <w:pPr>
        <w:tabs>
          <w:tab w:val="left" w:pos="1540"/>
        </w:tabs>
        <w:spacing w:line="280" w:lineRule="auto"/>
        <w:ind w:left="1540" w:right="191" w:hanging="720"/>
        <w:rPr>
          <w:rFonts w:ascii="Cambria" w:eastAsia="Cambria" w:hAnsi="Cambria" w:cs="Cambria"/>
          <w:sz w:val="23"/>
          <w:szCs w:val="23"/>
        </w:rPr>
      </w:pPr>
      <w:r>
        <w:rPr>
          <w:rFonts w:ascii="Cambria" w:eastAsia="Cambria" w:hAnsi="Cambria" w:cs="Cambria"/>
          <w:sz w:val="23"/>
          <w:szCs w:val="23"/>
        </w:rPr>
        <w:t>6.</w:t>
      </w:r>
      <w:r>
        <w:rPr>
          <w:rFonts w:ascii="Cambria" w:eastAsia="Cambria" w:hAnsi="Cambria" w:cs="Cambria"/>
          <w:sz w:val="23"/>
          <w:szCs w:val="23"/>
        </w:rPr>
        <w:tab/>
        <w:t>Offenses involving substantial misrepresentation of any material fact to the public or an employer, including embezzlement, bribery, fraud, racketeering or allowing an establishment to be used for illegal purposes.</w:t>
      </w:r>
    </w:p>
    <w:p w14:paraId="683BA0B8" w14:textId="77777777" w:rsidR="00012B08" w:rsidRDefault="00012B08">
      <w:pPr>
        <w:tabs>
          <w:tab w:val="left" w:pos="1560"/>
        </w:tabs>
        <w:ind w:left="840" w:right="-20"/>
        <w:rPr>
          <w:rFonts w:ascii="Cambria" w:eastAsia="Cambria" w:hAnsi="Cambria" w:cs="Cambria"/>
          <w:sz w:val="23"/>
          <w:szCs w:val="23"/>
        </w:rPr>
      </w:pPr>
    </w:p>
    <w:p w14:paraId="52919C0B" w14:textId="77777777" w:rsidR="00012B08" w:rsidRDefault="00DA1EF2">
      <w:pPr>
        <w:tabs>
          <w:tab w:val="left" w:pos="1560"/>
        </w:tabs>
        <w:ind w:left="840" w:right="-20"/>
        <w:rPr>
          <w:rFonts w:ascii="Cambria" w:eastAsia="Cambria" w:hAnsi="Cambria" w:cs="Cambria"/>
          <w:sz w:val="23"/>
          <w:szCs w:val="23"/>
        </w:rPr>
      </w:pPr>
      <w:r>
        <w:rPr>
          <w:rFonts w:ascii="Cambria" w:eastAsia="Cambria" w:hAnsi="Cambria" w:cs="Cambria"/>
          <w:sz w:val="23"/>
          <w:szCs w:val="23"/>
        </w:rPr>
        <w:t>7.</w:t>
      </w:r>
      <w:r>
        <w:rPr>
          <w:rFonts w:ascii="Cambria" w:eastAsia="Cambria" w:hAnsi="Cambria" w:cs="Cambria"/>
          <w:sz w:val="23"/>
          <w:szCs w:val="23"/>
        </w:rPr>
        <w:tab/>
        <w:t>First or second-degree arson</w:t>
      </w:r>
    </w:p>
    <w:p w14:paraId="371C2CBC" w14:textId="77777777" w:rsidR="00012B08" w:rsidRDefault="00012B08">
      <w:pPr>
        <w:rPr>
          <w:rFonts w:ascii="Cambria" w:eastAsia="Cambria" w:hAnsi="Cambria" w:cs="Cambria"/>
          <w:sz w:val="23"/>
          <w:szCs w:val="23"/>
        </w:rPr>
      </w:pPr>
    </w:p>
    <w:p w14:paraId="4EED00DD" w14:textId="77777777" w:rsidR="00012B08" w:rsidRDefault="00DA1EF2">
      <w:pPr>
        <w:tabs>
          <w:tab w:val="left" w:pos="1560"/>
        </w:tabs>
        <w:ind w:left="840" w:right="-20"/>
        <w:rPr>
          <w:rFonts w:ascii="Cambria" w:eastAsia="Cambria" w:hAnsi="Cambria" w:cs="Cambria"/>
          <w:sz w:val="23"/>
          <w:szCs w:val="23"/>
        </w:rPr>
      </w:pPr>
      <w:r>
        <w:rPr>
          <w:rFonts w:ascii="Cambria" w:eastAsia="Cambria" w:hAnsi="Cambria" w:cs="Cambria"/>
          <w:sz w:val="23"/>
          <w:szCs w:val="23"/>
        </w:rPr>
        <w:t>8.</w:t>
      </w:r>
      <w:r>
        <w:rPr>
          <w:rFonts w:ascii="Cambria" w:eastAsia="Cambria" w:hAnsi="Cambria" w:cs="Cambria"/>
          <w:sz w:val="23"/>
          <w:szCs w:val="23"/>
        </w:rPr>
        <w:tab/>
        <w:t>Kidnapping</w:t>
      </w:r>
    </w:p>
    <w:p w14:paraId="7546EC95" w14:textId="77777777" w:rsidR="00012B08" w:rsidRDefault="00012B08">
      <w:pPr>
        <w:rPr>
          <w:rFonts w:ascii="Cambria" w:eastAsia="Cambria" w:hAnsi="Cambria" w:cs="Cambria"/>
          <w:sz w:val="23"/>
          <w:szCs w:val="23"/>
        </w:rPr>
      </w:pPr>
    </w:p>
    <w:p w14:paraId="3CEF0937" w14:textId="77777777" w:rsidR="00012B08" w:rsidRDefault="00DA1EF2">
      <w:pPr>
        <w:tabs>
          <w:tab w:val="left" w:pos="1560"/>
        </w:tabs>
        <w:spacing w:line="280" w:lineRule="auto"/>
        <w:ind w:left="1560" w:right="1242" w:hanging="720"/>
        <w:rPr>
          <w:rFonts w:ascii="Cambria" w:eastAsia="Cambria" w:hAnsi="Cambria" w:cs="Cambria"/>
          <w:sz w:val="23"/>
          <w:szCs w:val="23"/>
        </w:rPr>
      </w:pPr>
      <w:r>
        <w:rPr>
          <w:rFonts w:ascii="Cambria" w:eastAsia="Cambria" w:hAnsi="Cambria" w:cs="Cambria"/>
          <w:sz w:val="23"/>
          <w:szCs w:val="23"/>
        </w:rPr>
        <w:t>9.</w:t>
      </w:r>
      <w:r>
        <w:rPr>
          <w:rFonts w:ascii="Cambria" w:eastAsia="Cambria" w:hAnsi="Cambria" w:cs="Cambria"/>
          <w:sz w:val="23"/>
          <w:szCs w:val="23"/>
        </w:rPr>
        <w:tab/>
        <w:t>Any offense in another state or country, the elements of which are substantially similar to the elements of the above offenses.</w:t>
      </w:r>
    </w:p>
    <w:p w14:paraId="39414AD6" w14:textId="77777777" w:rsidR="00012B08" w:rsidRDefault="00012B08">
      <w:pPr>
        <w:rPr>
          <w:rFonts w:ascii="Cambria" w:eastAsia="Cambria" w:hAnsi="Cambria" w:cs="Cambria"/>
          <w:sz w:val="23"/>
          <w:szCs w:val="23"/>
        </w:rPr>
      </w:pPr>
    </w:p>
    <w:p w14:paraId="18E0D500" w14:textId="77777777" w:rsidR="00012B08" w:rsidRDefault="00DA1EF2">
      <w:pPr>
        <w:tabs>
          <w:tab w:val="left" w:pos="1560"/>
        </w:tabs>
        <w:spacing w:line="280" w:lineRule="auto"/>
        <w:ind w:left="1560" w:right="1244" w:hanging="720"/>
        <w:rPr>
          <w:rFonts w:ascii="Cambria" w:eastAsia="Cambria" w:hAnsi="Cambria" w:cs="Cambria"/>
          <w:sz w:val="23"/>
          <w:szCs w:val="23"/>
        </w:rPr>
      </w:pPr>
      <w:r>
        <w:rPr>
          <w:rFonts w:ascii="Cambria" w:eastAsia="Cambria" w:hAnsi="Cambria" w:cs="Cambria"/>
          <w:sz w:val="23"/>
          <w:szCs w:val="23"/>
        </w:rPr>
        <w:t>10.</w:t>
      </w:r>
      <w:r>
        <w:rPr>
          <w:rFonts w:ascii="Cambria" w:eastAsia="Cambria" w:hAnsi="Cambria" w:cs="Cambria"/>
          <w:sz w:val="23"/>
          <w:szCs w:val="23"/>
        </w:rPr>
        <w:tab/>
        <w:t>Multiple offenses including, but not limited to, repeat driving while intoxicated, or wet and reckless convictions.</w:t>
      </w:r>
    </w:p>
    <w:p w14:paraId="04583200" w14:textId="77777777" w:rsidR="00012B08" w:rsidRDefault="00012B08">
      <w:pPr>
        <w:rPr>
          <w:rFonts w:ascii="Cambria" w:eastAsia="Cambria" w:hAnsi="Cambria" w:cs="Cambria"/>
          <w:sz w:val="23"/>
          <w:szCs w:val="23"/>
        </w:rPr>
      </w:pPr>
    </w:p>
    <w:p w14:paraId="4682EB0A" w14:textId="77777777" w:rsidR="00012B08" w:rsidRDefault="00012B08">
      <w:pPr>
        <w:rPr>
          <w:rFonts w:ascii="Cambria" w:eastAsia="Cambria" w:hAnsi="Cambria" w:cs="Cambria"/>
          <w:sz w:val="23"/>
          <w:szCs w:val="23"/>
        </w:rPr>
      </w:pPr>
    </w:p>
    <w:p w14:paraId="277FAB96" w14:textId="77777777" w:rsidR="00012B08" w:rsidRDefault="00DA1EF2">
      <w:pPr>
        <w:tabs>
          <w:tab w:val="left" w:pos="1560"/>
        </w:tabs>
        <w:spacing w:line="280" w:lineRule="auto"/>
        <w:ind w:left="120" w:right="576" w:firstLine="720"/>
        <w:rPr>
          <w:rFonts w:ascii="Cambria" w:eastAsia="Cambria" w:hAnsi="Cambria" w:cs="Cambria"/>
          <w:sz w:val="23"/>
          <w:szCs w:val="23"/>
        </w:rPr>
      </w:pPr>
      <w:r>
        <w:rPr>
          <w:rFonts w:ascii="Cambria" w:eastAsia="Cambria" w:hAnsi="Cambria" w:cs="Cambria"/>
          <w:sz w:val="23"/>
          <w:szCs w:val="23"/>
        </w:rPr>
        <w:t>G.</w:t>
      </w:r>
      <w:r>
        <w:rPr>
          <w:rFonts w:ascii="Cambria" w:eastAsia="Cambria" w:hAnsi="Cambria" w:cs="Cambria"/>
          <w:sz w:val="23"/>
          <w:szCs w:val="23"/>
        </w:rPr>
        <w:tab/>
        <w:t>The procedures that are followed for students or applicants who are suspected of being under the influence of alcohol or drugs, are contained in the student handbook.</w:t>
      </w:r>
    </w:p>
    <w:p w14:paraId="67E661DF" w14:textId="77777777" w:rsidR="00012B08" w:rsidRDefault="00012B08">
      <w:pPr>
        <w:rPr>
          <w:rFonts w:ascii="Cambria" w:eastAsia="Cambria" w:hAnsi="Cambria" w:cs="Cambria"/>
          <w:sz w:val="23"/>
          <w:szCs w:val="23"/>
        </w:rPr>
      </w:pPr>
    </w:p>
    <w:p w14:paraId="0C4593B0" w14:textId="77777777" w:rsidR="00012B08" w:rsidRDefault="00DA1EF2">
      <w:pPr>
        <w:tabs>
          <w:tab w:val="left" w:pos="1560"/>
        </w:tabs>
        <w:ind w:left="120" w:right="73" w:firstLine="720"/>
        <w:rPr>
          <w:rFonts w:ascii="Cambria" w:eastAsia="Cambria" w:hAnsi="Cambria" w:cs="Cambria"/>
          <w:sz w:val="23"/>
          <w:szCs w:val="23"/>
        </w:rPr>
      </w:pPr>
      <w:r>
        <w:rPr>
          <w:rFonts w:ascii="Cambria" w:eastAsia="Cambria" w:hAnsi="Cambria" w:cs="Cambria"/>
          <w:sz w:val="23"/>
          <w:szCs w:val="23"/>
        </w:rPr>
        <w:t>H.</w:t>
      </w:r>
      <w:r>
        <w:rPr>
          <w:rFonts w:ascii="Cambria" w:eastAsia="Cambria" w:hAnsi="Cambria" w:cs="Cambria"/>
          <w:sz w:val="23"/>
          <w:szCs w:val="23"/>
        </w:rPr>
        <w:tab/>
      </w:r>
      <w:r>
        <w:rPr>
          <w:rFonts w:ascii="Cambria" w:eastAsia="Cambria" w:hAnsi="Cambria" w:cs="Cambria"/>
          <w:i/>
          <w:sz w:val="23"/>
          <w:szCs w:val="23"/>
        </w:rPr>
        <w:t xml:space="preserve">Rights.  </w:t>
      </w:r>
      <w:r>
        <w:rPr>
          <w:rFonts w:ascii="Cambria" w:eastAsia="Cambria" w:hAnsi="Cambria" w:cs="Cambria"/>
          <w:sz w:val="23"/>
          <w:szCs w:val="23"/>
        </w:rPr>
        <w:t>Students and applicants have the right to review the information reported by the designated company for accuracy and completeness and to request that the designated company verify that the information provided is correct. If any applicant or student believes the information is inaccurate, he/she has the right to appeal the decision and request a review with TVFSON. It is the student’ or applicant’s burden to produce substantial evidence to prove the reports are incorrect.</w:t>
      </w:r>
    </w:p>
    <w:p w14:paraId="643F7B16" w14:textId="77777777" w:rsidR="00012B08" w:rsidRDefault="00012B08">
      <w:pPr>
        <w:rPr>
          <w:sz w:val="23"/>
          <w:szCs w:val="23"/>
        </w:rPr>
      </w:pPr>
    </w:p>
    <w:p w14:paraId="7261E503" w14:textId="77777777" w:rsidR="00012B08" w:rsidRDefault="00DA1EF2">
      <w:pPr>
        <w:tabs>
          <w:tab w:val="left" w:pos="840"/>
        </w:tabs>
        <w:ind w:left="120" w:right="-20"/>
        <w:rPr>
          <w:rFonts w:ascii="Cambria" w:eastAsia="Cambria" w:hAnsi="Cambria" w:cs="Cambria"/>
          <w:sz w:val="23"/>
          <w:szCs w:val="23"/>
        </w:rPr>
      </w:pPr>
      <w:r>
        <w:rPr>
          <w:rFonts w:ascii="Cambria" w:eastAsia="Cambria" w:hAnsi="Cambria" w:cs="Cambria"/>
          <w:b/>
          <w:sz w:val="23"/>
          <w:szCs w:val="23"/>
        </w:rPr>
        <w:t>IV.</w:t>
      </w:r>
      <w:r>
        <w:rPr>
          <w:rFonts w:ascii="Cambria" w:eastAsia="Cambria" w:hAnsi="Cambria" w:cs="Cambria"/>
          <w:b/>
          <w:sz w:val="23"/>
          <w:szCs w:val="23"/>
        </w:rPr>
        <w:tab/>
        <w:t>Review Standards</w:t>
      </w:r>
    </w:p>
    <w:p w14:paraId="309BA51E" w14:textId="77777777" w:rsidR="00012B08" w:rsidRDefault="00012B08">
      <w:pPr>
        <w:rPr>
          <w:rFonts w:ascii="Cambria" w:eastAsia="Cambria" w:hAnsi="Cambria" w:cs="Cambria"/>
          <w:sz w:val="23"/>
          <w:szCs w:val="23"/>
        </w:rPr>
      </w:pPr>
    </w:p>
    <w:p w14:paraId="5E1A41A5" w14:textId="77777777" w:rsidR="00012B08" w:rsidRDefault="00DA1EF2">
      <w:pPr>
        <w:ind w:left="120" w:right="94" w:firstLine="720"/>
        <w:rPr>
          <w:rFonts w:ascii="Cambria" w:eastAsia="Cambria" w:hAnsi="Cambria" w:cs="Cambria"/>
          <w:sz w:val="23"/>
          <w:szCs w:val="23"/>
        </w:rPr>
      </w:pPr>
      <w:r>
        <w:rPr>
          <w:rFonts w:ascii="Cambria" w:eastAsia="Cambria" w:hAnsi="Cambria" w:cs="Cambria"/>
          <w:sz w:val="23"/>
          <w:szCs w:val="23"/>
        </w:rPr>
        <w:t>In reviewing the background checks and drug screening results, the Director of TVFSON or designee, or in consultation with the Executive Committee, will consider the following factors in making his/her determination of the student’s ability to enter or progress in the program: the nature and seriousness of the offense or event and the relevant circumstances surrounding the offense or event. This determination will prioritize the safety interests of the patient and the clinical agencies where students are placed.</w:t>
      </w:r>
    </w:p>
    <w:p w14:paraId="3055374D" w14:textId="77777777" w:rsidR="00012B08" w:rsidRDefault="00012B08">
      <w:pPr>
        <w:rPr>
          <w:sz w:val="23"/>
          <w:szCs w:val="23"/>
        </w:rPr>
      </w:pPr>
    </w:p>
    <w:p w14:paraId="50374F13" w14:textId="77777777" w:rsidR="00012B08" w:rsidRDefault="00DA1EF2">
      <w:pPr>
        <w:tabs>
          <w:tab w:val="left" w:pos="840"/>
        </w:tabs>
        <w:ind w:left="120" w:right="-20"/>
        <w:rPr>
          <w:rFonts w:ascii="Cambria" w:eastAsia="Cambria" w:hAnsi="Cambria" w:cs="Cambria"/>
          <w:sz w:val="23"/>
          <w:szCs w:val="23"/>
        </w:rPr>
      </w:pPr>
      <w:r>
        <w:rPr>
          <w:rFonts w:ascii="Cambria" w:eastAsia="Cambria" w:hAnsi="Cambria" w:cs="Cambria"/>
          <w:b/>
          <w:sz w:val="23"/>
          <w:szCs w:val="23"/>
        </w:rPr>
        <w:t>V.</w:t>
      </w:r>
      <w:r>
        <w:rPr>
          <w:rFonts w:ascii="Cambria" w:eastAsia="Cambria" w:hAnsi="Cambria" w:cs="Cambria"/>
          <w:b/>
          <w:sz w:val="23"/>
          <w:szCs w:val="23"/>
        </w:rPr>
        <w:tab/>
        <w:t>Deferment</w:t>
      </w:r>
    </w:p>
    <w:p w14:paraId="74E17E64" w14:textId="77777777" w:rsidR="00012B08" w:rsidRDefault="00012B08">
      <w:pPr>
        <w:rPr>
          <w:rFonts w:ascii="Cambria" w:eastAsia="Cambria" w:hAnsi="Cambria" w:cs="Cambria"/>
          <w:sz w:val="23"/>
          <w:szCs w:val="23"/>
        </w:rPr>
      </w:pPr>
    </w:p>
    <w:p w14:paraId="09BAB127" w14:textId="77777777" w:rsidR="00012B08" w:rsidRDefault="00DA1EF2">
      <w:pPr>
        <w:spacing w:line="280" w:lineRule="auto"/>
        <w:ind w:left="120" w:right="520" w:firstLine="720"/>
        <w:rPr>
          <w:rFonts w:ascii="Cambria" w:eastAsia="Cambria" w:hAnsi="Cambria" w:cs="Cambria"/>
          <w:sz w:val="23"/>
          <w:szCs w:val="23"/>
        </w:rPr>
      </w:pPr>
      <w:r>
        <w:rPr>
          <w:rFonts w:ascii="Cambria" w:eastAsia="Cambria" w:hAnsi="Cambria" w:cs="Cambria"/>
          <w:sz w:val="23"/>
          <w:szCs w:val="23"/>
        </w:rPr>
        <w:t>A reviewing committee may extend an offer of admission for up to one semester while a matter is being resolved.</w:t>
      </w:r>
    </w:p>
    <w:p w14:paraId="5A2ACB28" w14:textId="77777777" w:rsidR="00012B08" w:rsidRDefault="00012B08">
      <w:pPr>
        <w:rPr>
          <w:sz w:val="23"/>
          <w:szCs w:val="23"/>
        </w:rPr>
      </w:pPr>
    </w:p>
    <w:p w14:paraId="36C09AE5" w14:textId="77777777" w:rsidR="00012B08" w:rsidRDefault="00DA1EF2">
      <w:pPr>
        <w:tabs>
          <w:tab w:val="left" w:pos="840"/>
        </w:tabs>
        <w:ind w:left="120" w:right="-20"/>
        <w:rPr>
          <w:rFonts w:ascii="Cambria" w:eastAsia="Cambria" w:hAnsi="Cambria" w:cs="Cambria"/>
          <w:sz w:val="23"/>
          <w:szCs w:val="23"/>
        </w:rPr>
      </w:pPr>
      <w:r>
        <w:rPr>
          <w:rFonts w:ascii="Cambria" w:eastAsia="Cambria" w:hAnsi="Cambria" w:cs="Cambria"/>
          <w:b/>
          <w:sz w:val="23"/>
          <w:szCs w:val="23"/>
        </w:rPr>
        <w:t>VI.</w:t>
      </w:r>
      <w:r>
        <w:rPr>
          <w:rFonts w:ascii="Cambria" w:eastAsia="Cambria" w:hAnsi="Cambria" w:cs="Cambria"/>
          <w:b/>
          <w:sz w:val="23"/>
          <w:szCs w:val="23"/>
        </w:rPr>
        <w:tab/>
        <w:t>Other Provisions</w:t>
      </w:r>
    </w:p>
    <w:p w14:paraId="1603031C" w14:textId="77777777" w:rsidR="00012B08" w:rsidRDefault="00012B08">
      <w:pPr>
        <w:rPr>
          <w:rFonts w:ascii="Cambria" w:eastAsia="Cambria" w:hAnsi="Cambria" w:cs="Cambria"/>
          <w:sz w:val="23"/>
          <w:szCs w:val="23"/>
        </w:rPr>
      </w:pPr>
    </w:p>
    <w:p w14:paraId="0C9AFA54" w14:textId="77777777" w:rsidR="00012B08" w:rsidRDefault="00DA1EF2">
      <w:pPr>
        <w:tabs>
          <w:tab w:val="left" w:pos="1560"/>
        </w:tabs>
        <w:ind w:left="120" w:right="222" w:firstLine="720"/>
        <w:rPr>
          <w:rFonts w:ascii="Cambria" w:eastAsia="Cambria" w:hAnsi="Cambria" w:cs="Cambria"/>
          <w:sz w:val="23"/>
          <w:szCs w:val="23"/>
        </w:rPr>
      </w:pPr>
      <w:r>
        <w:rPr>
          <w:rFonts w:ascii="Cambria" w:eastAsia="Cambria" w:hAnsi="Cambria" w:cs="Cambria"/>
          <w:sz w:val="23"/>
          <w:szCs w:val="23"/>
        </w:rPr>
        <w:t>A.</w:t>
      </w:r>
      <w:r>
        <w:rPr>
          <w:rFonts w:ascii="Cambria" w:eastAsia="Cambria" w:hAnsi="Cambria" w:cs="Cambria"/>
          <w:sz w:val="23"/>
          <w:szCs w:val="23"/>
        </w:rPr>
        <w:tab/>
        <w:t xml:space="preserve">A background check and drug screening will be honored for the duration of the enrollment if: the student is continuously enrolled unless it or they are required more </w:t>
      </w:r>
      <w:r>
        <w:rPr>
          <w:rFonts w:ascii="Cambria" w:eastAsia="Cambria" w:hAnsi="Cambria" w:cs="Cambria"/>
          <w:sz w:val="23"/>
          <w:szCs w:val="23"/>
        </w:rPr>
        <w:lastRenderedPageBreak/>
        <w:t>frequently by a clinical agency in which the student is placed; or there is reasonable suspicion that the student has violated the student guidelines related to drug and/or alcohol use/dependency or is convicted of one of the crimes listed above during that student’s time in the program. A student who has a break in enrollment is required to complete a new background check and drug screening prior to his/her return to the clinical setting.</w:t>
      </w:r>
    </w:p>
    <w:p w14:paraId="308221FD" w14:textId="77777777" w:rsidR="00012B08" w:rsidRDefault="00012B08">
      <w:pPr>
        <w:rPr>
          <w:rFonts w:ascii="Cambria" w:eastAsia="Cambria" w:hAnsi="Cambria" w:cs="Cambria"/>
          <w:sz w:val="23"/>
          <w:szCs w:val="23"/>
        </w:rPr>
      </w:pPr>
    </w:p>
    <w:p w14:paraId="0B5EA69A" w14:textId="77777777" w:rsidR="00012B08" w:rsidRDefault="00DA1EF2">
      <w:pPr>
        <w:tabs>
          <w:tab w:val="left" w:pos="1560"/>
        </w:tabs>
        <w:spacing w:line="280" w:lineRule="auto"/>
        <w:ind w:left="120" w:right="266" w:firstLine="720"/>
        <w:rPr>
          <w:rFonts w:ascii="Cambria" w:eastAsia="Cambria" w:hAnsi="Cambria" w:cs="Cambria"/>
          <w:sz w:val="23"/>
          <w:szCs w:val="23"/>
        </w:rPr>
      </w:pPr>
      <w:r>
        <w:rPr>
          <w:rFonts w:ascii="Cambria" w:eastAsia="Cambria" w:hAnsi="Cambria" w:cs="Cambria"/>
          <w:sz w:val="23"/>
          <w:szCs w:val="23"/>
        </w:rPr>
        <w:t>B.</w:t>
      </w:r>
      <w:r>
        <w:rPr>
          <w:rFonts w:ascii="Cambria" w:eastAsia="Cambria" w:hAnsi="Cambria" w:cs="Cambria"/>
          <w:sz w:val="23"/>
          <w:szCs w:val="23"/>
        </w:rPr>
        <w:tab/>
        <w:t>Falsification of information on background checks and/or drug screening, including omission of relevant information, may result in denial of admission or dismissal from the nursing program.</w:t>
      </w:r>
    </w:p>
    <w:p w14:paraId="492A248E" w14:textId="77777777" w:rsidR="00012B08" w:rsidRDefault="00012B08">
      <w:pPr>
        <w:rPr>
          <w:sz w:val="23"/>
          <w:szCs w:val="23"/>
        </w:rPr>
      </w:pPr>
    </w:p>
    <w:p w14:paraId="70C947C8" w14:textId="77777777" w:rsidR="00012B08" w:rsidRDefault="00DA1EF2">
      <w:pPr>
        <w:ind w:left="100" w:right="201" w:firstLine="720"/>
        <w:rPr>
          <w:rFonts w:ascii="Cambria" w:eastAsia="Cambria" w:hAnsi="Cambria" w:cs="Cambria"/>
          <w:sz w:val="23"/>
          <w:szCs w:val="23"/>
        </w:rPr>
        <w:sectPr w:rsidR="00012B08">
          <w:pgSz w:w="12240" w:h="15840"/>
          <w:pgMar w:top="1220" w:right="1530" w:bottom="1220" w:left="1340" w:header="0" w:footer="1029" w:gutter="0"/>
          <w:cols w:space="720"/>
        </w:sectPr>
      </w:pPr>
      <w:r>
        <w:rPr>
          <w:rFonts w:ascii="Cambria" w:eastAsia="Cambria" w:hAnsi="Cambria" w:cs="Cambria"/>
          <w:sz w:val="23"/>
          <w:szCs w:val="23"/>
        </w:rPr>
        <w:t xml:space="preserve">C.  </w:t>
      </w:r>
      <w:r>
        <w:rPr>
          <w:rFonts w:ascii="Cambria" w:eastAsia="Cambria" w:hAnsi="Cambria" w:cs="Cambria"/>
          <w:sz w:val="23"/>
          <w:szCs w:val="23"/>
        </w:rPr>
        <w:tab/>
        <w:t xml:space="preserve">A student with a background check or drug screen issue will meet privately with the Director/Designee. A written statement may be requested and is required by some agencies.  If allowed to </w:t>
      </w:r>
      <w:proofErr w:type="gramStart"/>
      <w:r>
        <w:rPr>
          <w:rFonts w:ascii="Cambria" w:eastAsia="Cambria" w:hAnsi="Cambria" w:cs="Cambria"/>
          <w:sz w:val="23"/>
          <w:szCs w:val="23"/>
        </w:rPr>
        <w:t>start ,</w:t>
      </w:r>
      <w:proofErr w:type="gramEnd"/>
      <w:r>
        <w:rPr>
          <w:rFonts w:ascii="Cambria" w:eastAsia="Cambria" w:hAnsi="Cambria" w:cs="Cambria"/>
          <w:sz w:val="23"/>
          <w:szCs w:val="23"/>
        </w:rPr>
        <w:t xml:space="preserve"> or remain in the nursing program, the student will be required to repeat background check and drug screening each semester thereafter.</w:t>
      </w:r>
    </w:p>
    <w:p w14:paraId="74D3A895" w14:textId="77777777" w:rsidR="00012B08" w:rsidRDefault="00012B08">
      <w:pPr>
        <w:rPr>
          <w:rFonts w:ascii="Cambria" w:eastAsia="Cambria" w:hAnsi="Cambria" w:cs="Cambria"/>
          <w:sz w:val="20"/>
          <w:szCs w:val="20"/>
        </w:rPr>
      </w:pPr>
    </w:p>
    <w:p w14:paraId="76F74FBE" w14:textId="77777777" w:rsidR="00012B08" w:rsidRDefault="00012B08">
      <w:pPr>
        <w:spacing w:line="260" w:lineRule="auto"/>
        <w:jc w:val="center"/>
        <w:rPr>
          <w:sz w:val="26"/>
          <w:szCs w:val="26"/>
        </w:rPr>
      </w:pPr>
    </w:p>
    <w:p w14:paraId="08BB105B" w14:textId="5FB21D8F" w:rsidR="00012B08" w:rsidRDefault="00DA1EF2">
      <w:pPr>
        <w:spacing w:line="274" w:lineRule="auto"/>
        <w:ind w:left="100" w:right="-76"/>
        <w:jc w:val="center"/>
        <w:rPr>
          <w:rFonts w:ascii="Cambria" w:eastAsia="Cambria" w:hAnsi="Cambria" w:cs="Cambria"/>
        </w:rPr>
      </w:pPr>
      <w:r>
        <w:rPr>
          <w:rFonts w:ascii="Cambria" w:eastAsia="Cambria" w:hAnsi="Cambria" w:cs="Cambria"/>
          <w:b/>
        </w:rPr>
        <w:t>Rationale with the Background /Drug Clearance Information</w:t>
      </w:r>
    </w:p>
    <w:p w14:paraId="0B6F2EEE" w14:textId="77777777" w:rsidR="00012B08" w:rsidRDefault="00DA1EF2">
      <w:pPr>
        <w:ind w:right="-20"/>
        <w:jc w:val="center"/>
        <w:rPr>
          <w:rFonts w:ascii="Cambria" w:eastAsia="Cambria" w:hAnsi="Cambria" w:cs="Cambria"/>
        </w:rPr>
        <w:sectPr w:rsidR="00012B08" w:rsidSect="00193681">
          <w:pgSz w:w="12240" w:h="15840"/>
          <w:pgMar w:top="1340" w:right="1320" w:bottom="1220" w:left="1340" w:header="0" w:footer="1029" w:gutter="0"/>
          <w:cols w:num="2" w:space="720" w:equalWidth="0">
            <w:col w:w="820" w:space="16"/>
            <w:col w:w="8744" w:space="0"/>
          </w:cols>
        </w:sectPr>
      </w:pPr>
      <w:r>
        <w:rPr>
          <w:rFonts w:ascii="Cambria" w:eastAsia="Cambria" w:hAnsi="Cambria" w:cs="Cambria"/>
          <w:b/>
        </w:rPr>
        <w:t>Appendix</w:t>
      </w:r>
    </w:p>
    <w:p w14:paraId="436818F5" w14:textId="77777777" w:rsidR="00012B08" w:rsidRDefault="00012B08">
      <w:pPr>
        <w:spacing w:line="260" w:lineRule="auto"/>
        <w:rPr>
          <w:rFonts w:ascii="Cambria" w:eastAsia="Cambria" w:hAnsi="Cambria" w:cs="Cambria"/>
          <w:sz w:val="26"/>
          <w:szCs w:val="26"/>
        </w:rPr>
      </w:pPr>
    </w:p>
    <w:p w14:paraId="0B924733" w14:textId="77777777" w:rsidR="00012B08" w:rsidRDefault="00DA1EF2">
      <w:pPr>
        <w:tabs>
          <w:tab w:val="left" w:pos="1540"/>
        </w:tabs>
        <w:ind w:left="820" w:right="127"/>
        <w:rPr>
          <w:rFonts w:ascii="Cambria" w:eastAsia="Cambria" w:hAnsi="Cambria" w:cs="Cambria"/>
        </w:rPr>
      </w:pPr>
      <w:r>
        <w:rPr>
          <w:rFonts w:ascii="Cambria" w:eastAsia="Cambria" w:hAnsi="Cambria" w:cs="Cambria"/>
        </w:rPr>
        <w:t>A.</w:t>
      </w:r>
      <w:r>
        <w:rPr>
          <w:rFonts w:ascii="Cambria" w:eastAsia="Cambria" w:hAnsi="Cambria" w:cs="Cambria"/>
        </w:rPr>
        <w:tab/>
        <w:t>Health care providers are entrusted with the health, safety and welfare of patients, have access to controlled substances, confidential information and operate in settings that require the exercise of good judgment and ethical behavior. Thus, an assessment of a student or applicant’s suitability to function in such a setting is imperative to promote the highest level of integrity in health care services.</w:t>
      </w:r>
    </w:p>
    <w:p w14:paraId="05C21AFD" w14:textId="77777777" w:rsidR="00012B08" w:rsidRDefault="00012B08">
      <w:pPr>
        <w:spacing w:line="280" w:lineRule="auto"/>
        <w:rPr>
          <w:rFonts w:ascii="Cambria" w:eastAsia="Cambria" w:hAnsi="Cambria" w:cs="Cambria"/>
          <w:sz w:val="28"/>
          <w:szCs w:val="28"/>
        </w:rPr>
      </w:pPr>
    </w:p>
    <w:p w14:paraId="02921CE1" w14:textId="77777777" w:rsidR="00012B08" w:rsidRDefault="00DA1EF2">
      <w:pPr>
        <w:tabs>
          <w:tab w:val="left" w:pos="1540"/>
        </w:tabs>
        <w:ind w:left="820" w:right="473"/>
        <w:rPr>
          <w:rFonts w:ascii="Cambria" w:eastAsia="Cambria" w:hAnsi="Cambria" w:cs="Cambria"/>
        </w:rPr>
      </w:pPr>
      <w:r>
        <w:rPr>
          <w:rFonts w:ascii="Cambria" w:eastAsia="Cambria" w:hAnsi="Cambria" w:cs="Cambria"/>
        </w:rPr>
        <w:t>B.</w:t>
      </w:r>
      <w:r>
        <w:rPr>
          <w:rFonts w:ascii="Cambria" w:eastAsia="Cambria" w:hAnsi="Cambria" w:cs="Cambria"/>
        </w:rPr>
        <w:tab/>
        <w:t>Clinical facilities are required by accreditation agencies, such as the Joint Commission on Accreditation of Healthcare Organization (JCAHO), to conduct background checks and drug screening for security purposes on individuals who provide services within the facility and especially those who supervise care and render treatment.</w:t>
      </w:r>
    </w:p>
    <w:p w14:paraId="3A6A835C" w14:textId="77777777" w:rsidR="00012B08" w:rsidRDefault="00012B08">
      <w:pPr>
        <w:spacing w:line="280" w:lineRule="auto"/>
        <w:rPr>
          <w:rFonts w:ascii="Cambria" w:eastAsia="Cambria" w:hAnsi="Cambria" w:cs="Cambria"/>
          <w:sz w:val="28"/>
          <w:szCs w:val="28"/>
        </w:rPr>
      </w:pPr>
    </w:p>
    <w:p w14:paraId="233E2CEE" w14:textId="77777777" w:rsidR="00012B08" w:rsidRDefault="00DA1EF2">
      <w:pPr>
        <w:tabs>
          <w:tab w:val="left" w:pos="1540"/>
        </w:tabs>
        <w:spacing w:line="280" w:lineRule="auto"/>
        <w:ind w:left="820" w:right="85"/>
        <w:rPr>
          <w:rFonts w:ascii="Cambria" w:eastAsia="Cambria" w:hAnsi="Cambria" w:cs="Cambria"/>
        </w:rPr>
      </w:pPr>
      <w:r>
        <w:rPr>
          <w:rFonts w:ascii="Cambria" w:eastAsia="Cambria" w:hAnsi="Cambria" w:cs="Cambria"/>
        </w:rPr>
        <w:t>C.</w:t>
      </w:r>
      <w:r>
        <w:rPr>
          <w:rFonts w:ascii="Cambria" w:eastAsia="Cambria" w:hAnsi="Cambria" w:cs="Cambria"/>
        </w:rPr>
        <w:tab/>
        <w:t>The Joint Commission on Accreditation of Healthcare Organization (JCAHO) Comprehensive Accreditation Manual for Hospitals 2004 added to their Human Resources Standards (HR.1.20) a section related to criminal background checks. The JCAHO standard requires agencies to include nursing students in criminal background checks when required by state law, regulation or hospital policy.</w:t>
      </w:r>
    </w:p>
    <w:p w14:paraId="234E5C09" w14:textId="77777777" w:rsidR="00012B08" w:rsidRDefault="00012B08">
      <w:pPr>
        <w:spacing w:line="260" w:lineRule="auto"/>
        <w:rPr>
          <w:rFonts w:ascii="Cambria" w:eastAsia="Cambria" w:hAnsi="Cambria" w:cs="Cambria"/>
          <w:sz w:val="26"/>
          <w:szCs w:val="26"/>
        </w:rPr>
      </w:pPr>
    </w:p>
    <w:p w14:paraId="102D9A3E" w14:textId="77777777" w:rsidR="00012B08" w:rsidRDefault="00DA1EF2">
      <w:pPr>
        <w:tabs>
          <w:tab w:val="left" w:pos="1540"/>
        </w:tabs>
        <w:ind w:left="820" w:right="90"/>
        <w:rPr>
          <w:rFonts w:ascii="Cambria" w:eastAsia="Cambria" w:hAnsi="Cambria" w:cs="Cambria"/>
        </w:rPr>
      </w:pPr>
      <w:r>
        <w:rPr>
          <w:rFonts w:ascii="Cambria" w:eastAsia="Cambria" w:hAnsi="Cambria" w:cs="Cambria"/>
        </w:rPr>
        <w:t>D.</w:t>
      </w:r>
      <w:r>
        <w:rPr>
          <w:rFonts w:ascii="Cambria" w:eastAsia="Cambria" w:hAnsi="Cambria" w:cs="Cambria"/>
        </w:rPr>
        <w:tab/>
        <w:t>Clinical rotations are an essential element in nursing programs. Students who cannot participate in clinical rotations due to activities revealed in a background check or have illegal substances found in their drug screening, are unable to fulfill the requirements of the program and may not be admitted to or may be removed from the program.</w:t>
      </w:r>
    </w:p>
    <w:p w14:paraId="4082EF40" w14:textId="77777777" w:rsidR="00012B08" w:rsidRDefault="00012B08">
      <w:pPr>
        <w:spacing w:line="280" w:lineRule="auto"/>
        <w:rPr>
          <w:rFonts w:ascii="Cambria" w:eastAsia="Cambria" w:hAnsi="Cambria" w:cs="Cambria"/>
          <w:sz w:val="28"/>
          <w:szCs w:val="28"/>
        </w:rPr>
      </w:pPr>
    </w:p>
    <w:p w14:paraId="7A2142F6" w14:textId="77777777" w:rsidR="00012B08" w:rsidRDefault="00DA1EF2">
      <w:pPr>
        <w:tabs>
          <w:tab w:val="left" w:pos="1540"/>
        </w:tabs>
        <w:ind w:left="820" w:right="628"/>
        <w:rPr>
          <w:rFonts w:ascii="Cambria" w:eastAsia="Cambria" w:hAnsi="Cambria" w:cs="Cambria"/>
        </w:rPr>
      </w:pPr>
      <w:r>
        <w:rPr>
          <w:rFonts w:ascii="Cambria" w:eastAsia="Cambria" w:hAnsi="Cambria" w:cs="Cambria"/>
        </w:rPr>
        <w:t>E.</w:t>
      </w:r>
      <w:r>
        <w:rPr>
          <w:rFonts w:ascii="Cambria" w:eastAsia="Cambria" w:hAnsi="Cambria" w:cs="Cambria"/>
        </w:rPr>
        <w:tab/>
        <w:t>Additional information regarding “Applicants with Convictions” may be found at the California Board of Registered Nursing’s website (www.rn.ca.gov). Individuals are encouraged to refer to the Enforcement section including:</w:t>
      </w:r>
      <w:hyperlink r:id="rId74">
        <w:r>
          <w:rPr>
            <w:rFonts w:ascii="Cambria" w:eastAsia="Cambria" w:hAnsi="Cambria" w:cs="Cambria"/>
            <w:color w:val="0000FF"/>
            <w:u w:val="single"/>
          </w:rPr>
          <w:t xml:space="preserve"> http://www.rn.ca.gov/enforcement/convictions.shtm</w:t>
        </w:r>
      </w:hyperlink>
      <w:r>
        <w:rPr>
          <w:rFonts w:ascii="Cambria" w:eastAsia="Cambria" w:hAnsi="Cambria" w:cs="Cambria"/>
        </w:rPr>
        <w:t>l and</w:t>
      </w:r>
      <w:hyperlink r:id="rId75">
        <w:r>
          <w:rPr>
            <w:rFonts w:ascii="Cambria" w:eastAsia="Cambria" w:hAnsi="Cambria" w:cs="Cambria"/>
            <w:color w:val="0000FF"/>
            <w:u w:val="single"/>
          </w:rPr>
          <w:t xml:space="preserve"> http://www.rn.ca.gov/pdfs/enforcement/appdocs.pdf.</w:t>
        </w:r>
      </w:hyperlink>
    </w:p>
    <w:p w14:paraId="6912D9F7" w14:textId="77777777" w:rsidR="00012B08" w:rsidRDefault="00012B08">
      <w:pPr>
        <w:spacing w:line="280" w:lineRule="auto"/>
        <w:rPr>
          <w:rFonts w:ascii="Cambria" w:eastAsia="Cambria" w:hAnsi="Cambria" w:cs="Cambria"/>
          <w:sz w:val="28"/>
          <w:szCs w:val="28"/>
        </w:rPr>
      </w:pPr>
    </w:p>
    <w:p w14:paraId="1340C9A7" w14:textId="77777777" w:rsidR="00012B08" w:rsidRDefault="00DA1EF2">
      <w:pPr>
        <w:tabs>
          <w:tab w:val="left" w:pos="1540"/>
        </w:tabs>
        <w:spacing w:line="280" w:lineRule="auto"/>
        <w:ind w:left="820" w:right="790"/>
        <w:rPr>
          <w:rFonts w:ascii="Cambria" w:eastAsia="Cambria" w:hAnsi="Cambria" w:cs="Cambria"/>
        </w:rPr>
      </w:pPr>
      <w:r>
        <w:rPr>
          <w:rFonts w:ascii="Cambria" w:eastAsia="Cambria" w:hAnsi="Cambria" w:cs="Cambria"/>
        </w:rPr>
        <w:t>F.</w:t>
      </w:r>
      <w:r>
        <w:rPr>
          <w:rFonts w:ascii="Cambria" w:eastAsia="Cambria" w:hAnsi="Cambria" w:cs="Cambria"/>
        </w:rPr>
        <w:tab/>
        <w:t xml:space="preserve">Please refer to the CA-BRN Regulations available at </w:t>
      </w:r>
      <w:hyperlink r:id="rId76">
        <w:r>
          <w:rPr>
            <w:rFonts w:ascii="Cambria" w:eastAsia="Cambria" w:hAnsi="Cambria" w:cs="Cambria"/>
            <w:color w:val="0000FF"/>
            <w:u w:val="single"/>
          </w:rPr>
          <w:t xml:space="preserve">www.rn.ca.gov </w:t>
        </w:r>
      </w:hyperlink>
      <w:r>
        <w:rPr>
          <w:rFonts w:ascii="Cambria" w:eastAsia="Cambria" w:hAnsi="Cambria" w:cs="Cambria"/>
        </w:rPr>
        <w:t>that directly relate to licensure and convictions.</w:t>
      </w:r>
    </w:p>
    <w:p w14:paraId="3784B4E1" w14:textId="77777777" w:rsidR="00012B08" w:rsidRDefault="00012B08">
      <w:pPr>
        <w:spacing w:line="260" w:lineRule="auto"/>
        <w:rPr>
          <w:rFonts w:ascii="Cambria" w:eastAsia="Cambria" w:hAnsi="Cambria" w:cs="Cambria"/>
          <w:sz w:val="26"/>
          <w:szCs w:val="26"/>
        </w:rPr>
      </w:pPr>
    </w:p>
    <w:p w14:paraId="791BF1D4" w14:textId="77777777" w:rsidR="00012B08" w:rsidRDefault="00DA1EF2">
      <w:pPr>
        <w:ind w:left="820" w:right="-20"/>
        <w:rPr>
          <w:rFonts w:ascii="Cambria" w:eastAsia="Cambria" w:hAnsi="Cambria" w:cs="Cambria"/>
        </w:rPr>
      </w:pPr>
      <w:r>
        <w:rPr>
          <w:rFonts w:ascii="Cambria" w:eastAsia="Cambria" w:hAnsi="Cambria" w:cs="Cambria"/>
        </w:rPr>
        <w:t>“1444. Substantial Relationship Criteria</w:t>
      </w:r>
    </w:p>
    <w:p w14:paraId="401946E7" w14:textId="77777777" w:rsidR="00012B08" w:rsidRDefault="00DA1EF2">
      <w:pPr>
        <w:spacing w:line="280" w:lineRule="auto"/>
        <w:ind w:left="820" w:right="72"/>
        <w:rPr>
          <w:rFonts w:ascii="Cambria" w:eastAsia="Cambria" w:hAnsi="Cambria" w:cs="Cambria"/>
        </w:rPr>
      </w:pPr>
      <w:r>
        <w:rPr>
          <w:rFonts w:ascii="Cambria" w:eastAsia="Cambria" w:hAnsi="Cambria" w:cs="Cambria"/>
        </w:rPr>
        <w:t>A conviction or act shall be considered to be substantially related to the qualifications, functions or duties of a registered nurse if to a substantial degree it evidences the present or potential unfitness of a registered nurse to practice in a manner consistent with the public health, safety, or welfare. Such convictions or acts</w:t>
      </w:r>
    </w:p>
    <w:p w14:paraId="24C1F38C" w14:textId="77777777" w:rsidR="00012B08" w:rsidRDefault="00DA1EF2">
      <w:pPr>
        <w:spacing w:line="281" w:lineRule="auto"/>
        <w:ind w:left="820" w:right="-20"/>
        <w:rPr>
          <w:rFonts w:ascii="Cambria" w:eastAsia="Cambria" w:hAnsi="Cambria" w:cs="Cambria"/>
        </w:rPr>
      </w:pPr>
      <w:r>
        <w:rPr>
          <w:rFonts w:ascii="Cambria" w:eastAsia="Cambria" w:hAnsi="Cambria" w:cs="Cambria"/>
        </w:rPr>
        <w:t>shall include but not be limited to the following:</w:t>
      </w:r>
    </w:p>
    <w:p w14:paraId="3FA8FD5A" w14:textId="77777777" w:rsidR="00012B08" w:rsidRDefault="00012B08">
      <w:pPr>
        <w:spacing w:line="280" w:lineRule="auto"/>
        <w:rPr>
          <w:rFonts w:ascii="Cambria" w:eastAsia="Cambria" w:hAnsi="Cambria" w:cs="Cambria"/>
          <w:sz w:val="28"/>
          <w:szCs w:val="28"/>
        </w:rPr>
      </w:pPr>
    </w:p>
    <w:p w14:paraId="1BB35673" w14:textId="77777777" w:rsidR="008E1337" w:rsidRDefault="00DA1EF2" w:rsidP="008E1337">
      <w:pPr>
        <w:spacing w:line="280" w:lineRule="auto"/>
        <w:ind w:left="820" w:right="672"/>
        <w:rPr>
          <w:rFonts w:ascii="Cambria" w:eastAsia="Cambria" w:hAnsi="Cambria" w:cs="Cambria"/>
        </w:rPr>
      </w:pPr>
      <w:r>
        <w:rPr>
          <w:rFonts w:ascii="Cambria" w:eastAsia="Cambria" w:hAnsi="Cambria" w:cs="Cambria"/>
        </w:rPr>
        <w:t>(a) Assaultive or abusive conduct including, but not limited to, those violations listed in subdivision (d) of Penal Code Section 11160</w:t>
      </w:r>
    </w:p>
    <w:p w14:paraId="5F35EDB2" w14:textId="79570DA4" w:rsidR="00012B08" w:rsidRDefault="00DA1EF2" w:rsidP="008E1337">
      <w:pPr>
        <w:spacing w:line="280" w:lineRule="auto"/>
        <w:ind w:left="820" w:right="672"/>
        <w:rPr>
          <w:rFonts w:ascii="Cambria" w:eastAsia="Cambria" w:hAnsi="Cambria" w:cs="Cambria"/>
        </w:rPr>
      </w:pPr>
      <w:r>
        <w:rPr>
          <w:rFonts w:ascii="Cambria" w:eastAsia="Cambria" w:hAnsi="Cambria" w:cs="Cambria"/>
        </w:rPr>
        <w:t>b) Failure to comply with any mandatory reporting requirements. (c) Theft, dishonesty, fraud, or deceit.</w:t>
      </w:r>
    </w:p>
    <w:p w14:paraId="32ECBBFA" w14:textId="77777777" w:rsidR="00012B08" w:rsidRDefault="00DA1EF2">
      <w:pPr>
        <w:spacing w:line="280" w:lineRule="auto"/>
        <w:ind w:left="820" w:right="160"/>
        <w:rPr>
          <w:rFonts w:ascii="Cambria" w:eastAsia="Cambria" w:hAnsi="Cambria" w:cs="Cambria"/>
        </w:rPr>
      </w:pPr>
      <w:r>
        <w:rPr>
          <w:rFonts w:ascii="Cambria" w:eastAsia="Cambria" w:hAnsi="Cambria" w:cs="Cambria"/>
        </w:rPr>
        <w:t>(d) Any conviction or act subject to an order of registration pursuant to Section 290 of the Penal Code.</w:t>
      </w:r>
    </w:p>
    <w:p w14:paraId="3EF43864" w14:textId="77777777" w:rsidR="00012B08" w:rsidRDefault="00012B08">
      <w:pPr>
        <w:spacing w:line="260" w:lineRule="auto"/>
        <w:rPr>
          <w:rFonts w:ascii="Cambria" w:eastAsia="Cambria" w:hAnsi="Cambria" w:cs="Cambria"/>
          <w:sz w:val="26"/>
          <w:szCs w:val="26"/>
        </w:rPr>
      </w:pPr>
    </w:p>
    <w:p w14:paraId="3A24349D" w14:textId="77777777" w:rsidR="00012B08" w:rsidRDefault="00DA1EF2">
      <w:pPr>
        <w:ind w:left="820" w:right="-20"/>
        <w:rPr>
          <w:rFonts w:ascii="Cambria" w:eastAsia="Cambria" w:hAnsi="Cambria" w:cs="Cambria"/>
          <w:b/>
        </w:rPr>
      </w:pPr>
      <w:r>
        <w:rPr>
          <w:rFonts w:ascii="Cambria" w:eastAsia="Cambria" w:hAnsi="Cambria" w:cs="Cambria"/>
          <w:b/>
        </w:rPr>
        <w:t>Note:</w:t>
      </w:r>
    </w:p>
    <w:p w14:paraId="1A032E2C" w14:textId="77777777" w:rsidR="00012B08" w:rsidRDefault="00DA1EF2">
      <w:pPr>
        <w:spacing w:line="280" w:lineRule="auto"/>
        <w:ind w:left="820" w:right="256"/>
        <w:jc w:val="both"/>
        <w:rPr>
          <w:rFonts w:ascii="Cambria" w:eastAsia="Cambria" w:hAnsi="Cambria" w:cs="Cambria"/>
        </w:rPr>
      </w:pPr>
      <w:r>
        <w:rPr>
          <w:rFonts w:ascii="Cambria" w:eastAsia="Cambria" w:hAnsi="Cambria" w:cs="Cambria"/>
        </w:rPr>
        <w:t>Authority cited: Sections 481 and 2715, Business and Professions Code. Reference: Sections 480, 481, 2736, and 2761 Business and Professions Code. History: 1. New section filed 5-14-75; effective thirtieth day thereafter (Register 75, No. 20). 2.</w:t>
      </w:r>
    </w:p>
    <w:p w14:paraId="070F1E3D" w14:textId="77777777" w:rsidR="00012B08" w:rsidRDefault="00DA1EF2">
      <w:pPr>
        <w:spacing w:line="280" w:lineRule="auto"/>
        <w:ind w:left="820" w:right="137"/>
        <w:jc w:val="both"/>
        <w:rPr>
          <w:rFonts w:ascii="Cambria" w:eastAsia="Cambria" w:hAnsi="Cambria" w:cs="Cambria"/>
        </w:rPr>
      </w:pPr>
      <w:r>
        <w:rPr>
          <w:rFonts w:ascii="Cambria" w:eastAsia="Cambria" w:hAnsi="Cambria" w:cs="Cambria"/>
        </w:rPr>
        <w:t xml:space="preserve">Amendment filed 9-27-85; effective thirtieth day thereafter (Register 85, No. 39). 3. Amendment of first paragraph, </w:t>
      </w:r>
      <w:proofErr w:type="spellStart"/>
      <w:r>
        <w:rPr>
          <w:rFonts w:ascii="Cambria" w:eastAsia="Cambria" w:hAnsi="Cambria" w:cs="Cambria"/>
        </w:rPr>
        <w:t>repealer</w:t>
      </w:r>
      <w:proofErr w:type="spellEnd"/>
      <w:r>
        <w:rPr>
          <w:rFonts w:ascii="Cambria" w:eastAsia="Cambria" w:hAnsi="Cambria" w:cs="Cambria"/>
        </w:rPr>
        <w:t xml:space="preserve"> of subsections (a)-(e), new subsections (a)- (d), and amendment of Note filed 6-6-2001; operative 7-6-2001 (Register 2001, No.</w:t>
      </w:r>
    </w:p>
    <w:p w14:paraId="6A07ABE0" w14:textId="77777777" w:rsidR="00012B08" w:rsidRDefault="00DA1EF2">
      <w:pPr>
        <w:spacing w:line="278" w:lineRule="auto"/>
        <w:ind w:left="820" w:right="-20"/>
        <w:rPr>
          <w:rFonts w:ascii="Cambria" w:eastAsia="Cambria" w:hAnsi="Cambria" w:cs="Cambria"/>
        </w:rPr>
      </w:pPr>
      <w:r>
        <w:rPr>
          <w:rFonts w:ascii="Cambria" w:eastAsia="Cambria" w:hAnsi="Cambria" w:cs="Cambria"/>
        </w:rPr>
        <w:t>23).</w:t>
      </w:r>
    </w:p>
    <w:p w14:paraId="4359A689" w14:textId="77777777" w:rsidR="00012B08" w:rsidRDefault="00012B08">
      <w:pPr>
        <w:spacing w:line="280" w:lineRule="auto"/>
        <w:rPr>
          <w:rFonts w:ascii="Cambria" w:eastAsia="Cambria" w:hAnsi="Cambria" w:cs="Cambria"/>
          <w:sz w:val="28"/>
          <w:szCs w:val="28"/>
        </w:rPr>
      </w:pPr>
    </w:p>
    <w:p w14:paraId="6156C0C4" w14:textId="77777777" w:rsidR="00012B08" w:rsidRDefault="00DA1EF2">
      <w:pPr>
        <w:ind w:left="820" w:right="-20"/>
        <w:rPr>
          <w:rFonts w:ascii="Cambria" w:eastAsia="Cambria" w:hAnsi="Cambria" w:cs="Cambria"/>
        </w:rPr>
      </w:pPr>
      <w:r>
        <w:rPr>
          <w:rFonts w:ascii="Cambria" w:eastAsia="Cambria" w:hAnsi="Cambria" w:cs="Cambria"/>
        </w:rPr>
        <w:t xml:space="preserve">1444.5. </w:t>
      </w:r>
      <w:r>
        <w:rPr>
          <w:rFonts w:ascii="Cambria" w:eastAsia="Cambria" w:hAnsi="Cambria" w:cs="Cambria"/>
          <w:b/>
        </w:rPr>
        <w:t>Disciplinary Guidelines</w:t>
      </w:r>
    </w:p>
    <w:p w14:paraId="582E07BA" w14:textId="77777777" w:rsidR="00012B08" w:rsidRDefault="00DA1EF2">
      <w:pPr>
        <w:spacing w:line="280" w:lineRule="auto"/>
        <w:ind w:left="820" w:right="250"/>
        <w:rPr>
          <w:rFonts w:ascii="Cambria" w:eastAsia="Cambria" w:hAnsi="Cambria" w:cs="Cambria"/>
        </w:rPr>
      </w:pPr>
      <w:r>
        <w:rPr>
          <w:rFonts w:ascii="Cambria" w:eastAsia="Cambria" w:hAnsi="Cambria" w:cs="Cambria"/>
        </w:rPr>
        <w:t>In reaching a decision on a disciplinary action under the Administrative Procedure Act (Government Code Section 11400 et seq.), the Board shall consider the disciplinary guidelines entitled: "Recommended Guidelines for Disciplinary Orders</w:t>
      </w:r>
    </w:p>
    <w:p w14:paraId="78EB5351" w14:textId="77777777" w:rsidR="00012B08" w:rsidRDefault="00DA1EF2">
      <w:pPr>
        <w:spacing w:line="280" w:lineRule="auto"/>
        <w:ind w:left="820" w:right="200"/>
        <w:rPr>
          <w:rFonts w:ascii="Cambria" w:eastAsia="Cambria" w:hAnsi="Cambria" w:cs="Cambria"/>
        </w:rPr>
      </w:pPr>
      <w:r>
        <w:rPr>
          <w:rFonts w:ascii="Cambria" w:eastAsia="Cambria" w:hAnsi="Cambria" w:cs="Cambria"/>
        </w:rPr>
        <w:t>and Conditions of Probation" (10/02) which are hereby incorporated by reference. Deviation from these guidelines and orders, including the standard terms of probation, is appropriate where the board in its sole discretion determines that the facts of the particular case warrant such a deviation -for example: the presence of</w:t>
      </w:r>
    </w:p>
    <w:p w14:paraId="76E84814" w14:textId="77777777" w:rsidR="00012B08" w:rsidRDefault="00DA1EF2">
      <w:pPr>
        <w:spacing w:line="281" w:lineRule="auto"/>
        <w:ind w:left="820" w:right="-20"/>
        <w:rPr>
          <w:rFonts w:ascii="Cambria" w:eastAsia="Cambria" w:hAnsi="Cambria" w:cs="Cambria"/>
        </w:rPr>
      </w:pPr>
      <w:r>
        <w:rPr>
          <w:rFonts w:ascii="Cambria" w:eastAsia="Cambria" w:hAnsi="Cambria" w:cs="Cambria"/>
        </w:rPr>
        <w:t>mitigating factors; the age of the case; evidentiary problems.</w:t>
      </w:r>
    </w:p>
    <w:p w14:paraId="482218A2" w14:textId="77777777" w:rsidR="00012B08" w:rsidRDefault="00012B08">
      <w:pPr>
        <w:spacing w:line="280" w:lineRule="auto"/>
        <w:rPr>
          <w:rFonts w:ascii="Cambria" w:eastAsia="Cambria" w:hAnsi="Cambria" w:cs="Cambria"/>
          <w:sz w:val="28"/>
          <w:szCs w:val="28"/>
        </w:rPr>
      </w:pPr>
    </w:p>
    <w:p w14:paraId="5F17D1F2" w14:textId="77777777" w:rsidR="00012B08" w:rsidRDefault="00DA1EF2">
      <w:pPr>
        <w:ind w:left="820" w:right="-20"/>
        <w:rPr>
          <w:rFonts w:ascii="Cambria" w:eastAsia="Cambria" w:hAnsi="Cambria" w:cs="Cambria"/>
        </w:rPr>
      </w:pPr>
      <w:r>
        <w:rPr>
          <w:rFonts w:ascii="Cambria" w:eastAsia="Cambria" w:hAnsi="Cambria" w:cs="Cambria"/>
        </w:rPr>
        <w:t>Note:</w:t>
      </w:r>
    </w:p>
    <w:p w14:paraId="2FDE1B9D" w14:textId="77777777" w:rsidR="00012B08" w:rsidRDefault="00DA1EF2">
      <w:pPr>
        <w:spacing w:line="284" w:lineRule="auto"/>
        <w:ind w:left="820" w:right="61"/>
        <w:rPr>
          <w:rFonts w:ascii="Cambria" w:eastAsia="Cambria" w:hAnsi="Cambria" w:cs="Cambria"/>
        </w:rPr>
      </w:pPr>
      <w:r>
        <w:rPr>
          <w:rFonts w:ascii="Cambria" w:eastAsia="Cambria" w:hAnsi="Cambria" w:cs="Cambria"/>
        </w:rPr>
        <w:t>Authority cited: Section 2715, Business and Professions Code; and Section 11400.20, Government Code. Reference: Sections 2750, 2759, 2761 and 2762, Business and</w:t>
      </w:r>
    </w:p>
    <w:p w14:paraId="76D622AF" w14:textId="77777777" w:rsidR="00012B08" w:rsidRDefault="00DA1EF2">
      <w:pPr>
        <w:spacing w:line="276" w:lineRule="auto"/>
        <w:ind w:left="820" w:right="-20"/>
        <w:rPr>
          <w:rFonts w:ascii="Cambria" w:eastAsia="Cambria" w:hAnsi="Cambria" w:cs="Cambria"/>
        </w:rPr>
      </w:pPr>
      <w:r>
        <w:rPr>
          <w:rFonts w:ascii="Cambria" w:eastAsia="Cambria" w:hAnsi="Cambria" w:cs="Cambria"/>
        </w:rPr>
        <w:t>Professions Code; and Sections 11400.20 and 11425.50(c), Government Code.</w:t>
      </w:r>
    </w:p>
    <w:p w14:paraId="0FFD8CD0" w14:textId="77777777" w:rsidR="00012B08" w:rsidRDefault="00DA1EF2">
      <w:pPr>
        <w:spacing w:line="281" w:lineRule="auto"/>
        <w:ind w:left="820" w:right="-20"/>
        <w:rPr>
          <w:rFonts w:ascii="Cambria" w:eastAsia="Cambria" w:hAnsi="Cambria" w:cs="Cambria"/>
        </w:rPr>
      </w:pPr>
      <w:r>
        <w:rPr>
          <w:rFonts w:ascii="Cambria" w:eastAsia="Cambria" w:hAnsi="Cambria" w:cs="Cambria"/>
        </w:rPr>
        <w:t>HISTORY 1. New section filed 6-17-97; operative 6-17-97 pursuant to Government</w:t>
      </w:r>
    </w:p>
    <w:p w14:paraId="0D0FB725" w14:textId="77777777" w:rsidR="00012B08" w:rsidRDefault="00DA1EF2">
      <w:pPr>
        <w:spacing w:line="281" w:lineRule="auto"/>
        <w:ind w:left="820" w:right="-20"/>
        <w:rPr>
          <w:rFonts w:ascii="Cambria" w:eastAsia="Cambria" w:hAnsi="Cambria" w:cs="Cambria"/>
        </w:rPr>
      </w:pPr>
      <w:r>
        <w:rPr>
          <w:rFonts w:ascii="Cambria" w:eastAsia="Cambria" w:hAnsi="Cambria" w:cs="Cambria"/>
        </w:rPr>
        <w:t>Code section 11343.4(d) (Register 97, No. 25). 2. Amendment of "Recommended</w:t>
      </w:r>
    </w:p>
    <w:p w14:paraId="2EF1C708" w14:textId="77777777" w:rsidR="00012B08" w:rsidRDefault="00DA1EF2">
      <w:pPr>
        <w:spacing w:line="280" w:lineRule="auto"/>
        <w:ind w:left="820" w:right="400"/>
        <w:rPr>
          <w:rFonts w:ascii="Cambria" w:eastAsia="Cambria" w:hAnsi="Cambria" w:cs="Cambria"/>
        </w:rPr>
      </w:pPr>
      <w:r>
        <w:rPr>
          <w:rFonts w:ascii="Cambria" w:eastAsia="Cambria" w:hAnsi="Cambria" w:cs="Cambria"/>
        </w:rPr>
        <w:lastRenderedPageBreak/>
        <w:t>Guidelines for Disciplinary Orders and Conditions of Probation" (incorporated by reference) and amendment of section filed 6-14-2000; operative 7-14-2000 (Register 2000, No. 24). 3. Amendment of section and Note filed 4-24-2003; operative 5-24-2003 (Register 2003, No. 17).</w:t>
      </w:r>
    </w:p>
    <w:p w14:paraId="0C6D476A" w14:textId="77777777" w:rsidR="00012B08" w:rsidRDefault="00012B08">
      <w:pPr>
        <w:spacing w:line="260" w:lineRule="auto"/>
        <w:rPr>
          <w:rFonts w:ascii="Cambria" w:eastAsia="Cambria" w:hAnsi="Cambria" w:cs="Cambria"/>
          <w:sz w:val="26"/>
          <w:szCs w:val="26"/>
        </w:rPr>
      </w:pPr>
    </w:p>
    <w:p w14:paraId="57596840" w14:textId="77777777" w:rsidR="00012B08" w:rsidRDefault="00DA1EF2">
      <w:pPr>
        <w:ind w:left="820" w:right="-20"/>
        <w:rPr>
          <w:rFonts w:ascii="Cambria" w:eastAsia="Cambria" w:hAnsi="Cambria" w:cs="Cambria"/>
          <w:i/>
        </w:rPr>
      </w:pPr>
      <w:r>
        <w:rPr>
          <w:rFonts w:ascii="Cambria" w:eastAsia="Cambria" w:hAnsi="Cambria" w:cs="Cambria"/>
          <w:i/>
        </w:rPr>
        <w:t>1445. Criteria for Rehabilitation</w:t>
      </w:r>
    </w:p>
    <w:p w14:paraId="1C0148AD" w14:textId="77777777" w:rsidR="00012B08" w:rsidRDefault="00DA1EF2">
      <w:pPr>
        <w:spacing w:line="281" w:lineRule="auto"/>
        <w:ind w:left="820" w:right="-20"/>
        <w:rPr>
          <w:rFonts w:ascii="Cambria" w:eastAsia="Cambria" w:hAnsi="Cambria" w:cs="Cambria"/>
        </w:rPr>
      </w:pPr>
      <w:r>
        <w:rPr>
          <w:rFonts w:ascii="Cambria" w:eastAsia="Cambria" w:hAnsi="Cambria" w:cs="Cambria"/>
        </w:rPr>
        <w:t>(a) When considering the denial of a license under Section 480 of the code, the</w:t>
      </w:r>
    </w:p>
    <w:p w14:paraId="784DDE20" w14:textId="77777777" w:rsidR="00012B08" w:rsidRDefault="00DA1EF2">
      <w:pPr>
        <w:spacing w:line="280" w:lineRule="auto"/>
        <w:ind w:left="820" w:right="59"/>
        <w:rPr>
          <w:rFonts w:ascii="Cambria" w:eastAsia="Cambria" w:hAnsi="Cambria" w:cs="Cambria"/>
        </w:rPr>
      </w:pPr>
      <w:r>
        <w:rPr>
          <w:rFonts w:ascii="Cambria" w:eastAsia="Cambria" w:hAnsi="Cambria" w:cs="Cambria"/>
        </w:rPr>
        <w:t>board, in evaluating the rehabilitation of the applicant and his/her present eligibility for a license will consider the following criteria:</w:t>
      </w:r>
    </w:p>
    <w:p w14:paraId="5E4F6430" w14:textId="77777777" w:rsidR="00012B08" w:rsidRDefault="00012B08">
      <w:pPr>
        <w:spacing w:line="280" w:lineRule="auto"/>
        <w:rPr>
          <w:rFonts w:ascii="Cambria" w:eastAsia="Cambria" w:hAnsi="Cambria" w:cs="Cambria"/>
          <w:sz w:val="28"/>
          <w:szCs w:val="28"/>
        </w:rPr>
      </w:pPr>
    </w:p>
    <w:p w14:paraId="46F665AA" w14:textId="77777777" w:rsidR="008E1337" w:rsidRDefault="00DA1EF2" w:rsidP="008E1337">
      <w:pPr>
        <w:spacing w:line="280" w:lineRule="auto"/>
        <w:ind w:left="820" w:right="91"/>
        <w:rPr>
          <w:rFonts w:ascii="Cambria" w:eastAsia="Cambria" w:hAnsi="Cambria" w:cs="Cambria"/>
          <w:sz w:val="22"/>
          <w:szCs w:val="22"/>
        </w:rPr>
      </w:pPr>
      <w:r>
        <w:rPr>
          <w:rFonts w:ascii="Cambria" w:eastAsia="Cambria" w:hAnsi="Cambria" w:cs="Cambria"/>
        </w:rPr>
        <w:t>(1) The nature and severity of the act(s) or crime(s) under consideration as gr</w:t>
      </w:r>
      <w:r>
        <w:rPr>
          <w:rFonts w:ascii="Cambria" w:eastAsia="Cambria" w:hAnsi="Cambria" w:cs="Cambria"/>
          <w:sz w:val="22"/>
          <w:szCs w:val="22"/>
        </w:rPr>
        <w:t>ounds for denial.</w:t>
      </w:r>
    </w:p>
    <w:p w14:paraId="2234A118" w14:textId="77777777" w:rsidR="008E1337" w:rsidRDefault="008E1337" w:rsidP="008E1337">
      <w:pPr>
        <w:spacing w:line="280" w:lineRule="auto"/>
        <w:ind w:left="820" w:right="91"/>
        <w:rPr>
          <w:rFonts w:ascii="Cambria" w:eastAsia="Cambria" w:hAnsi="Cambria" w:cs="Cambria"/>
          <w:sz w:val="22"/>
          <w:szCs w:val="22"/>
        </w:rPr>
      </w:pPr>
    </w:p>
    <w:p w14:paraId="345E0819" w14:textId="75A6FC94" w:rsidR="00012B08" w:rsidRDefault="00DA1EF2" w:rsidP="008E1337">
      <w:pPr>
        <w:spacing w:line="280" w:lineRule="auto"/>
        <w:ind w:left="820" w:right="91"/>
        <w:rPr>
          <w:rFonts w:ascii="Cambria" w:eastAsia="Cambria" w:hAnsi="Cambria" w:cs="Cambria"/>
          <w:sz w:val="22"/>
          <w:szCs w:val="22"/>
        </w:rPr>
      </w:pPr>
      <w:r>
        <w:rPr>
          <w:rFonts w:ascii="Cambria" w:eastAsia="Cambria" w:hAnsi="Cambria" w:cs="Cambria"/>
          <w:sz w:val="22"/>
          <w:szCs w:val="22"/>
        </w:rPr>
        <w:t>(2) Evidence of any act(s) committed subsequent to the act(s) or crime(s) under consideration as grounds for denial which also could be considered as grounds for denial under Section 480 of the code.</w:t>
      </w:r>
    </w:p>
    <w:p w14:paraId="166979BB" w14:textId="77777777" w:rsidR="00012B08" w:rsidRDefault="00012B08">
      <w:pPr>
        <w:spacing w:line="280" w:lineRule="auto"/>
        <w:rPr>
          <w:rFonts w:ascii="Cambria" w:eastAsia="Cambria" w:hAnsi="Cambria" w:cs="Cambria"/>
          <w:sz w:val="22"/>
          <w:szCs w:val="22"/>
        </w:rPr>
      </w:pPr>
    </w:p>
    <w:p w14:paraId="676FBBD2" w14:textId="77777777" w:rsidR="00012B08" w:rsidRDefault="00DA1EF2">
      <w:pPr>
        <w:spacing w:line="280" w:lineRule="auto"/>
        <w:ind w:left="820" w:right="191"/>
        <w:rPr>
          <w:rFonts w:ascii="Cambria" w:eastAsia="Cambria" w:hAnsi="Cambria" w:cs="Cambria"/>
          <w:sz w:val="22"/>
          <w:szCs w:val="22"/>
        </w:rPr>
      </w:pPr>
      <w:r>
        <w:rPr>
          <w:rFonts w:ascii="Cambria" w:eastAsia="Cambria" w:hAnsi="Cambria" w:cs="Cambria"/>
          <w:sz w:val="22"/>
          <w:szCs w:val="22"/>
        </w:rPr>
        <w:t>(3) The time that has elapsed since commission of the act(s) or crime(s) referred to in subdivision (1) or (2).</w:t>
      </w:r>
    </w:p>
    <w:p w14:paraId="44854CAB" w14:textId="77777777" w:rsidR="00012B08" w:rsidRDefault="00012B08">
      <w:pPr>
        <w:spacing w:line="280" w:lineRule="auto"/>
        <w:rPr>
          <w:rFonts w:ascii="Cambria" w:eastAsia="Cambria" w:hAnsi="Cambria" w:cs="Cambria"/>
          <w:sz w:val="22"/>
          <w:szCs w:val="22"/>
        </w:rPr>
      </w:pPr>
    </w:p>
    <w:p w14:paraId="48DB0CBE" w14:textId="77777777" w:rsidR="00012B08" w:rsidRDefault="00DA1EF2">
      <w:pPr>
        <w:spacing w:line="280" w:lineRule="auto"/>
        <w:ind w:left="820" w:right="889"/>
        <w:rPr>
          <w:rFonts w:ascii="Cambria" w:eastAsia="Cambria" w:hAnsi="Cambria" w:cs="Cambria"/>
          <w:sz w:val="22"/>
          <w:szCs w:val="22"/>
        </w:rPr>
      </w:pPr>
      <w:r>
        <w:rPr>
          <w:rFonts w:ascii="Cambria" w:eastAsia="Cambria" w:hAnsi="Cambria" w:cs="Cambria"/>
          <w:sz w:val="22"/>
          <w:szCs w:val="22"/>
        </w:rPr>
        <w:t>(4) The extent to which the applicant has complied with any terms of parole, probation, restitution, or any other sanctions lawfully imposed against the applicant.</w:t>
      </w:r>
    </w:p>
    <w:p w14:paraId="1684BFF3" w14:textId="77777777" w:rsidR="00012B08" w:rsidRDefault="00012B08">
      <w:pPr>
        <w:spacing w:line="260" w:lineRule="auto"/>
        <w:rPr>
          <w:rFonts w:ascii="Cambria" w:eastAsia="Cambria" w:hAnsi="Cambria" w:cs="Cambria"/>
          <w:sz w:val="22"/>
          <w:szCs w:val="22"/>
        </w:rPr>
      </w:pPr>
    </w:p>
    <w:p w14:paraId="7DC48878" w14:textId="77777777" w:rsidR="00012B08" w:rsidRDefault="00DA1EF2">
      <w:pPr>
        <w:ind w:left="820" w:right="430"/>
        <w:rPr>
          <w:rFonts w:ascii="Cambria" w:eastAsia="Cambria" w:hAnsi="Cambria" w:cs="Cambria"/>
          <w:sz w:val="22"/>
          <w:szCs w:val="22"/>
        </w:rPr>
      </w:pPr>
      <w:r>
        <w:rPr>
          <w:rFonts w:ascii="Cambria" w:eastAsia="Cambria" w:hAnsi="Cambria" w:cs="Cambria"/>
          <w:sz w:val="22"/>
          <w:szCs w:val="22"/>
        </w:rPr>
        <w:t>(5) Evidence, if any, of rehabilitation submitted by the applicant. (b) When considering the suspension or revocation of a license on the grounds that a registered nurse has been convicted of a crime, the board, in evaluating the rehabilitation of such person and his/her eligibility for a license will consider the following criteria:</w:t>
      </w:r>
    </w:p>
    <w:p w14:paraId="77B45076" w14:textId="77777777" w:rsidR="00012B08" w:rsidRDefault="00012B08">
      <w:pPr>
        <w:spacing w:line="280" w:lineRule="auto"/>
        <w:rPr>
          <w:rFonts w:ascii="Cambria" w:eastAsia="Cambria" w:hAnsi="Cambria" w:cs="Cambria"/>
          <w:sz w:val="22"/>
          <w:szCs w:val="22"/>
        </w:rPr>
      </w:pPr>
    </w:p>
    <w:p w14:paraId="5B7FBC39" w14:textId="77777777" w:rsidR="00012B08" w:rsidRDefault="00DA1EF2">
      <w:pPr>
        <w:spacing w:line="477" w:lineRule="auto"/>
        <w:ind w:left="820" w:right="3611"/>
        <w:rPr>
          <w:rFonts w:ascii="Cambria" w:eastAsia="Cambria" w:hAnsi="Cambria" w:cs="Cambria"/>
          <w:sz w:val="22"/>
          <w:szCs w:val="22"/>
        </w:rPr>
      </w:pPr>
      <w:r>
        <w:rPr>
          <w:rFonts w:ascii="Cambria" w:eastAsia="Cambria" w:hAnsi="Cambria" w:cs="Cambria"/>
          <w:sz w:val="22"/>
          <w:szCs w:val="22"/>
        </w:rPr>
        <w:t>(1) Nature and severity of the act(s) or offense(s). (2) Total criminal record.</w:t>
      </w:r>
    </w:p>
    <w:p w14:paraId="4E64AC33" w14:textId="77777777" w:rsidR="00012B08" w:rsidRDefault="00DA1EF2">
      <w:pPr>
        <w:ind w:left="820" w:right="-20"/>
        <w:rPr>
          <w:rFonts w:ascii="Cambria" w:eastAsia="Cambria" w:hAnsi="Cambria" w:cs="Cambria"/>
          <w:sz w:val="22"/>
          <w:szCs w:val="22"/>
        </w:rPr>
      </w:pPr>
      <w:r>
        <w:rPr>
          <w:rFonts w:ascii="Cambria" w:eastAsia="Cambria" w:hAnsi="Cambria" w:cs="Cambria"/>
          <w:sz w:val="22"/>
          <w:szCs w:val="22"/>
        </w:rPr>
        <w:t>(3) The time that has elapsed since commission of the act(s) or offense(s).</w:t>
      </w:r>
    </w:p>
    <w:p w14:paraId="072F0409" w14:textId="77777777" w:rsidR="00012B08" w:rsidRDefault="00012B08">
      <w:pPr>
        <w:spacing w:line="280" w:lineRule="auto"/>
        <w:rPr>
          <w:rFonts w:ascii="Cambria" w:eastAsia="Cambria" w:hAnsi="Cambria" w:cs="Cambria"/>
          <w:sz w:val="22"/>
          <w:szCs w:val="22"/>
        </w:rPr>
      </w:pPr>
    </w:p>
    <w:p w14:paraId="31BA8923" w14:textId="77777777" w:rsidR="00012B08" w:rsidRDefault="00DA1EF2">
      <w:pPr>
        <w:ind w:left="820" w:right="1026"/>
        <w:rPr>
          <w:rFonts w:ascii="Cambria" w:eastAsia="Cambria" w:hAnsi="Cambria" w:cs="Cambria"/>
          <w:sz w:val="22"/>
          <w:szCs w:val="22"/>
        </w:rPr>
      </w:pPr>
      <w:r>
        <w:rPr>
          <w:rFonts w:ascii="Cambria" w:eastAsia="Cambria" w:hAnsi="Cambria" w:cs="Cambria"/>
          <w:sz w:val="22"/>
          <w:szCs w:val="22"/>
        </w:rPr>
        <w:t>(4) Whether the licensee has complied with any terms of parole, probation, restitution or any other sanctions lawfully imposed against the licensee.</w:t>
      </w:r>
    </w:p>
    <w:p w14:paraId="5C2BE293" w14:textId="77777777" w:rsidR="00012B08" w:rsidRDefault="00012B08">
      <w:pPr>
        <w:spacing w:line="280" w:lineRule="auto"/>
        <w:rPr>
          <w:rFonts w:ascii="Cambria" w:eastAsia="Cambria" w:hAnsi="Cambria" w:cs="Cambria"/>
          <w:sz w:val="22"/>
          <w:szCs w:val="22"/>
        </w:rPr>
      </w:pPr>
    </w:p>
    <w:p w14:paraId="1A9FF998" w14:textId="77777777" w:rsidR="00012B08" w:rsidRDefault="00DA1EF2">
      <w:pPr>
        <w:spacing w:line="280" w:lineRule="auto"/>
        <w:ind w:left="820" w:right="227"/>
        <w:rPr>
          <w:rFonts w:ascii="Cambria" w:eastAsia="Cambria" w:hAnsi="Cambria" w:cs="Cambria"/>
          <w:sz w:val="22"/>
          <w:szCs w:val="22"/>
        </w:rPr>
      </w:pPr>
      <w:r>
        <w:rPr>
          <w:rFonts w:ascii="Cambria" w:eastAsia="Cambria" w:hAnsi="Cambria" w:cs="Cambria"/>
          <w:sz w:val="22"/>
          <w:szCs w:val="22"/>
        </w:rPr>
        <w:t>(5) If applicable, evidence of expungement proceedings pursuant to Section 1203.4 of the Penal Code.</w:t>
      </w:r>
    </w:p>
    <w:p w14:paraId="06370E0B" w14:textId="77777777" w:rsidR="00012B08" w:rsidRDefault="00DA1EF2">
      <w:pPr>
        <w:tabs>
          <w:tab w:val="left" w:pos="9090"/>
        </w:tabs>
        <w:spacing w:line="562" w:lineRule="auto"/>
        <w:ind w:left="820" w:right="90"/>
        <w:rPr>
          <w:rFonts w:ascii="Cambria" w:eastAsia="Cambria" w:hAnsi="Cambria" w:cs="Cambria"/>
          <w:sz w:val="22"/>
          <w:szCs w:val="22"/>
        </w:rPr>
      </w:pPr>
      <w:r>
        <w:rPr>
          <w:rFonts w:ascii="Cambria" w:eastAsia="Cambria" w:hAnsi="Cambria" w:cs="Cambria"/>
          <w:sz w:val="22"/>
          <w:szCs w:val="22"/>
        </w:rPr>
        <w:t xml:space="preserve">(6) Evidence, if any, of rehabilitation submitted by </w:t>
      </w:r>
      <w:proofErr w:type="gramStart"/>
      <w:r>
        <w:rPr>
          <w:rFonts w:ascii="Cambria" w:eastAsia="Cambria" w:hAnsi="Cambria" w:cs="Cambria"/>
          <w:sz w:val="22"/>
          <w:szCs w:val="22"/>
        </w:rPr>
        <w:t>the  licensee</w:t>
      </w:r>
      <w:proofErr w:type="gramEnd"/>
      <w:r>
        <w:rPr>
          <w:rFonts w:ascii="Cambria" w:eastAsia="Cambria" w:hAnsi="Cambria" w:cs="Cambria"/>
          <w:sz w:val="22"/>
          <w:szCs w:val="22"/>
        </w:rPr>
        <w:t>. Note:</w:t>
      </w:r>
    </w:p>
    <w:p w14:paraId="09227CF6" w14:textId="77777777" w:rsidR="00012B08" w:rsidRDefault="00DA1EF2">
      <w:pPr>
        <w:tabs>
          <w:tab w:val="left" w:pos="9090"/>
        </w:tabs>
        <w:ind w:left="820" w:right="90"/>
        <w:rPr>
          <w:rFonts w:ascii="Cambria" w:eastAsia="Cambria" w:hAnsi="Cambria" w:cs="Cambria"/>
          <w:sz w:val="22"/>
          <w:szCs w:val="22"/>
        </w:rPr>
      </w:pPr>
      <w:r>
        <w:rPr>
          <w:rFonts w:ascii="Cambria" w:eastAsia="Cambria" w:hAnsi="Cambria" w:cs="Cambria"/>
          <w:sz w:val="22"/>
          <w:szCs w:val="22"/>
        </w:rPr>
        <w:t>Authority cited: Sections 482 and 2715, Business and Professions Code. Reference:</w:t>
      </w:r>
    </w:p>
    <w:p w14:paraId="0B20AF5B" w14:textId="77777777" w:rsidR="00012B08" w:rsidRDefault="00DA1EF2">
      <w:pPr>
        <w:tabs>
          <w:tab w:val="left" w:pos="9090"/>
        </w:tabs>
        <w:spacing w:line="280" w:lineRule="auto"/>
        <w:ind w:left="820" w:right="90"/>
        <w:rPr>
          <w:rFonts w:ascii="Cambria" w:eastAsia="Cambria" w:hAnsi="Cambria" w:cs="Cambria"/>
          <w:sz w:val="22"/>
          <w:szCs w:val="22"/>
        </w:rPr>
      </w:pPr>
      <w:r>
        <w:rPr>
          <w:rFonts w:ascii="Cambria" w:eastAsia="Cambria" w:hAnsi="Cambria" w:cs="Cambria"/>
          <w:sz w:val="22"/>
          <w:szCs w:val="22"/>
        </w:rPr>
        <w:lastRenderedPageBreak/>
        <w:t>Sections 483, 2736, 2761 and 2762, Business and Professions Code. History: 1. New section filed 5-25-73; effective thirtieth day thereafter (Register 73, No. 21). For history of former section, see Register 70, No. 5. 2. Renumbering from Section 1411</w:t>
      </w:r>
    </w:p>
    <w:p w14:paraId="7FF3DC32" w14:textId="77777777" w:rsidR="00012B08" w:rsidRDefault="00DA1EF2">
      <w:pPr>
        <w:tabs>
          <w:tab w:val="left" w:pos="9090"/>
        </w:tabs>
        <w:spacing w:line="280" w:lineRule="auto"/>
        <w:ind w:left="820" w:right="90"/>
        <w:rPr>
          <w:rFonts w:ascii="Cambria" w:eastAsia="Cambria" w:hAnsi="Cambria" w:cs="Cambria"/>
          <w:sz w:val="22"/>
          <w:szCs w:val="22"/>
        </w:rPr>
      </w:pPr>
      <w:r>
        <w:rPr>
          <w:rFonts w:ascii="Cambria" w:eastAsia="Cambria" w:hAnsi="Cambria" w:cs="Cambria"/>
          <w:sz w:val="22"/>
          <w:szCs w:val="22"/>
        </w:rPr>
        <w:t>filed 3-26-74; effective thirtieth day thereafter (Register 74, No. 13). 3. Amendment of subsections (a) and (b) and new subsection (c) filed 5-14-75; effective thirtieth day thereafter (Register 75, No. 20). 4. Amendment filed 9-27-85; effective thirtieth day thereafter (Register 85, No. 39).</w:t>
      </w:r>
    </w:p>
    <w:p w14:paraId="49535576" w14:textId="77777777" w:rsidR="00012B08" w:rsidRDefault="00012B08"/>
    <w:p w14:paraId="1D026DE8" w14:textId="77777777" w:rsidR="00012B08" w:rsidRDefault="00012B08"/>
    <w:p w14:paraId="013F0F30" w14:textId="77777777" w:rsidR="00012B08" w:rsidRDefault="00DA1EF2">
      <w:pPr>
        <w:spacing w:line="245" w:lineRule="auto"/>
        <w:ind w:left="20" w:right="-52"/>
        <w:rPr>
          <w:rFonts w:ascii="Calibri" w:eastAsia="Calibri" w:hAnsi="Calibri" w:cs="Calibri"/>
        </w:rPr>
        <w:sectPr w:rsidR="00012B08">
          <w:pgSz w:w="12240" w:h="15840"/>
          <w:pgMar w:top="1440" w:right="1440" w:bottom="1440" w:left="1440" w:header="720" w:footer="720" w:gutter="0"/>
          <w:cols w:space="720"/>
        </w:sectPr>
      </w:pPr>
      <w:r>
        <w:rPr>
          <w:rFonts w:ascii="Calibri" w:eastAsia="Calibri" w:hAnsi="Calibri" w:cs="Calibri"/>
        </w:rPr>
        <w:t>[Footer:  backgroundcheckanddrugscreeningpolicy_rev.4.11.</w:t>
      </w:r>
      <w:proofErr w:type="gramStart"/>
      <w:r>
        <w:rPr>
          <w:rFonts w:ascii="Calibri" w:eastAsia="Calibri" w:hAnsi="Calibri" w:cs="Calibri"/>
        </w:rPr>
        <w:t>13;  Posted</w:t>
      </w:r>
      <w:proofErr w:type="gramEnd"/>
      <w:r>
        <w:rPr>
          <w:rFonts w:ascii="Calibri" w:eastAsia="Calibri" w:hAnsi="Calibri" w:cs="Calibri"/>
        </w:rPr>
        <w:t xml:space="preserve"> 12/2013; grammar edits 8.2019]  ]</w:t>
      </w:r>
    </w:p>
    <w:p w14:paraId="6B3656DD" w14:textId="77777777" w:rsidR="00012B08" w:rsidRDefault="00012B08">
      <w:pPr>
        <w:rPr>
          <w:sz w:val="23"/>
          <w:szCs w:val="23"/>
        </w:rPr>
      </w:pPr>
    </w:p>
    <w:p w14:paraId="1EAF3F7E" w14:textId="77777777" w:rsidR="00012B08" w:rsidRDefault="00012B08">
      <w:pPr>
        <w:jc w:val="center"/>
        <w:rPr>
          <w:sz w:val="23"/>
          <w:szCs w:val="23"/>
        </w:rPr>
      </w:pPr>
    </w:p>
    <w:p w14:paraId="442396AC" w14:textId="77777777" w:rsidR="00012B08" w:rsidRDefault="00012B08">
      <w:pPr>
        <w:jc w:val="center"/>
        <w:rPr>
          <w:sz w:val="23"/>
          <w:szCs w:val="23"/>
        </w:rPr>
      </w:pPr>
    </w:p>
    <w:p w14:paraId="24580C6B" w14:textId="77777777" w:rsidR="00012B08" w:rsidRDefault="00012B08">
      <w:pPr>
        <w:jc w:val="center"/>
        <w:rPr>
          <w:sz w:val="23"/>
          <w:szCs w:val="23"/>
        </w:rPr>
      </w:pPr>
    </w:p>
    <w:p w14:paraId="60E126BB" w14:textId="77777777" w:rsidR="00012B08" w:rsidRDefault="00012B08">
      <w:pPr>
        <w:jc w:val="center"/>
        <w:rPr>
          <w:sz w:val="23"/>
          <w:szCs w:val="23"/>
        </w:rPr>
      </w:pPr>
    </w:p>
    <w:p w14:paraId="3897C72D" w14:textId="77777777" w:rsidR="00012B08" w:rsidRDefault="00012B08">
      <w:pPr>
        <w:jc w:val="center"/>
        <w:rPr>
          <w:sz w:val="23"/>
          <w:szCs w:val="23"/>
        </w:rPr>
      </w:pPr>
    </w:p>
    <w:p w14:paraId="31C0CAC3" w14:textId="77777777" w:rsidR="00012B08" w:rsidRDefault="00012B08">
      <w:pPr>
        <w:jc w:val="center"/>
        <w:rPr>
          <w:sz w:val="23"/>
          <w:szCs w:val="23"/>
        </w:rPr>
      </w:pPr>
    </w:p>
    <w:p w14:paraId="4C2F6445" w14:textId="77777777" w:rsidR="00012B08" w:rsidRDefault="00012B08">
      <w:pPr>
        <w:jc w:val="center"/>
        <w:rPr>
          <w:sz w:val="23"/>
          <w:szCs w:val="23"/>
        </w:rPr>
      </w:pPr>
    </w:p>
    <w:p w14:paraId="51268534" w14:textId="77777777" w:rsidR="00012B08" w:rsidRDefault="00012B08">
      <w:pPr>
        <w:jc w:val="center"/>
        <w:rPr>
          <w:sz w:val="23"/>
          <w:szCs w:val="23"/>
        </w:rPr>
      </w:pPr>
    </w:p>
    <w:p w14:paraId="4DD1096F" w14:textId="77777777" w:rsidR="00012B08" w:rsidRDefault="00012B08">
      <w:pPr>
        <w:jc w:val="center"/>
        <w:rPr>
          <w:sz w:val="23"/>
          <w:szCs w:val="23"/>
        </w:rPr>
      </w:pPr>
    </w:p>
    <w:p w14:paraId="6763D697" w14:textId="77777777" w:rsidR="00012B08" w:rsidRDefault="00012B08">
      <w:pPr>
        <w:jc w:val="center"/>
        <w:rPr>
          <w:sz w:val="23"/>
          <w:szCs w:val="23"/>
        </w:rPr>
      </w:pPr>
    </w:p>
    <w:p w14:paraId="7C2C54F0" w14:textId="77777777" w:rsidR="00012B08" w:rsidRDefault="00012B08">
      <w:pPr>
        <w:jc w:val="center"/>
        <w:rPr>
          <w:sz w:val="23"/>
          <w:szCs w:val="23"/>
        </w:rPr>
      </w:pPr>
    </w:p>
    <w:p w14:paraId="4BC38594" w14:textId="77777777" w:rsidR="00012B08" w:rsidRDefault="00012B08">
      <w:pPr>
        <w:jc w:val="center"/>
        <w:rPr>
          <w:sz w:val="23"/>
          <w:szCs w:val="23"/>
        </w:rPr>
      </w:pPr>
    </w:p>
    <w:p w14:paraId="26E86B7D" w14:textId="77777777" w:rsidR="00012B08" w:rsidRDefault="00012B08">
      <w:pPr>
        <w:jc w:val="center"/>
        <w:rPr>
          <w:sz w:val="23"/>
          <w:szCs w:val="23"/>
        </w:rPr>
      </w:pPr>
    </w:p>
    <w:p w14:paraId="3D706364" w14:textId="77777777" w:rsidR="00012B08" w:rsidRDefault="00012B08">
      <w:pPr>
        <w:jc w:val="center"/>
        <w:rPr>
          <w:sz w:val="23"/>
          <w:szCs w:val="23"/>
        </w:rPr>
      </w:pPr>
    </w:p>
    <w:p w14:paraId="1BA1CA06" w14:textId="77777777" w:rsidR="00012B08" w:rsidRDefault="00012B08">
      <w:pPr>
        <w:jc w:val="center"/>
        <w:rPr>
          <w:sz w:val="23"/>
          <w:szCs w:val="23"/>
        </w:rPr>
      </w:pPr>
    </w:p>
    <w:p w14:paraId="28D001BA" w14:textId="77777777" w:rsidR="00012B08" w:rsidRDefault="00012B08">
      <w:pPr>
        <w:jc w:val="center"/>
        <w:rPr>
          <w:sz w:val="23"/>
          <w:szCs w:val="23"/>
        </w:rPr>
      </w:pPr>
    </w:p>
    <w:p w14:paraId="4EDF033A" w14:textId="77777777" w:rsidR="00012B08" w:rsidRDefault="00012B08">
      <w:pPr>
        <w:jc w:val="center"/>
        <w:rPr>
          <w:sz w:val="23"/>
          <w:szCs w:val="23"/>
        </w:rPr>
      </w:pPr>
    </w:p>
    <w:p w14:paraId="5C8BACEC" w14:textId="77777777" w:rsidR="00012B08" w:rsidRDefault="00012B08">
      <w:pPr>
        <w:jc w:val="center"/>
        <w:rPr>
          <w:sz w:val="23"/>
          <w:szCs w:val="23"/>
        </w:rPr>
      </w:pPr>
    </w:p>
    <w:p w14:paraId="7575C64D" w14:textId="77777777" w:rsidR="00012B08" w:rsidRDefault="00012B08">
      <w:pPr>
        <w:jc w:val="center"/>
        <w:rPr>
          <w:sz w:val="23"/>
          <w:szCs w:val="23"/>
        </w:rPr>
      </w:pPr>
    </w:p>
    <w:p w14:paraId="42457FBE" w14:textId="77777777" w:rsidR="00012B08" w:rsidRDefault="00012B08">
      <w:pPr>
        <w:jc w:val="center"/>
        <w:rPr>
          <w:sz w:val="23"/>
          <w:szCs w:val="23"/>
        </w:rPr>
      </w:pPr>
    </w:p>
    <w:p w14:paraId="7F427AF4" w14:textId="77777777" w:rsidR="00012B08" w:rsidRDefault="00012B08">
      <w:pPr>
        <w:jc w:val="center"/>
        <w:rPr>
          <w:sz w:val="23"/>
          <w:szCs w:val="23"/>
        </w:rPr>
      </w:pPr>
    </w:p>
    <w:p w14:paraId="3473E82A" w14:textId="77777777" w:rsidR="00012B08" w:rsidRDefault="00DA1EF2">
      <w:pPr>
        <w:jc w:val="center"/>
        <w:rPr>
          <w:b/>
          <w:sz w:val="52"/>
          <w:szCs w:val="52"/>
        </w:rPr>
      </w:pPr>
      <w:r>
        <w:rPr>
          <w:b/>
          <w:sz w:val="52"/>
          <w:szCs w:val="52"/>
        </w:rPr>
        <w:t>APPENDIX H</w:t>
      </w:r>
    </w:p>
    <w:p w14:paraId="5D9E611B" w14:textId="77777777" w:rsidR="00012B08" w:rsidRDefault="00012B08">
      <w:pPr>
        <w:jc w:val="center"/>
        <w:rPr>
          <w:b/>
          <w:sz w:val="52"/>
          <w:szCs w:val="52"/>
        </w:rPr>
      </w:pPr>
    </w:p>
    <w:p w14:paraId="20003E73" w14:textId="77777777" w:rsidR="00012B08" w:rsidRDefault="00DA1EF2">
      <w:pPr>
        <w:jc w:val="center"/>
        <w:rPr>
          <w:b/>
          <w:sz w:val="52"/>
          <w:szCs w:val="52"/>
        </w:rPr>
      </w:pPr>
      <w:r>
        <w:rPr>
          <w:b/>
          <w:sz w:val="52"/>
          <w:szCs w:val="52"/>
        </w:rPr>
        <w:t xml:space="preserve">CLINICAL DOCUMENTATION INFORMATION </w:t>
      </w:r>
    </w:p>
    <w:p w14:paraId="44687BFF" w14:textId="77777777" w:rsidR="00012B08" w:rsidRDefault="00DA1EF2">
      <w:pPr>
        <w:ind w:hanging="180"/>
        <w:jc w:val="center"/>
        <w:rPr>
          <w:b/>
          <w:sz w:val="52"/>
          <w:szCs w:val="52"/>
        </w:rPr>
      </w:pPr>
      <w:r>
        <w:rPr>
          <w:b/>
          <w:sz w:val="52"/>
          <w:szCs w:val="52"/>
        </w:rPr>
        <w:t xml:space="preserve"> (Upload to SON’s vendor is </w:t>
      </w:r>
      <w:proofErr w:type="spellStart"/>
      <w:r>
        <w:rPr>
          <w:b/>
          <w:sz w:val="52"/>
          <w:szCs w:val="52"/>
        </w:rPr>
        <w:t>CastleBranch</w:t>
      </w:r>
      <w:proofErr w:type="spellEnd"/>
      <w:proofErr w:type="gramStart"/>
      <w:r>
        <w:rPr>
          <w:b/>
          <w:sz w:val="52"/>
          <w:szCs w:val="52"/>
        </w:rPr>
        <w:t>® )</w:t>
      </w:r>
      <w:proofErr w:type="gramEnd"/>
    </w:p>
    <w:p w14:paraId="7769C4A5" w14:textId="77777777" w:rsidR="00012B08" w:rsidRDefault="00012B08">
      <w:pPr>
        <w:jc w:val="center"/>
        <w:rPr>
          <w:sz w:val="23"/>
          <w:szCs w:val="23"/>
        </w:rPr>
      </w:pPr>
    </w:p>
    <w:p w14:paraId="2FA9D412" w14:textId="77777777" w:rsidR="00012B08" w:rsidRDefault="00012B08">
      <w:pPr>
        <w:jc w:val="center"/>
        <w:rPr>
          <w:sz w:val="23"/>
          <w:szCs w:val="23"/>
        </w:rPr>
      </w:pPr>
    </w:p>
    <w:p w14:paraId="21398032" w14:textId="77777777" w:rsidR="00012B08" w:rsidRDefault="00012B08">
      <w:pPr>
        <w:jc w:val="center"/>
        <w:rPr>
          <w:sz w:val="23"/>
          <w:szCs w:val="23"/>
        </w:rPr>
      </w:pPr>
    </w:p>
    <w:p w14:paraId="35F7C6D8" w14:textId="77777777" w:rsidR="00012B08" w:rsidRDefault="00012B08">
      <w:pPr>
        <w:jc w:val="center"/>
        <w:rPr>
          <w:sz w:val="23"/>
          <w:szCs w:val="23"/>
        </w:rPr>
      </w:pPr>
    </w:p>
    <w:p w14:paraId="7D942DA6" w14:textId="77777777" w:rsidR="00012B08" w:rsidRDefault="00012B08">
      <w:pPr>
        <w:jc w:val="center"/>
        <w:rPr>
          <w:sz w:val="23"/>
          <w:szCs w:val="23"/>
        </w:rPr>
      </w:pPr>
    </w:p>
    <w:p w14:paraId="38A829B3" w14:textId="77777777" w:rsidR="00012B08" w:rsidRDefault="00012B08">
      <w:pPr>
        <w:rPr>
          <w:sz w:val="23"/>
          <w:szCs w:val="23"/>
        </w:rPr>
      </w:pPr>
    </w:p>
    <w:p w14:paraId="26547D30" w14:textId="77777777" w:rsidR="00012B08" w:rsidRDefault="00012B08">
      <w:pPr>
        <w:jc w:val="center"/>
        <w:rPr>
          <w:sz w:val="23"/>
          <w:szCs w:val="23"/>
        </w:rPr>
      </w:pPr>
    </w:p>
    <w:p w14:paraId="12536704" w14:textId="77777777" w:rsidR="00012B08" w:rsidRDefault="00012B08">
      <w:pPr>
        <w:jc w:val="center"/>
        <w:rPr>
          <w:sz w:val="23"/>
          <w:szCs w:val="23"/>
        </w:rPr>
      </w:pPr>
    </w:p>
    <w:p w14:paraId="24A3D05C" w14:textId="77777777" w:rsidR="00012B08" w:rsidRDefault="00012B08">
      <w:pPr>
        <w:jc w:val="center"/>
        <w:rPr>
          <w:sz w:val="23"/>
          <w:szCs w:val="23"/>
        </w:rPr>
      </w:pPr>
    </w:p>
    <w:p w14:paraId="3B7D0CF9" w14:textId="77777777" w:rsidR="00012B08" w:rsidRDefault="00012B08">
      <w:pPr>
        <w:jc w:val="center"/>
        <w:rPr>
          <w:sz w:val="23"/>
          <w:szCs w:val="23"/>
        </w:rPr>
      </w:pPr>
    </w:p>
    <w:p w14:paraId="47678519" w14:textId="77777777" w:rsidR="00012B08" w:rsidRDefault="00012B08">
      <w:pPr>
        <w:jc w:val="center"/>
        <w:rPr>
          <w:sz w:val="23"/>
          <w:szCs w:val="23"/>
        </w:rPr>
      </w:pPr>
    </w:p>
    <w:p w14:paraId="6969E559" w14:textId="77777777" w:rsidR="00012B08" w:rsidRDefault="00012B08">
      <w:pPr>
        <w:jc w:val="center"/>
        <w:rPr>
          <w:sz w:val="23"/>
          <w:szCs w:val="23"/>
        </w:rPr>
      </w:pPr>
    </w:p>
    <w:p w14:paraId="1E907C4C" w14:textId="77777777" w:rsidR="00012B08" w:rsidRDefault="00012B08">
      <w:pPr>
        <w:jc w:val="center"/>
        <w:rPr>
          <w:sz w:val="23"/>
          <w:szCs w:val="23"/>
        </w:rPr>
      </w:pPr>
    </w:p>
    <w:p w14:paraId="27FD37D8" w14:textId="77777777" w:rsidR="00012B08" w:rsidRDefault="00012B08">
      <w:pPr>
        <w:jc w:val="center"/>
        <w:rPr>
          <w:sz w:val="23"/>
          <w:szCs w:val="23"/>
        </w:rPr>
      </w:pPr>
    </w:p>
    <w:p w14:paraId="385410D7" w14:textId="77777777" w:rsidR="00012B08" w:rsidRDefault="00012B08">
      <w:pPr>
        <w:jc w:val="center"/>
        <w:rPr>
          <w:sz w:val="23"/>
          <w:szCs w:val="23"/>
        </w:rPr>
      </w:pPr>
    </w:p>
    <w:p w14:paraId="0C16EADD" w14:textId="77777777" w:rsidR="00012B08" w:rsidRDefault="00012B08">
      <w:pPr>
        <w:jc w:val="center"/>
        <w:rPr>
          <w:sz w:val="23"/>
          <w:szCs w:val="23"/>
        </w:rPr>
      </w:pPr>
    </w:p>
    <w:p w14:paraId="663CE332" w14:textId="77777777" w:rsidR="00012B08" w:rsidRDefault="00012B08">
      <w:pPr>
        <w:jc w:val="center"/>
        <w:rPr>
          <w:sz w:val="23"/>
          <w:szCs w:val="23"/>
        </w:rPr>
      </w:pPr>
    </w:p>
    <w:p w14:paraId="48E4D6DF" w14:textId="77777777" w:rsidR="00012B08" w:rsidRDefault="00012B08">
      <w:pPr>
        <w:jc w:val="center"/>
        <w:rPr>
          <w:sz w:val="23"/>
          <w:szCs w:val="23"/>
        </w:rPr>
      </w:pPr>
    </w:p>
    <w:p w14:paraId="0E13FD76" w14:textId="77777777" w:rsidR="00012B08" w:rsidRDefault="00012B08">
      <w:pPr>
        <w:ind w:right="893"/>
        <w:rPr>
          <w:rFonts w:ascii="Verdana" w:eastAsia="Verdana" w:hAnsi="Verdana" w:cs="Verdana"/>
          <w:sz w:val="18"/>
          <w:szCs w:val="18"/>
        </w:rPr>
      </w:pPr>
    </w:p>
    <w:p w14:paraId="2FEF402E" w14:textId="77777777" w:rsidR="00012B08" w:rsidRDefault="00DA1EF2">
      <w:pPr>
        <w:tabs>
          <w:tab w:val="left" w:pos="9450"/>
          <w:tab w:val="left" w:pos="9720"/>
        </w:tabs>
        <w:ind w:right="36"/>
        <w:jc w:val="center"/>
        <w:rPr>
          <w:rFonts w:ascii="Verdana" w:eastAsia="Verdana" w:hAnsi="Verdana" w:cs="Verdana"/>
          <w:sz w:val="18"/>
          <w:szCs w:val="18"/>
        </w:rPr>
      </w:pPr>
      <w:r>
        <w:rPr>
          <w:rFonts w:ascii="Verdana" w:eastAsia="Verdana" w:hAnsi="Verdana" w:cs="Verdana"/>
          <w:sz w:val="18"/>
          <w:szCs w:val="18"/>
        </w:rPr>
        <w:t xml:space="preserve">SAN JOSÉ STATE UNIVERSITY – </w:t>
      </w:r>
    </w:p>
    <w:p w14:paraId="087DF3EA" w14:textId="77777777" w:rsidR="00012B08" w:rsidRDefault="00DA1EF2">
      <w:pPr>
        <w:tabs>
          <w:tab w:val="left" w:pos="9450"/>
          <w:tab w:val="left" w:pos="9720"/>
        </w:tabs>
        <w:ind w:right="36"/>
        <w:jc w:val="center"/>
        <w:rPr>
          <w:rFonts w:ascii="Verdana" w:eastAsia="Verdana" w:hAnsi="Verdana" w:cs="Verdana"/>
          <w:sz w:val="18"/>
          <w:szCs w:val="18"/>
        </w:rPr>
      </w:pPr>
      <w:r>
        <w:rPr>
          <w:rFonts w:ascii="Verdana" w:eastAsia="Verdana" w:hAnsi="Verdana" w:cs="Verdana"/>
          <w:sz w:val="18"/>
          <w:szCs w:val="18"/>
        </w:rPr>
        <w:t>THE VALLEY FOUNDATION SCHOOL OF NURSING</w:t>
      </w:r>
    </w:p>
    <w:p w14:paraId="63030B42" w14:textId="77777777" w:rsidR="00012B08" w:rsidRDefault="00DA1EF2">
      <w:pPr>
        <w:tabs>
          <w:tab w:val="left" w:pos="9450"/>
          <w:tab w:val="left" w:pos="9720"/>
        </w:tabs>
        <w:ind w:right="36"/>
        <w:jc w:val="center"/>
        <w:rPr>
          <w:rFonts w:ascii="Verdana" w:eastAsia="Verdana" w:hAnsi="Verdana" w:cs="Verdana"/>
          <w:b/>
          <w:i/>
          <w:sz w:val="18"/>
          <w:szCs w:val="18"/>
        </w:rPr>
      </w:pPr>
      <w:r>
        <w:rPr>
          <w:rFonts w:ascii="Verdana" w:eastAsia="Verdana" w:hAnsi="Verdana" w:cs="Verdana"/>
          <w:b/>
          <w:i/>
          <w:sz w:val="18"/>
          <w:szCs w:val="18"/>
        </w:rPr>
        <w:t xml:space="preserve">CLINICAL DOCUMENTATION INFORMATION </w:t>
      </w:r>
    </w:p>
    <w:p w14:paraId="06D3C61C" w14:textId="77777777" w:rsidR="00012B08" w:rsidRDefault="00012B08">
      <w:pPr>
        <w:tabs>
          <w:tab w:val="left" w:pos="5715"/>
          <w:tab w:val="left" w:pos="9450"/>
          <w:tab w:val="left" w:pos="9720"/>
        </w:tabs>
        <w:ind w:left="1170" w:right="36" w:hanging="1080"/>
        <w:rPr>
          <w:rFonts w:ascii="Verdana" w:eastAsia="Verdana" w:hAnsi="Verdana" w:cs="Verdana"/>
          <w:b/>
          <w:i/>
          <w:sz w:val="18"/>
          <w:szCs w:val="18"/>
        </w:rPr>
      </w:pPr>
    </w:p>
    <w:p w14:paraId="0563DF91" w14:textId="77777777" w:rsidR="00012B08" w:rsidRDefault="00DA1EF2">
      <w:pPr>
        <w:tabs>
          <w:tab w:val="left" w:pos="5715"/>
          <w:tab w:val="left" w:pos="9450"/>
          <w:tab w:val="left" w:pos="9720"/>
        </w:tabs>
        <w:ind w:left="1170" w:right="36" w:hanging="1080"/>
        <w:rPr>
          <w:rFonts w:ascii="Verdana" w:eastAsia="Verdana" w:hAnsi="Verdana" w:cs="Verdana"/>
          <w:i/>
          <w:sz w:val="18"/>
          <w:szCs w:val="18"/>
        </w:rPr>
      </w:pPr>
      <w:r>
        <w:rPr>
          <w:rFonts w:ascii="Verdana" w:eastAsia="Verdana" w:hAnsi="Verdana" w:cs="Verdana"/>
          <w:b/>
          <w:i/>
          <w:sz w:val="18"/>
          <w:szCs w:val="18"/>
        </w:rPr>
        <w:t>IMPORTANT!! All Nursing students must purchase their own student liability or malpractice insurance, as well as personal health insurance, while acting as a student nurse</w:t>
      </w:r>
      <w:r>
        <w:rPr>
          <w:rFonts w:ascii="Verdana" w:eastAsia="Verdana" w:hAnsi="Verdana" w:cs="Verdana"/>
          <w:i/>
          <w:sz w:val="18"/>
          <w:szCs w:val="18"/>
        </w:rPr>
        <w:t xml:space="preserve">. </w:t>
      </w:r>
    </w:p>
    <w:p w14:paraId="63846469" w14:textId="77777777" w:rsidR="00012B08" w:rsidRDefault="00012B08">
      <w:pPr>
        <w:tabs>
          <w:tab w:val="left" w:pos="5715"/>
          <w:tab w:val="left" w:pos="9450"/>
          <w:tab w:val="left" w:pos="9720"/>
        </w:tabs>
        <w:ind w:right="36"/>
        <w:rPr>
          <w:rFonts w:ascii="Verdana" w:eastAsia="Verdana" w:hAnsi="Verdana" w:cs="Verdana"/>
          <w:i/>
          <w:sz w:val="18"/>
          <w:szCs w:val="18"/>
        </w:rPr>
      </w:pPr>
    </w:p>
    <w:p w14:paraId="690D0CD3" w14:textId="51213752" w:rsidR="00012B08" w:rsidRDefault="00DA1EF2">
      <w:pPr>
        <w:tabs>
          <w:tab w:val="left" w:pos="5715"/>
          <w:tab w:val="left" w:pos="9450"/>
          <w:tab w:val="left" w:pos="9720"/>
        </w:tabs>
        <w:ind w:right="36"/>
        <w:rPr>
          <w:rFonts w:ascii="Verdana" w:eastAsia="Verdana" w:hAnsi="Verdana" w:cs="Verdana"/>
          <w:i/>
          <w:sz w:val="18"/>
          <w:szCs w:val="18"/>
        </w:rPr>
      </w:pPr>
      <w:r>
        <w:rPr>
          <w:rFonts w:ascii="Verdana" w:eastAsia="Verdana" w:hAnsi="Verdana" w:cs="Verdana"/>
          <w:i/>
          <w:sz w:val="18"/>
          <w:szCs w:val="18"/>
        </w:rPr>
        <w:t xml:space="preserve">Students MUST have </w:t>
      </w:r>
      <w:r>
        <w:rPr>
          <w:rFonts w:ascii="Verdana" w:eastAsia="Verdana" w:hAnsi="Verdana" w:cs="Verdana"/>
          <w:b/>
          <w:i/>
          <w:sz w:val="18"/>
          <w:szCs w:val="18"/>
        </w:rPr>
        <w:t>positive titers</w:t>
      </w:r>
      <w:r>
        <w:rPr>
          <w:rFonts w:ascii="Verdana" w:eastAsia="Verdana" w:hAnsi="Verdana" w:cs="Verdana"/>
          <w:i/>
          <w:sz w:val="18"/>
          <w:szCs w:val="18"/>
        </w:rPr>
        <w:t xml:space="preserve"> for Varicella, Rubella, Rubeola, Mumps, and Hepatitis B; See Polio guidelines are provided in the instructions by our online vendor.</w:t>
      </w:r>
      <w:r>
        <w:rPr>
          <w:rFonts w:ascii="Verdana" w:eastAsia="Verdana" w:hAnsi="Verdana" w:cs="Verdana"/>
          <w:i/>
          <w:sz w:val="18"/>
          <w:szCs w:val="18"/>
          <w:u w:val="single"/>
        </w:rPr>
        <w:t xml:space="preserve"> Note</w:t>
      </w:r>
      <w:r>
        <w:rPr>
          <w:rFonts w:ascii="Verdana" w:eastAsia="Verdana" w:hAnsi="Verdana" w:cs="Verdana"/>
          <w:i/>
          <w:sz w:val="18"/>
          <w:szCs w:val="18"/>
        </w:rPr>
        <w:t xml:space="preserve">: The Hepatitis </w:t>
      </w:r>
      <w:proofErr w:type="gramStart"/>
      <w:r>
        <w:rPr>
          <w:rFonts w:ascii="Verdana" w:eastAsia="Verdana" w:hAnsi="Verdana" w:cs="Verdana"/>
          <w:i/>
          <w:sz w:val="18"/>
          <w:szCs w:val="18"/>
        </w:rPr>
        <w:t>B  series</w:t>
      </w:r>
      <w:proofErr w:type="gramEnd"/>
      <w:r>
        <w:rPr>
          <w:rFonts w:ascii="Verdana" w:eastAsia="Verdana" w:hAnsi="Verdana" w:cs="Verdana"/>
          <w:i/>
          <w:sz w:val="18"/>
          <w:szCs w:val="18"/>
        </w:rPr>
        <w:t xml:space="preserve"> of immunizations (all 3 given on a set schedule) must be completed 1 month prior to the Hepatitis B titer. Additionally, </w:t>
      </w:r>
      <w:r>
        <w:rPr>
          <w:rFonts w:ascii="Verdana" w:eastAsia="Verdana" w:hAnsi="Verdana" w:cs="Verdana"/>
          <w:b/>
          <w:i/>
          <w:sz w:val="18"/>
          <w:szCs w:val="18"/>
        </w:rPr>
        <w:t xml:space="preserve">each fall </w:t>
      </w:r>
      <w:r>
        <w:rPr>
          <w:rFonts w:ascii="Verdana" w:eastAsia="Verdana" w:hAnsi="Verdana" w:cs="Verdana"/>
          <w:i/>
          <w:sz w:val="18"/>
          <w:szCs w:val="18"/>
        </w:rPr>
        <w:t xml:space="preserve">(OCT/NOV) students must get either a flu shot or provide a declination form to </w:t>
      </w:r>
      <w:proofErr w:type="spellStart"/>
      <w:r>
        <w:rPr>
          <w:rFonts w:ascii="Verdana" w:eastAsia="Verdana" w:hAnsi="Verdana" w:cs="Verdana"/>
          <w:i/>
          <w:sz w:val="18"/>
          <w:szCs w:val="18"/>
        </w:rPr>
        <w:t>Castlebranch</w:t>
      </w:r>
      <w:proofErr w:type="spellEnd"/>
      <w:r>
        <w:rPr>
          <w:rFonts w:ascii="Verdana" w:eastAsia="Verdana" w:hAnsi="Verdana" w:cs="Verdana"/>
          <w:i/>
          <w:sz w:val="18"/>
          <w:szCs w:val="18"/>
        </w:rPr>
        <w:t xml:space="preserve">® as well as to the clinical instructor (found on the web site, under forms). Entering students are given specific dates to get this information in to the School’s vendor, </w:t>
      </w:r>
      <w:proofErr w:type="spellStart"/>
      <w:r>
        <w:rPr>
          <w:rFonts w:ascii="Verdana" w:eastAsia="Verdana" w:hAnsi="Verdana" w:cs="Verdana"/>
          <w:i/>
          <w:sz w:val="18"/>
          <w:szCs w:val="18"/>
        </w:rPr>
        <w:t>Castlebranch</w:t>
      </w:r>
      <w:proofErr w:type="spellEnd"/>
      <w:r>
        <w:rPr>
          <w:rFonts w:ascii="Verdana" w:eastAsia="Verdana" w:hAnsi="Verdana" w:cs="Verdana"/>
          <w:i/>
          <w:sz w:val="18"/>
          <w:szCs w:val="18"/>
        </w:rPr>
        <w:t xml:space="preserve">®.  For those incoming bridge RNs, </w:t>
      </w:r>
      <w:r>
        <w:rPr>
          <w:rFonts w:ascii="Verdana" w:eastAsia="Verdana" w:hAnsi="Verdana" w:cs="Verdana"/>
          <w:b/>
          <w:i/>
          <w:sz w:val="18"/>
          <w:szCs w:val="18"/>
        </w:rPr>
        <w:t xml:space="preserve">titers </w:t>
      </w:r>
      <w:r>
        <w:rPr>
          <w:rFonts w:ascii="Verdana" w:eastAsia="Verdana" w:hAnsi="Verdana" w:cs="Verdana"/>
          <w:i/>
          <w:sz w:val="18"/>
          <w:szCs w:val="18"/>
        </w:rPr>
        <w:t xml:space="preserve">are to be completed up to 5 </w:t>
      </w:r>
      <w:proofErr w:type="spellStart"/>
      <w:r>
        <w:rPr>
          <w:rFonts w:ascii="Verdana" w:eastAsia="Verdana" w:hAnsi="Verdana" w:cs="Verdana"/>
          <w:i/>
          <w:sz w:val="18"/>
          <w:szCs w:val="18"/>
        </w:rPr>
        <w:t>yrs</w:t>
      </w:r>
      <w:proofErr w:type="spellEnd"/>
      <w:r>
        <w:rPr>
          <w:rFonts w:ascii="Verdana" w:eastAsia="Verdana" w:hAnsi="Verdana" w:cs="Verdana"/>
          <w:i/>
          <w:sz w:val="18"/>
          <w:szCs w:val="18"/>
        </w:rPr>
        <w:t xml:space="preserve"> of starting the SJSU program. Titers are usually drawn at least one month after the last immunization, but the student should refer to the student health center, if questions arise, specific to this timing.  If the student’s titer results show a </w:t>
      </w:r>
      <w:r>
        <w:rPr>
          <w:rFonts w:ascii="Verdana" w:eastAsia="Verdana" w:hAnsi="Verdana" w:cs="Verdana"/>
          <w:i/>
          <w:sz w:val="18"/>
          <w:szCs w:val="18"/>
          <w:u w:val="single"/>
        </w:rPr>
        <w:t>negative or equivocal titer</w:t>
      </w:r>
      <w:r>
        <w:rPr>
          <w:rFonts w:ascii="Verdana" w:eastAsia="Verdana" w:hAnsi="Verdana" w:cs="Verdana"/>
          <w:i/>
          <w:sz w:val="18"/>
          <w:szCs w:val="18"/>
        </w:rPr>
        <w:t>, then the student needs to contact the School of Nursing Health Officer,</w:t>
      </w:r>
      <w:r w:rsidR="004E1B86">
        <w:rPr>
          <w:rFonts w:ascii="Verdana" w:eastAsia="Verdana" w:hAnsi="Verdana" w:cs="Verdana"/>
          <w:i/>
          <w:sz w:val="18"/>
          <w:szCs w:val="18"/>
        </w:rPr>
        <w:t xml:space="preserve"> </w:t>
      </w:r>
      <w:hyperlink r:id="rId77" w:history="1">
        <w:r w:rsidR="004E1B86" w:rsidRPr="00066F0F">
          <w:rPr>
            <w:rStyle w:val="Hyperlink"/>
            <w:rFonts w:ascii="Verdana" w:eastAsia="Verdana" w:hAnsi="Verdana" w:cs="Verdana"/>
            <w:i/>
            <w:sz w:val="18"/>
            <w:szCs w:val="18"/>
          </w:rPr>
          <w:t>Julianna.youssef@sjsu.edu</w:t>
        </w:r>
      </w:hyperlink>
      <w:r w:rsidR="004E1B86">
        <w:rPr>
          <w:rFonts w:ascii="Verdana" w:eastAsia="Verdana" w:hAnsi="Verdana" w:cs="Verdana"/>
          <w:i/>
          <w:sz w:val="18"/>
          <w:szCs w:val="18"/>
        </w:rPr>
        <w:t xml:space="preserve"> </w:t>
      </w:r>
      <w:r>
        <w:rPr>
          <w:rFonts w:ascii="Verdana" w:eastAsia="Verdana" w:hAnsi="Verdana" w:cs="Verdana"/>
          <w:i/>
          <w:sz w:val="18"/>
          <w:szCs w:val="18"/>
        </w:rPr>
        <w:t>, and usually, an immunization booster is required (done at SJSU Student Health, Public Health dept., or your private Dr.), and another follow-up titer 1 month after the follow-up booster; the student should email Nursing Faculty Health monitor, if questions regarding for follow-up!</w:t>
      </w:r>
      <w:r>
        <w:rPr>
          <w:rFonts w:ascii="Verdana" w:eastAsia="Verdana" w:hAnsi="Verdana" w:cs="Verdana"/>
          <w:sz w:val="18"/>
          <w:szCs w:val="18"/>
        </w:rPr>
        <w:t xml:space="preserve">  </w:t>
      </w:r>
      <w:r w:rsidR="004E1B86">
        <w:rPr>
          <w:rFonts w:ascii="Verdana" w:eastAsia="Verdana" w:hAnsi="Verdana" w:cs="Verdana"/>
          <w:sz w:val="18"/>
          <w:szCs w:val="18"/>
        </w:rPr>
        <w:t>Refer to the SJSU nur</w:t>
      </w:r>
      <w:r w:rsidR="000A3E13">
        <w:rPr>
          <w:rFonts w:ascii="Verdana" w:eastAsia="Verdana" w:hAnsi="Verdana" w:cs="Verdana"/>
          <w:sz w:val="18"/>
          <w:szCs w:val="18"/>
        </w:rPr>
        <w:t>sin</w:t>
      </w:r>
      <w:r w:rsidR="004E1B86">
        <w:rPr>
          <w:rFonts w:ascii="Verdana" w:eastAsia="Verdana" w:hAnsi="Verdana" w:cs="Verdana"/>
          <w:sz w:val="18"/>
          <w:szCs w:val="18"/>
        </w:rPr>
        <w:t>g web site for most curre</w:t>
      </w:r>
      <w:r w:rsidR="000A3E13">
        <w:rPr>
          <w:rFonts w:ascii="Verdana" w:eastAsia="Verdana" w:hAnsi="Verdana" w:cs="Verdana"/>
          <w:sz w:val="18"/>
          <w:szCs w:val="18"/>
        </w:rPr>
        <w:t>n</w:t>
      </w:r>
      <w:r w:rsidR="004E1B86">
        <w:rPr>
          <w:rFonts w:ascii="Verdana" w:eastAsia="Verdana" w:hAnsi="Verdana" w:cs="Verdana"/>
          <w:sz w:val="18"/>
          <w:szCs w:val="18"/>
        </w:rPr>
        <w:t>t</w:t>
      </w:r>
      <w:r w:rsidR="000A3E13">
        <w:rPr>
          <w:rFonts w:ascii="Verdana" w:eastAsia="Verdana" w:hAnsi="Verdana" w:cs="Verdana"/>
          <w:sz w:val="18"/>
          <w:szCs w:val="18"/>
        </w:rPr>
        <w:t xml:space="preserve"> </w:t>
      </w:r>
      <w:r w:rsidR="004E1B86">
        <w:rPr>
          <w:rFonts w:ascii="Verdana" w:eastAsia="Verdana" w:hAnsi="Verdana" w:cs="Verdana"/>
          <w:sz w:val="18"/>
          <w:szCs w:val="18"/>
        </w:rPr>
        <w:t>COVID-19 policies. Clinical faculty will al</w:t>
      </w:r>
      <w:r w:rsidR="000A3E13">
        <w:rPr>
          <w:rFonts w:ascii="Verdana" w:eastAsia="Verdana" w:hAnsi="Verdana" w:cs="Verdana"/>
          <w:sz w:val="18"/>
          <w:szCs w:val="18"/>
        </w:rPr>
        <w:t>so</w:t>
      </w:r>
      <w:r w:rsidR="004E1B86">
        <w:rPr>
          <w:rFonts w:ascii="Verdana" w:eastAsia="Verdana" w:hAnsi="Verdana" w:cs="Verdana"/>
          <w:sz w:val="18"/>
          <w:szCs w:val="18"/>
        </w:rPr>
        <w:t xml:space="preserve"> </w:t>
      </w:r>
      <w:r w:rsidR="000A3E13">
        <w:rPr>
          <w:rFonts w:ascii="Verdana" w:eastAsia="Verdana" w:hAnsi="Verdana" w:cs="Verdana"/>
          <w:sz w:val="18"/>
          <w:szCs w:val="18"/>
        </w:rPr>
        <w:t>keep students informed of specific agency policies each semester.</w:t>
      </w:r>
    </w:p>
    <w:p w14:paraId="34B1DE15" w14:textId="77777777" w:rsidR="00012B08" w:rsidRDefault="00012B08">
      <w:pPr>
        <w:tabs>
          <w:tab w:val="left" w:pos="5715"/>
          <w:tab w:val="left" w:pos="9450"/>
          <w:tab w:val="left" w:pos="9720"/>
        </w:tabs>
        <w:ind w:right="36"/>
        <w:rPr>
          <w:rFonts w:ascii="Verdana" w:eastAsia="Verdana" w:hAnsi="Verdana" w:cs="Verdana"/>
          <w:b/>
          <w:sz w:val="18"/>
          <w:szCs w:val="18"/>
          <w:u w:val="single"/>
        </w:rPr>
      </w:pPr>
    </w:p>
    <w:p w14:paraId="26A1A6E5" w14:textId="262BD1DA" w:rsidR="00012B08" w:rsidRDefault="00DA1EF2">
      <w:pPr>
        <w:tabs>
          <w:tab w:val="left" w:pos="5715"/>
          <w:tab w:val="left" w:pos="9450"/>
          <w:tab w:val="left" w:pos="9720"/>
        </w:tabs>
        <w:ind w:right="36"/>
        <w:rPr>
          <w:rFonts w:ascii="Verdana" w:eastAsia="Verdana" w:hAnsi="Verdana" w:cs="Verdana"/>
          <w:sz w:val="18"/>
          <w:szCs w:val="18"/>
        </w:rPr>
      </w:pPr>
      <w:r>
        <w:rPr>
          <w:rFonts w:ascii="Verdana" w:eastAsia="Verdana" w:hAnsi="Verdana" w:cs="Verdana"/>
          <w:b/>
          <w:sz w:val="18"/>
          <w:szCs w:val="18"/>
          <w:u w:val="single"/>
        </w:rPr>
        <w:t>NOTE:</w:t>
      </w:r>
      <w:r>
        <w:rPr>
          <w:rFonts w:ascii="Verdana" w:eastAsia="Verdana" w:hAnsi="Verdana" w:cs="Verdana"/>
          <w:sz w:val="18"/>
          <w:szCs w:val="18"/>
        </w:rPr>
        <w:t xml:space="preserve"> Those entry-level students accepted to the nursing program, </w:t>
      </w:r>
      <w:r>
        <w:rPr>
          <w:rFonts w:ascii="Verdana" w:eastAsia="Verdana" w:hAnsi="Verdana" w:cs="Verdana"/>
          <w:sz w:val="18"/>
          <w:szCs w:val="18"/>
          <w:u w:val="single"/>
        </w:rPr>
        <w:t>are required to</w:t>
      </w:r>
      <w:r>
        <w:rPr>
          <w:rFonts w:ascii="Verdana" w:eastAsia="Verdana" w:hAnsi="Verdana" w:cs="Verdana"/>
          <w:sz w:val="18"/>
          <w:szCs w:val="18"/>
        </w:rPr>
        <w:t xml:space="preserve"> have titers drawn, no more recently than </w:t>
      </w:r>
      <w:r>
        <w:rPr>
          <w:rFonts w:ascii="Verdana" w:eastAsia="Verdana" w:hAnsi="Verdana" w:cs="Verdana"/>
          <w:b/>
          <w:sz w:val="18"/>
          <w:szCs w:val="18"/>
          <w:u w:val="single"/>
        </w:rPr>
        <w:t>1 year prior to</w:t>
      </w:r>
      <w:r>
        <w:rPr>
          <w:rFonts w:ascii="Verdana" w:eastAsia="Verdana" w:hAnsi="Verdana" w:cs="Verdana"/>
          <w:sz w:val="18"/>
          <w:szCs w:val="18"/>
        </w:rPr>
        <w:t xml:space="preserve"> entering the major - After the immunizations are completed as noted (i.e., for example the Hepatitis B series of 3 immunizations, takes 6 months, so the titer would be done 1 month after the completion of that series). Those with non-positive titers should get a booster immunization, then a second follow titer, and if the second titer still negative then, contact our </w:t>
      </w:r>
      <w:r w:rsidR="000A3E13">
        <w:rPr>
          <w:rFonts w:ascii="Verdana" w:eastAsia="Verdana" w:hAnsi="Verdana" w:cs="Verdana"/>
          <w:sz w:val="18"/>
          <w:szCs w:val="18"/>
        </w:rPr>
        <w:t xml:space="preserve">health officer </w:t>
      </w:r>
      <w:r>
        <w:rPr>
          <w:rFonts w:ascii="Verdana" w:eastAsia="Verdana" w:hAnsi="Verdana" w:cs="Verdana"/>
          <w:sz w:val="18"/>
          <w:szCs w:val="18"/>
        </w:rPr>
        <w:t>faculty, Ms</w:t>
      </w:r>
      <w:r w:rsidR="000A3E13">
        <w:rPr>
          <w:rFonts w:ascii="Verdana" w:eastAsia="Verdana" w:hAnsi="Verdana" w:cs="Verdana"/>
          <w:sz w:val="18"/>
          <w:szCs w:val="18"/>
        </w:rPr>
        <w:t>.</w:t>
      </w:r>
      <w:r>
        <w:rPr>
          <w:rFonts w:ascii="Verdana" w:eastAsia="Verdana" w:hAnsi="Verdana" w:cs="Verdana"/>
          <w:sz w:val="18"/>
          <w:szCs w:val="18"/>
        </w:rPr>
        <w:t xml:space="preserve"> </w:t>
      </w:r>
      <w:r w:rsidR="000A3E13">
        <w:rPr>
          <w:rFonts w:ascii="Verdana" w:eastAsia="Verdana" w:hAnsi="Verdana" w:cs="Verdana"/>
          <w:sz w:val="18"/>
          <w:szCs w:val="18"/>
        </w:rPr>
        <w:t>Youssef</w:t>
      </w:r>
      <w:r>
        <w:rPr>
          <w:rFonts w:ascii="Verdana" w:eastAsia="Verdana" w:hAnsi="Verdana" w:cs="Verdana"/>
          <w:sz w:val="18"/>
          <w:szCs w:val="18"/>
        </w:rPr>
        <w:t>, re: further follow-up.</w:t>
      </w:r>
    </w:p>
    <w:p w14:paraId="228C5BCF" w14:textId="77777777" w:rsidR="00012B08" w:rsidRDefault="00012B08">
      <w:pPr>
        <w:tabs>
          <w:tab w:val="left" w:pos="5715"/>
          <w:tab w:val="left" w:pos="9450"/>
          <w:tab w:val="left" w:pos="9720"/>
        </w:tabs>
        <w:ind w:right="36"/>
        <w:rPr>
          <w:rFonts w:ascii="Verdana" w:eastAsia="Verdana" w:hAnsi="Verdana" w:cs="Verdana"/>
          <w:b/>
          <w:i/>
          <w:sz w:val="18"/>
          <w:szCs w:val="18"/>
        </w:rPr>
      </w:pPr>
    </w:p>
    <w:p w14:paraId="7DAAEC03" w14:textId="77777777" w:rsidR="00012B08" w:rsidRDefault="00DA1EF2">
      <w:pPr>
        <w:tabs>
          <w:tab w:val="left" w:pos="5715"/>
          <w:tab w:val="left" w:pos="9450"/>
          <w:tab w:val="left" w:pos="9720"/>
        </w:tabs>
        <w:ind w:right="36"/>
        <w:rPr>
          <w:rFonts w:ascii="Verdana" w:eastAsia="Verdana" w:hAnsi="Verdana" w:cs="Verdana"/>
          <w:sz w:val="18"/>
          <w:szCs w:val="18"/>
        </w:rPr>
      </w:pPr>
      <w:r>
        <w:rPr>
          <w:rFonts w:ascii="Verdana" w:eastAsia="Verdana" w:hAnsi="Verdana" w:cs="Verdana"/>
          <w:b/>
          <w:i/>
          <w:sz w:val="18"/>
          <w:szCs w:val="18"/>
        </w:rPr>
        <w:t xml:space="preserve">The </w:t>
      </w:r>
      <w:proofErr w:type="spellStart"/>
      <w:r>
        <w:rPr>
          <w:rFonts w:ascii="Verdana" w:eastAsia="Verdana" w:hAnsi="Verdana" w:cs="Verdana"/>
          <w:b/>
          <w:i/>
          <w:sz w:val="18"/>
          <w:szCs w:val="18"/>
        </w:rPr>
        <w:t>Quantiferon</w:t>
      </w:r>
      <w:proofErr w:type="spellEnd"/>
      <w:r>
        <w:rPr>
          <w:rFonts w:ascii="Verdana" w:eastAsia="Verdana" w:hAnsi="Verdana" w:cs="Verdana"/>
          <w:b/>
          <w:i/>
          <w:sz w:val="18"/>
          <w:szCs w:val="18"/>
        </w:rPr>
        <w:t xml:space="preserve"> blood test</w:t>
      </w:r>
      <w:r>
        <w:rPr>
          <w:rFonts w:ascii="Verdana" w:eastAsia="Verdana" w:hAnsi="Verdana" w:cs="Verdana"/>
          <w:i/>
          <w:sz w:val="18"/>
          <w:szCs w:val="18"/>
        </w:rPr>
        <w:t xml:space="preserve"> is done to test for TB exposure, as it has been thought to be more accurate than tuberculin skin tests [PPD skin tests] that were done in the past. The follow-up Tuberculosis screening tool is completed for those having positive </w:t>
      </w:r>
      <w:proofErr w:type="spellStart"/>
      <w:r>
        <w:rPr>
          <w:rFonts w:ascii="Verdana" w:eastAsia="Verdana" w:hAnsi="Verdana" w:cs="Verdana"/>
          <w:i/>
          <w:sz w:val="18"/>
          <w:szCs w:val="18"/>
        </w:rPr>
        <w:t>Quantiferon</w:t>
      </w:r>
      <w:proofErr w:type="spellEnd"/>
      <w:r>
        <w:rPr>
          <w:rFonts w:ascii="Verdana" w:eastAsia="Verdana" w:hAnsi="Verdana" w:cs="Verdana"/>
          <w:i/>
          <w:sz w:val="18"/>
          <w:szCs w:val="18"/>
        </w:rPr>
        <w:t xml:space="preserve"> blood draw; these tests are done annually- NOTE: The health care provider determines what is needed besides a baseline assessment (as some will require an initial chest x-ray). If it is showing exposure, then screenings are done by the health care provider, every year. Some agencies still require the 2-step PPD.  The SJSU Student Wellness Center (</w:t>
      </w:r>
      <w:proofErr w:type="spellStart"/>
      <w:r>
        <w:rPr>
          <w:rFonts w:ascii="Verdana" w:eastAsia="Verdana" w:hAnsi="Verdana" w:cs="Verdana"/>
          <w:i/>
          <w:sz w:val="18"/>
          <w:szCs w:val="18"/>
        </w:rPr>
        <w:t>eg.</w:t>
      </w:r>
      <w:proofErr w:type="spellEnd"/>
      <w:r>
        <w:rPr>
          <w:rFonts w:ascii="Verdana" w:eastAsia="Verdana" w:hAnsi="Verdana" w:cs="Verdana"/>
          <w:i/>
          <w:sz w:val="18"/>
          <w:szCs w:val="18"/>
        </w:rPr>
        <w:t xml:space="preserve"> Student Health Dept.) </w:t>
      </w:r>
      <w:r>
        <w:rPr>
          <w:rFonts w:ascii="Verdana" w:eastAsia="Verdana" w:hAnsi="Verdana" w:cs="Verdana"/>
          <w:b/>
          <w:i/>
          <w:sz w:val="18"/>
          <w:szCs w:val="18"/>
          <w:u w:val="single"/>
        </w:rPr>
        <w:t xml:space="preserve">will no longer </w:t>
      </w:r>
      <w:proofErr w:type="gramStart"/>
      <w:r>
        <w:rPr>
          <w:rFonts w:ascii="Verdana" w:eastAsia="Verdana" w:hAnsi="Verdana" w:cs="Verdana"/>
          <w:b/>
          <w:i/>
          <w:sz w:val="18"/>
          <w:szCs w:val="18"/>
          <w:u w:val="single"/>
        </w:rPr>
        <w:t>do</w:t>
      </w:r>
      <w:r>
        <w:rPr>
          <w:rFonts w:ascii="Verdana" w:eastAsia="Verdana" w:hAnsi="Verdana" w:cs="Verdana"/>
          <w:i/>
          <w:sz w:val="18"/>
          <w:szCs w:val="18"/>
        </w:rPr>
        <w:t xml:space="preserve">  2</w:t>
      </w:r>
      <w:proofErr w:type="gramEnd"/>
      <w:r>
        <w:rPr>
          <w:rFonts w:ascii="Verdana" w:eastAsia="Verdana" w:hAnsi="Verdana" w:cs="Verdana"/>
          <w:i/>
          <w:sz w:val="18"/>
          <w:szCs w:val="18"/>
        </w:rPr>
        <w:t xml:space="preserve"> step PPDs, as of 2017.</w:t>
      </w:r>
    </w:p>
    <w:p w14:paraId="212D2ACC" w14:textId="77777777" w:rsidR="00012B08" w:rsidRDefault="00012B08">
      <w:pPr>
        <w:jc w:val="center"/>
        <w:rPr>
          <w:rFonts w:ascii="Verdana" w:eastAsia="Verdana" w:hAnsi="Verdana" w:cs="Verdana"/>
          <w:sz w:val="18"/>
          <w:szCs w:val="18"/>
        </w:rPr>
      </w:pPr>
    </w:p>
    <w:p w14:paraId="5CCFA9C0" w14:textId="77777777" w:rsidR="00012B08" w:rsidRDefault="00DA1EF2">
      <w:pPr>
        <w:jc w:val="center"/>
        <w:rPr>
          <w:rFonts w:ascii="Verdana" w:eastAsia="Verdana" w:hAnsi="Verdana" w:cs="Verdana"/>
          <w:sz w:val="18"/>
          <w:szCs w:val="18"/>
        </w:rPr>
      </w:pPr>
      <w:r>
        <w:rPr>
          <w:noProof/>
        </w:rPr>
        <mc:AlternateContent>
          <mc:Choice Requires="wps">
            <w:drawing>
              <wp:anchor distT="0" distB="0" distL="114300" distR="114300" simplePos="0" relativeHeight="251667456" behindDoc="0" locked="0" layoutInCell="1" hidden="0" allowOverlap="1" wp14:anchorId="2F3A64B0" wp14:editId="6E35859B">
                <wp:simplePos x="0" y="0"/>
                <wp:positionH relativeFrom="column">
                  <wp:posOffset>7645400</wp:posOffset>
                </wp:positionH>
                <wp:positionV relativeFrom="paragraph">
                  <wp:posOffset>266700</wp:posOffset>
                </wp:positionV>
                <wp:extent cx="133350" cy="133350"/>
                <wp:effectExtent l="0" t="0" r="0" b="0"/>
                <wp:wrapSquare wrapText="bothSides" distT="0" distB="0" distL="114300" distR="114300"/>
                <wp:docPr id="101" name="Rectangle 101"/>
                <wp:cNvGraphicFramePr/>
                <a:graphic xmlns:a="http://schemas.openxmlformats.org/drawingml/2006/main">
                  <a:graphicData uri="http://schemas.microsoft.com/office/word/2010/wordprocessingShape">
                    <wps:wsp>
                      <wps:cNvSpPr/>
                      <wps:spPr>
                        <a:xfrm>
                          <a:off x="5288850" y="3722850"/>
                          <a:ext cx="114300" cy="114300"/>
                        </a:xfrm>
                        <a:prstGeom prst="rect">
                          <a:avLst/>
                        </a:prstGeom>
                        <a:noFill/>
                        <a:ln>
                          <a:noFill/>
                        </a:ln>
                      </wps:spPr>
                      <wps:txbx>
                        <w:txbxContent>
                          <w:p w14:paraId="1E375951" w14:textId="77777777" w:rsidR="0021357A" w:rsidRDefault="0021357A">
                            <w:pPr>
                              <w:ind w:right="108"/>
                              <w:textDirection w:val="btLr"/>
                            </w:pPr>
                            <w:r>
                              <w:rPr>
                                <w:rFonts w:ascii="Verdana" w:eastAsia="Verdana" w:hAnsi="Verdana" w:cs="Verdana"/>
                                <w:i/>
                                <w:color w:val="000000"/>
                                <w:sz w:val="20"/>
                              </w:rPr>
                              <w:t xml:space="preserve">IMPORTANT!!  Students </w:t>
                            </w:r>
                            <w:r>
                              <w:rPr>
                                <w:rFonts w:ascii="Verdana" w:eastAsia="Verdana" w:hAnsi="Verdana" w:cs="Verdana"/>
                                <w:i/>
                                <w:color w:val="000000"/>
                                <w:sz w:val="20"/>
                                <w:u w:val="single"/>
                              </w:rPr>
                              <w:t>must</w:t>
                            </w:r>
                            <w:r>
                              <w:rPr>
                                <w:rFonts w:ascii="Verdana" w:eastAsia="Verdana" w:hAnsi="Verdana" w:cs="Verdana"/>
                                <w:i/>
                                <w:color w:val="000000"/>
                                <w:sz w:val="20"/>
                              </w:rPr>
                              <w:t xml:space="preserve"> </w:t>
                            </w:r>
                            <w:r>
                              <w:rPr>
                                <w:rFonts w:ascii="Verdana" w:eastAsia="Verdana" w:hAnsi="Verdana" w:cs="Verdana"/>
                                <w:i/>
                                <w:color w:val="000000"/>
                                <w:sz w:val="20"/>
                                <w:u w:val="single"/>
                              </w:rPr>
                              <w:t>attach copies of documentation</w:t>
                            </w:r>
                            <w:r>
                              <w:rPr>
                                <w:rFonts w:ascii="Verdana" w:eastAsia="Verdana" w:hAnsi="Verdana" w:cs="Verdana"/>
                                <w:i/>
                                <w:color w:val="000000"/>
                                <w:sz w:val="20"/>
                              </w:rPr>
                              <w:t xml:space="preserve"> to this form in the order listed by #. </w:t>
                            </w:r>
                            <w:r>
                              <w:rPr>
                                <w:rFonts w:ascii="Verdana" w:eastAsia="Verdana" w:hAnsi="Verdana" w:cs="Verdana"/>
                                <w:color w:val="000000"/>
                                <w:sz w:val="20"/>
                              </w:rPr>
                              <w:t xml:space="preserve">(Refer to SJSU web site for clinical requirements or the </w:t>
                            </w:r>
                            <w:r>
                              <w:rPr>
                                <w:rFonts w:ascii="Verdana" w:eastAsia="Verdana" w:hAnsi="Verdana" w:cs="Verdana"/>
                                <w:b/>
                                <w:i/>
                                <w:color w:val="000000"/>
                                <w:sz w:val="20"/>
                              </w:rPr>
                              <w:t>Student Handbook</w:t>
                            </w:r>
                            <w:r>
                              <w:rPr>
                                <w:rFonts w:ascii="Verdana" w:eastAsia="Verdana" w:hAnsi="Verdana" w:cs="Verdana"/>
                                <w:color w:val="000000"/>
                                <w:sz w:val="20"/>
                              </w:rPr>
                              <w:t xml:space="preserve"> for specific guidelines).  Students are not allowed into clinicals without clearances.</w:t>
                            </w:r>
                          </w:p>
                        </w:txbxContent>
                      </wps:txbx>
                      <wps:bodyPr spcFirstLastPara="1" wrap="square" lIns="91425" tIns="91425" rIns="91425" bIns="91425" anchor="t" anchorCtr="0">
                        <a:noAutofit/>
                      </wps:bodyPr>
                    </wps:wsp>
                  </a:graphicData>
                </a:graphic>
              </wp:anchor>
            </w:drawing>
          </mc:Choice>
          <mc:Fallback>
            <w:pict>
              <v:rect w14:anchorId="2F3A64B0" id="Rectangle 101" o:spid="_x0000_s1065" style="position:absolute;left:0;text-align:left;margin-left:602pt;margin-top:21pt;width:10.5pt;height:1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" filled="f" stroked="f">
                <v:textbox inset="2.53958mm,2.53958mm,2.53958mm,2.53958mm">
                  <w:txbxContent>
                    <w:p w14:paraId="1E375951" w14:textId="77777777" w:rsidR="0021357A" w:rsidRDefault="0021357A">
                      <w:pPr>
                        <w:ind w:right="108"/>
                        <w:textDirection w:val="btLr"/>
                      </w:pPr>
                      <w:r>
                        <w:rPr>
                          <w:rFonts w:ascii="Verdana" w:eastAsia="Verdana" w:hAnsi="Verdana" w:cs="Verdana"/>
                          <w:i/>
                          <w:color w:val="000000"/>
                          <w:sz w:val="20"/>
                        </w:rPr>
                        <w:t xml:space="preserve">IMPORTANT!!  Students </w:t>
                      </w:r>
                      <w:r>
                        <w:rPr>
                          <w:rFonts w:ascii="Verdana" w:eastAsia="Verdana" w:hAnsi="Verdana" w:cs="Verdana"/>
                          <w:i/>
                          <w:color w:val="000000"/>
                          <w:sz w:val="20"/>
                          <w:u w:val="single"/>
                        </w:rPr>
                        <w:t>must</w:t>
                      </w:r>
                      <w:r>
                        <w:rPr>
                          <w:rFonts w:ascii="Verdana" w:eastAsia="Verdana" w:hAnsi="Verdana" w:cs="Verdana"/>
                          <w:i/>
                          <w:color w:val="000000"/>
                          <w:sz w:val="20"/>
                        </w:rPr>
                        <w:t xml:space="preserve"> </w:t>
                      </w:r>
                      <w:r>
                        <w:rPr>
                          <w:rFonts w:ascii="Verdana" w:eastAsia="Verdana" w:hAnsi="Verdana" w:cs="Verdana"/>
                          <w:i/>
                          <w:color w:val="000000"/>
                          <w:sz w:val="20"/>
                          <w:u w:val="single"/>
                        </w:rPr>
                        <w:t>attach copies of documentation</w:t>
                      </w:r>
                      <w:r>
                        <w:rPr>
                          <w:rFonts w:ascii="Verdana" w:eastAsia="Verdana" w:hAnsi="Verdana" w:cs="Verdana"/>
                          <w:i/>
                          <w:color w:val="000000"/>
                          <w:sz w:val="20"/>
                        </w:rPr>
                        <w:t xml:space="preserve"> to this form in the order listed by #. </w:t>
                      </w:r>
                      <w:r>
                        <w:rPr>
                          <w:rFonts w:ascii="Verdana" w:eastAsia="Verdana" w:hAnsi="Verdana" w:cs="Verdana"/>
                          <w:color w:val="000000"/>
                          <w:sz w:val="20"/>
                        </w:rPr>
                        <w:t xml:space="preserve">(Refer to SJSU web site for clinical requirements or the </w:t>
                      </w:r>
                      <w:r>
                        <w:rPr>
                          <w:rFonts w:ascii="Verdana" w:eastAsia="Verdana" w:hAnsi="Verdana" w:cs="Verdana"/>
                          <w:b/>
                          <w:i/>
                          <w:color w:val="000000"/>
                          <w:sz w:val="20"/>
                        </w:rPr>
                        <w:t>Student Handbook</w:t>
                      </w:r>
                      <w:r>
                        <w:rPr>
                          <w:rFonts w:ascii="Verdana" w:eastAsia="Verdana" w:hAnsi="Verdana" w:cs="Verdana"/>
                          <w:color w:val="000000"/>
                          <w:sz w:val="20"/>
                        </w:rPr>
                        <w:t xml:space="preserve"> for specific guidelines).  Students are not allowed into clinicals without clearances.</w:t>
                      </w:r>
                    </w:p>
                  </w:txbxContent>
                </v:textbox>
                <w10:wrap type="square"/>
              </v:rect>
            </w:pict>
          </mc:Fallback>
        </mc:AlternateContent>
      </w:r>
    </w:p>
    <w:p w14:paraId="25B01C32" w14:textId="77777777" w:rsidR="00012B08" w:rsidRDefault="00DA1EF2">
      <w:pPr>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 xml:space="preserve">FYI:  Costs of tests and immunizations are extremely competitive when done at the SJSU STUDENT HEALTH CENTER (see attached pages); Summer session student health fees are higher than during the regular academic year. </w:t>
      </w:r>
    </w:p>
    <w:p w14:paraId="70365DC9" w14:textId="77777777" w:rsidR="00012B08" w:rsidRDefault="00012B08">
      <w:pPr>
        <w:pBdr>
          <w:top w:val="nil"/>
          <w:left w:val="nil"/>
          <w:bottom w:val="nil"/>
          <w:right w:val="nil"/>
          <w:between w:val="nil"/>
        </w:pBdr>
        <w:rPr>
          <w:rFonts w:ascii="Verdana" w:eastAsia="Verdana" w:hAnsi="Verdana" w:cs="Verdana"/>
          <w:color w:val="000000"/>
          <w:sz w:val="36"/>
          <w:szCs w:val="36"/>
        </w:rPr>
      </w:pPr>
    </w:p>
    <w:p w14:paraId="70B8EDFD" w14:textId="5D6BEB5C" w:rsidR="00012B08" w:rsidRDefault="00DA1EF2">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For the School’s </w:t>
      </w:r>
      <w:r>
        <w:rPr>
          <w:rFonts w:ascii="Arial" w:eastAsia="Arial" w:hAnsi="Arial" w:cs="Arial"/>
          <w:i/>
          <w:color w:val="000000"/>
          <w:sz w:val="22"/>
          <w:szCs w:val="22"/>
        </w:rPr>
        <w:t>Health Statement Form,</w:t>
      </w:r>
      <w:r>
        <w:rPr>
          <w:rFonts w:ascii="Arial" w:eastAsia="Arial" w:hAnsi="Arial" w:cs="Arial"/>
          <w:color w:val="000000"/>
          <w:sz w:val="22"/>
          <w:szCs w:val="22"/>
        </w:rPr>
        <w:t xml:space="preserve"> please download from website</w:t>
      </w:r>
      <w:r w:rsidR="000A3E13">
        <w:rPr>
          <w:rFonts w:ascii="Arial" w:eastAsia="Arial" w:hAnsi="Arial" w:cs="Arial"/>
          <w:color w:val="000000"/>
          <w:sz w:val="22"/>
          <w:szCs w:val="22"/>
        </w:rPr>
        <w:t xml:space="preserve">. </w:t>
      </w:r>
      <w:r>
        <w:rPr>
          <w:rFonts w:ascii="Arial" w:eastAsia="Arial" w:hAnsi="Arial" w:cs="Arial"/>
          <w:color w:val="000000"/>
          <w:sz w:val="22"/>
          <w:szCs w:val="22"/>
        </w:rPr>
        <w:t xml:space="preserve">Copies are kept by the student (so ultimately the student can upload complete document, to the vendor’s data base). </w:t>
      </w:r>
    </w:p>
    <w:p w14:paraId="018EFA6D" w14:textId="77777777" w:rsidR="00012B08" w:rsidRDefault="00012B08">
      <w:pPr>
        <w:pBdr>
          <w:top w:val="nil"/>
          <w:left w:val="nil"/>
          <w:bottom w:val="nil"/>
          <w:right w:val="nil"/>
          <w:between w:val="nil"/>
        </w:pBdr>
        <w:rPr>
          <w:rFonts w:ascii="Arial" w:eastAsia="Arial" w:hAnsi="Arial" w:cs="Arial"/>
          <w:color w:val="000000"/>
          <w:sz w:val="22"/>
          <w:szCs w:val="22"/>
        </w:rPr>
      </w:pPr>
    </w:p>
    <w:p w14:paraId="6529D048" w14:textId="77777777" w:rsidR="00012B08" w:rsidRDefault="00DA1EF2">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on </w:t>
      </w:r>
      <w:r>
        <w:rPr>
          <w:rFonts w:ascii="Arial" w:eastAsia="Arial" w:hAnsi="Arial" w:cs="Arial"/>
          <w:b/>
          <w:color w:val="000000"/>
          <w:sz w:val="22"/>
          <w:szCs w:val="22"/>
        </w:rPr>
        <w:t xml:space="preserve">immunosuppressants, </w:t>
      </w:r>
      <w:r>
        <w:rPr>
          <w:rFonts w:ascii="Arial" w:eastAsia="Arial" w:hAnsi="Arial" w:cs="Arial"/>
          <w:color w:val="000000"/>
          <w:sz w:val="22"/>
          <w:szCs w:val="22"/>
        </w:rPr>
        <w:t>attach Dr's</w:t>
      </w:r>
      <w:r>
        <w:rPr>
          <w:rFonts w:ascii="Arial" w:eastAsia="Arial" w:hAnsi="Arial" w:cs="Arial"/>
          <w:b/>
          <w:color w:val="000000"/>
          <w:sz w:val="22"/>
          <w:szCs w:val="22"/>
        </w:rPr>
        <w:t xml:space="preserve"> </w:t>
      </w:r>
      <w:r>
        <w:rPr>
          <w:rFonts w:ascii="Arial" w:eastAsia="Arial" w:hAnsi="Arial" w:cs="Arial"/>
          <w:color w:val="000000"/>
          <w:sz w:val="22"/>
          <w:szCs w:val="22"/>
        </w:rPr>
        <w:t xml:space="preserve">clearance form stating </w:t>
      </w:r>
      <w:r>
        <w:rPr>
          <w:rFonts w:ascii="Arial" w:eastAsia="Arial" w:hAnsi="Arial" w:cs="Arial"/>
          <w:b/>
          <w:i/>
          <w:color w:val="000000"/>
          <w:sz w:val="22"/>
          <w:szCs w:val="22"/>
        </w:rPr>
        <w:t xml:space="preserve">“on Immunosuppressants” and are cleared by health provider. </w:t>
      </w:r>
    </w:p>
    <w:p w14:paraId="10284C34" w14:textId="77777777" w:rsidR="00012B08" w:rsidRDefault="00012B08">
      <w:pPr>
        <w:pBdr>
          <w:top w:val="nil"/>
          <w:left w:val="nil"/>
          <w:bottom w:val="nil"/>
          <w:right w:val="nil"/>
          <w:between w:val="nil"/>
        </w:pBdr>
        <w:tabs>
          <w:tab w:val="left" w:pos="2244"/>
        </w:tabs>
        <w:rPr>
          <w:rFonts w:ascii="Arial" w:eastAsia="Arial" w:hAnsi="Arial" w:cs="Arial"/>
          <w:color w:val="000000"/>
          <w:sz w:val="22"/>
          <w:szCs w:val="22"/>
        </w:rPr>
      </w:pPr>
    </w:p>
    <w:p w14:paraId="750010FF" w14:textId="77777777" w:rsidR="00012B08" w:rsidRDefault="00DA1EF2">
      <w:pPr>
        <w:pBdr>
          <w:top w:val="nil"/>
          <w:left w:val="nil"/>
          <w:bottom w:val="nil"/>
          <w:right w:val="nil"/>
          <w:between w:val="nil"/>
        </w:pBdr>
        <w:rPr>
          <w:rFonts w:ascii="Arial" w:eastAsia="Arial" w:hAnsi="Arial" w:cs="Arial"/>
          <w:b/>
          <w:color w:val="000000"/>
          <w:sz w:val="22"/>
          <w:szCs w:val="22"/>
        </w:rPr>
        <w:sectPr w:rsidR="00012B08">
          <w:headerReference w:type="even" r:id="rId78"/>
          <w:headerReference w:type="default" r:id="rId79"/>
          <w:pgSz w:w="12240" w:h="15840"/>
          <w:pgMar w:top="720" w:right="1170" w:bottom="864" w:left="936" w:header="720" w:footer="792" w:gutter="0"/>
          <w:cols w:space="720"/>
        </w:sectPr>
      </w:pPr>
      <w:r>
        <w:br w:type="page"/>
      </w:r>
    </w:p>
    <w:p w14:paraId="1E9909FD" w14:textId="77777777" w:rsidR="00012B08" w:rsidRDefault="00012B08">
      <w:pPr>
        <w:rPr>
          <w:rFonts w:ascii="Helvetica Neue" w:eastAsia="Helvetica Neue" w:hAnsi="Helvetica Neue" w:cs="Helvetica Neue"/>
          <w:color w:val="000000"/>
        </w:rPr>
      </w:pPr>
    </w:p>
    <w:p w14:paraId="7020F26B" w14:textId="77777777" w:rsidR="00012B08" w:rsidRDefault="00012B08">
      <w:pPr>
        <w:rPr>
          <w:rFonts w:ascii="Helvetica Neue" w:eastAsia="Helvetica Neue" w:hAnsi="Helvetica Neue" w:cs="Helvetica Neue"/>
          <w:color w:val="000000"/>
        </w:rPr>
      </w:pPr>
    </w:p>
    <w:p w14:paraId="3B00E5F6" w14:textId="77777777" w:rsidR="00012B08" w:rsidRDefault="00012B08">
      <w:pPr>
        <w:rPr>
          <w:rFonts w:ascii="Helvetica Neue" w:eastAsia="Helvetica Neue" w:hAnsi="Helvetica Neue" w:cs="Helvetica Neue"/>
          <w:color w:val="000000"/>
        </w:rPr>
      </w:pPr>
    </w:p>
    <w:p w14:paraId="2C82E835" w14:textId="77777777" w:rsidR="00012B08" w:rsidRDefault="00012B08">
      <w:pPr>
        <w:rPr>
          <w:rFonts w:ascii="Helvetica Neue" w:eastAsia="Helvetica Neue" w:hAnsi="Helvetica Neue" w:cs="Helvetica Neue"/>
          <w:color w:val="000000"/>
        </w:rPr>
      </w:pPr>
    </w:p>
    <w:p w14:paraId="35130AED" w14:textId="77777777" w:rsidR="00012B08" w:rsidRDefault="00012B08">
      <w:pPr>
        <w:rPr>
          <w:rFonts w:ascii="Helvetica Neue" w:eastAsia="Helvetica Neue" w:hAnsi="Helvetica Neue" w:cs="Helvetica Neue"/>
          <w:color w:val="000000"/>
        </w:rPr>
      </w:pPr>
    </w:p>
    <w:p w14:paraId="3696FF7D" w14:textId="77777777" w:rsidR="00012B08" w:rsidRDefault="00012B08">
      <w:pPr>
        <w:rPr>
          <w:rFonts w:ascii="Helvetica Neue" w:eastAsia="Helvetica Neue" w:hAnsi="Helvetica Neue" w:cs="Helvetica Neue"/>
          <w:color w:val="000000"/>
        </w:rPr>
      </w:pPr>
    </w:p>
    <w:p w14:paraId="59D42CA2" w14:textId="77777777" w:rsidR="00012B08" w:rsidRDefault="00012B08">
      <w:pPr>
        <w:rPr>
          <w:rFonts w:ascii="Helvetica Neue" w:eastAsia="Helvetica Neue" w:hAnsi="Helvetica Neue" w:cs="Helvetica Neue"/>
          <w:color w:val="000000"/>
        </w:rPr>
      </w:pPr>
    </w:p>
    <w:p w14:paraId="3BC134F8" w14:textId="77777777" w:rsidR="00012B08" w:rsidRDefault="00012B08">
      <w:pPr>
        <w:rPr>
          <w:rFonts w:ascii="Helvetica Neue" w:eastAsia="Helvetica Neue" w:hAnsi="Helvetica Neue" w:cs="Helvetica Neue"/>
          <w:color w:val="000000"/>
        </w:rPr>
      </w:pPr>
    </w:p>
    <w:p w14:paraId="7E19DA11" w14:textId="77777777" w:rsidR="00012B08" w:rsidRDefault="00012B08">
      <w:pPr>
        <w:rPr>
          <w:rFonts w:ascii="Helvetica Neue" w:eastAsia="Helvetica Neue" w:hAnsi="Helvetica Neue" w:cs="Helvetica Neue"/>
          <w:color w:val="000000"/>
        </w:rPr>
      </w:pPr>
    </w:p>
    <w:p w14:paraId="40CFC56C" w14:textId="77777777" w:rsidR="00012B08" w:rsidRDefault="00012B08">
      <w:pPr>
        <w:rPr>
          <w:rFonts w:ascii="Helvetica Neue" w:eastAsia="Helvetica Neue" w:hAnsi="Helvetica Neue" w:cs="Helvetica Neue"/>
          <w:color w:val="000000"/>
        </w:rPr>
      </w:pPr>
    </w:p>
    <w:p w14:paraId="7DD594D3" w14:textId="77777777" w:rsidR="00012B08" w:rsidRDefault="00012B08">
      <w:pPr>
        <w:rPr>
          <w:rFonts w:ascii="Helvetica Neue" w:eastAsia="Helvetica Neue" w:hAnsi="Helvetica Neue" w:cs="Helvetica Neue"/>
          <w:color w:val="000000"/>
        </w:rPr>
      </w:pPr>
    </w:p>
    <w:p w14:paraId="05BB65A2" w14:textId="77777777" w:rsidR="00012B08" w:rsidRDefault="00012B08">
      <w:pPr>
        <w:rPr>
          <w:rFonts w:ascii="Helvetica Neue" w:eastAsia="Helvetica Neue" w:hAnsi="Helvetica Neue" w:cs="Helvetica Neue"/>
          <w:color w:val="000000"/>
        </w:rPr>
      </w:pPr>
    </w:p>
    <w:p w14:paraId="01369873" w14:textId="77777777" w:rsidR="00012B08" w:rsidRDefault="00012B08">
      <w:pPr>
        <w:rPr>
          <w:rFonts w:ascii="Helvetica Neue" w:eastAsia="Helvetica Neue" w:hAnsi="Helvetica Neue" w:cs="Helvetica Neue"/>
          <w:color w:val="000000"/>
        </w:rPr>
      </w:pPr>
    </w:p>
    <w:p w14:paraId="268327C8" w14:textId="77777777" w:rsidR="00012B08" w:rsidRDefault="00012B08">
      <w:pPr>
        <w:rPr>
          <w:sz w:val="18"/>
          <w:szCs w:val="18"/>
        </w:rPr>
      </w:pPr>
    </w:p>
    <w:p w14:paraId="1099D962" w14:textId="77777777" w:rsidR="00012B08" w:rsidRDefault="00DA1EF2">
      <w:pPr>
        <w:jc w:val="center"/>
        <w:rPr>
          <w:b/>
          <w:sz w:val="40"/>
          <w:szCs w:val="40"/>
        </w:rPr>
      </w:pPr>
      <w:r>
        <w:rPr>
          <w:b/>
          <w:sz w:val="40"/>
          <w:szCs w:val="40"/>
        </w:rPr>
        <w:t>APPENDIX I</w:t>
      </w:r>
    </w:p>
    <w:p w14:paraId="79354CA4" w14:textId="77777777" w:rsidR="00012B08" w:rsidRDefault="00012B08">
      <w:pPr>
        <w:jc w:val="center"/>
        <w:rPr>
          <w:b/>
          <w:sz w:val="40"/>
          <w:szCs w:val="40"/>
        </w:rPr>
      </w:pPr>
    </w:p>
    <w:p w14:paraId="0CCA3571" w14:textId="77777777" w:rsidR="00012B08" w:rsidRDefault="00DA1EF2">
      <w:pPr>
        <w:jc w:val="center"/>
        <w:rPr>
          <w:b/>
          <w:sz w:val="40"/>
          <w:szCs w:val="40"/>
        </w:rPr>
      </w:pPr>
      <w:r>
        <w:rPr>
          <w:b/>
          <w:sz w:val="40"/>
          <w:szCs w:val="40"/>
        </w:rPr>
        <w:t>Policy &amp; Procedure for Military Personnel</w:t>
      </w:r>
    </w:p>
    <w:p w14:paraId="4470E3AD" w14:textId="77777777" w:rsidR="00012B08" w:rsidRDefault="00DA1EF2">
      <w:pPr>
        <w:jc w:val="center"/>
        <w:rPr>
          <w:b/>
          <w:sz w:val="40"/>
          <w:szCs w:val="40"/>
        </w:rPr>
      </w:pPr>
      <w:r>
        <w:rPr>
          <w:b/>
          <w:sz w:val="40"/>
          <w:szCs w:val="40"/>
        </w:rPr>
        <w:t xml:space="preserve"> (Admission Priorities and Possible Credit </w:t>
      </w:r>
    </w:p>
    <w:p w14:paraId="39DB4375" w14:textId="77777777" w:rsidR="00012B08" w:rsidRDefault="00DA1EF2">
      <w:pPr>
        <w:jc w:val="center"/>
        <w:rPr>
          <w:b/>
          <w:sz w:val="40"/>
          <w:szCs w:val="40"/>
        </w:rPr>
      </w:pPr>
      <w:r>
        <w:rPr>
          <w:b/>
          <w:sz w:val="40"/>
          <w:szCs w:val="40"/>
        </w:rPr>
        <w:t xml:space="preserve">for Prior Work) </w:t>
      </w:r>
    </w:p>
    <w:p w14:paraId="2BB7B0A7" w14:textId="77777777" w:rsidR="00012B08" w:rsidRDefault="00012B08">
      <w:pPr>
        <w:jc w:val="center"/>
        <w:rPr>
          <w:b/>
          <w:sz w:val="23"/>
          <w:szCs w:val="23"/>
        </w:rPr>
      </w:pPr>
    </w:p>
    <w:p w14:paraId="4100C5A5" w14:textId="77777777" w:rsidR="00012B08" w:rsidRDefault="00012B08">
      <w:pPr>
        <w:jc w:val="center"/>
        <w:rPr>
          <w:sz w:val="23"/>
          <w:szCs w:val="23"/>
        </w:rPr>
      </w:pPr>
    </w:p>
    <w:p w14:paraId="55AB0FA6" w14:textId="77777777" w:rsidR="00012B08" w:rsidRDefault="00DA1EF2">
      <w:pPr>
        <w:rPr>
          <w:sz w:val="23"/>
          <w:szCs w:val="23"/>
        </w:rPr>
      </w:pPr>
      <w:r>
        <w:rPr>
          <w:sz w:val="23"/>
          <w:szCs w:val="23"/>
        </w:rPr>
        <w:t xml:space="preserve"> </w:t>
      </w:r>
    </w:p>
    <w:p w14:paraId="1E8442CD" w14:textId="77777777" w:rsidR="00012B08" w:rsidRDefault="00012B08">
      <w:pPr>
        <w:rPr>
          <w:sz w:val="23"/>
          <w:szCs w:val="23"/>
        </w:rPr>
      </w:pPr>
    </w:p>
    <w:p w14:paraId="530370BD" w14:textId="77777777" w:rsidR="00012B08" w:rsidRDefault="00012B08">
      <w:pPr>
        <w:rPr>
          <w:sz w:val="23"/>
          <w:szCs w:val="23"/>
        </w:rPr>
      </w:pPr>
    </w:p>
    <w:p w14:paraId="4608DA54" w14:textId="77777777" w:rsidR="00012B08" w:rsidRDefault="00012B08">
      <w:pPr>
        <w:rPr>
          <w:sz w:val="23"/>
          <w:szCs w:val="23"/>
        </w:rPr>
      </w:pPr>
    </w:p>
    <w:p w14:paraId="5CAC8FEC" w14:textId="77777777" w:rsidR="00012B08" w:rsidRDefault="00012B08">
      <w:pPr>
        <w:rPr>
          <w:sz w:val="23"/>
          <w:szCs w:val="23"/>
        </w:rPr>
      </w:pPr>
    </w:p>
    <w:p w14:paraId="631A2E8B" w14:textId="77777777" w:rsidR="00012B08" w:rsidRDefault="00012B08">
      <w:pPr>
        <w:rPr>
          <w:sz w:val="23"/>
          <w:szCs w:val="23"/>
        </w:rPr>
      </w:pPr>
    </w:p>
    <w:p w14:paraId="7E787437" w14:textId="77777777" w:rsidR="00012B08" w:rsidRDefault="00012B08">
      <w:pPr>
        <w:rPr>
          <w:sz w:val="23"/>
          <w:szCs w:val="23"/>
        </w:rPr>
      </w:pPr>
    </w:p>
    <w:p w14:paraId="6E0F6D7F" w14:textId="77777777" w:rsidR="00012B08" w:rsidRDefault="00012B08">
      <w:pPr>
        <w:rPr>
          <w:sz w:val="23"/>
          <w:szCs w:val="23"/>
        </w:rPr>
      </w:pPr>
    </w:p>
    <w:p w14:paraId="60E8835E" w14:textId="77777777" w:rsidR="00012B08" w:rsidRDefault="00012B08">
      <w:pPr>
        <w:rPr>
          <w:sz w:val="23"/>
          <w:szCs w:val="23"/>
        </w:rPr>
      </w:pPr>
    </w:p>
    <w:p w14:paraId="53048C15" w14:textId="77777777" w:rsidR="00012B08" w:rsidRDefault="00012B08">
      <w:pPr>
        <w:rPr>
          <w:sz w:val="23"/>
          <w:szCs w:val="23"/>
        </w:rPr>
      </w:pPr>
    </w:p>
    <w:p w14:paraId="707EE0C9" w14:textId="77777777" w:rsidR="00012B08" w:rsidRDefault="00012B08">
      <w:pPr>
        <w:rPr>
          <w:sz w:val="23"/>
          <w:szCs w:val="23"/>
        </w:rPr>
      </w:pPr>
    </w:p>
    <w:p w14:paraId="4E827315" w14:textId="77777777" w:rsidR="00012B08" w:rsidRDefault="00012B08">
      <w:pPr>
        <w:rPr>
          <w:sz w:val="23"/>
          <w:szCs w:val="23"/>
        </w:rPr>
      </w:pPr>
    </w:p>
    <w:p w14:paraId="7D85D467" w14:textId="77777777" w:rsidR="00012B08" w:rsidRDefault="00012B08">
      <w:pPr>
        <w:rPr>
          <w:sz w:val="23"/>
          <w:szCs w:val="23"/>
        </w:rPr>
      </w:pPr>
    </w:p>
    <w:p w14:paraId="12326337" w14:textId="77777777" w:rsidR="00012B08" w:rsidRDefault="00012B08">
      <w:pPr>
        <w:rPr>
          <w:sz w:val="23"/>
          <w:szCs w:val="23"/>
        </w:rPr>
      </w:pPr>
    </w:p>
    <w:p w14:paraId="3214E8C2" w14:textId="77777777" w:rsidR="00012B08" w:rsidRDefault="00012B08">
      <w:pPr>
        <w:rPr>
          <w:sz w:val="23"/>
          <w:szCs w:val="23"/>
        </w:rPr>
      </w:pPr>
    </w:p>
    <w:p w14:paraId="673221A8" w14:textId="77777777" w:rsidR="00012B08" w:rsidRDefault="00012B08">
      <w:pPr>
        <w:rPr>
          <w:sz w:val="23"/>
          <w:szCs w:val="23"/>
        </w:rPr>
      </w:pPr>
    </w:p>
    <w:p w14:paraId="0942194E" w14:textId="77777777" w:rsidR="00012B08" w:rsidRDefault="00DA1EF2">
      <w:pPr>
        <w:jc w:val="center"/>
        <w:rPr>
          <w:sz w:val="23"/>
          <w:szCs w:val="23"/>
        </w:rPr>
      </w:pPr>
      <w:r>
        <w:br w:type="page"/>
      </w:r>
    </w:p>
    <w:p w14:paraId="47D16EB2" w14:textId="7AB0CFF8" w:rsidR="00012B08" w:rsidRDefault="00DA1EF2">
      <w:pPr>
        <w:pBdr>
          <w:top w:val="nil"/>
          <w:left w:val="nil"/>
          <w:bottom w:val="nil"/>
          <w:right w:val="nil"/>
          <w:between w:val="nil"/>
        </w:pBdr>
        <w:tabs>
          <w:tab w:val="center" w:pos="4320"/>
          <w:tab w:val="right" w:pos="8640"/>
        </w:tabs>
        <w:spacing w:line="276" w:lineRule="auto"/>
        <w:ind w:left="720"/>
        <w:rPr>
          <w:color w:val="000000"/>
        </w:rPr>
      </w:pPr>
      <w:r>
        <w:rPr>
          <w:color w:val="000000"/>
        </w:rPr>
        <w:lastRenderedPageBreak/>
        <w:t xml:space="preserve">STUDENT </w:t>
      </w:r>
      <w:proofErr w:type="gramStart"/>
      <w:r>
        <w:rPr>
          <w:color w:val="000000"/>
        </w:rPr>
        <w:t>typed  Name</w:t>
      </w:r>
      <w:proofErr w:type="gramEnd"/>
      <w:r>
        <w:rPr>
          <w:color w:val="000000"/>
        </w:rPr>
        <w:t>_______________________________  SJSU ID #_________________</w:t>
      </w:r>
    </w:p>
    <w:p w14:paraId="489086B1" w14:textId="77777777" w:rsidR="00012B08" w:rsidRDefault="00DA1EF2">
      <w:pPr>
        <w:pBdr>
          <w:top w:val="nil"/>
          <w:left w:val="nil"/>
          <w:bottom w:val="nil"/>
          <w:right w:val="nil"/>
          <w:between w:val="nil"/>
        </w:pBdr>
        <w:tabs>
          <w:tab w:val="center" w:pos="4320"/>
          <w:tab w:val="right" w:pos="8640"/>
        </w:tabs>
        <w:spacing w:line="276" w:lineRule="auto"/>
        <w:ind w:left="720"/>
        <w:rPr>
          <w:color w:val="000000"/>
        </w:rPr>
      </w:pPr>
      <w:r>
        <w:rPr>
          <w:color w:val="000000"/>
        </w:rPr>
        <w:t>Entering program (</w:t>
      </w:r>
      <w:proofErr w:type="gramStart"/>
      <w:r>
        <w:rPr>
          <w:color w:val="000000"/>
        </w:rPr>
        <w:t>date)  Circle</w:t>
      </w:r>
      <w:proofErr w:type="gramEnd"/>
      <w:r>
        <w:rPr>
          <w:color w:val="000000"/>
        </w:rPr>
        <w:t>:  Fall/Spring (Year)_________ Email____________________________</w:t>
      </w:r>
    </w:p>
    <w:p w14:paraId="6B8C20F2" w14:textId="77777777" w:rsidR="00012B08" w:rsidRDefault="00DA1EF2">
      <w:pPr>
        <w:pBdr>
          <w:top w:val="nil"/>
          <w:left w:val="nil"/>
          <w:bottom w:val="nil"/>
          <w:right w:val="nil"/>
          <w:between w:val="nil"/>
        </w:pBdr>
        <w:tabs>
          <w:tab w:val="center" w:pos="4320"/>
          <w:tab w:val="right" w:pos="8640"/>
        </w:tabs>
        <w:spacing w:line="276" w:lineRule="auto"/>
        <w:ind w:left="720"/>
        <w:rPr>
          <w:color w:val="000000"/>
        </w:rPr>
      </w:pPr>
      <w:r>
        <w:rPr>
          <w:color w:val="000000"/>
        </w:rPr>
        <w:t xml:space="preserve">Phone Number: ____area code </w:t>
      </w:r>
      <w:proofErr w:type="gramStart"/>
      <w:r>
        <w:rPr>
          <w:color w:val="000000"/>
        </w:rPr>
        <w:t xml:space="preserve">(  </w:t>
      </w:r>
      <w:proofErr w:type="gramEnd"/>
      <w:r>
        <w:rPr>
          <w:color w:val="000000"/>
        </w:rPr>
        <w:t xml:space="preserve">         )_______________________________________</w:t>
      </w:r>
    </w:p>
    <w:p w14:paraId="79D8CC49" w14:textId="77777777" w:rsidR="00012B08" w:rsidRDefault="00DA1EF2">
      <w:pPr>
        <w:pBdr>
          <w:top w:val="nil"/>
          <w:left w:val="nil"/>
          <w:bottom w:val="nil"/>
          <w:right w:val="nil"/>
          <w:between w:val="nil"/>
        </w:pBdr>
        <w:jc w:val="center"/>
        <w:rPr>
          <w:rFonts w:ascii="Verdana" w:eastAsia="Verdana" w:hAnsi="Verdana" w:cs="Verdana"/>
          <w:b/>
          <w:color w:val="000000"/>
          <w:sz w:val="18"/>
          <w:szCs w:val="18"/>
        </w:rPr>
      </w:pPr>
      <w:r>
        <w:rPr>
          <w:rFonts w:ascii="Verdana" w:eastAsia="Verdana" w:hAnsi="Verdana" w:cs="Verdana"/>
          <w:b/>
          <w:color w:val="000000"/>
          <w:sz w:val="18"/>
          <w:szCs w:val="18"/>
        </w:rPr>
        <w:t>The Valley Foundation School of Nursing at</w:t>
      </w:r>
    </w:p>
    <w:p w14:paraId="0D220DC6" w14:textId="77777777" w:rsidR="00012B08" w:rsidRDefault="00DA1EF2">
      <w:pPr>
        <w:pBdr>
          <w:top w:val="nil"/>
          <w:left w:val="nil"/>
          <w:bottom w:val="nil"/>
          <w:right w:val="nil"/>
          <w:between w:val="nil"/>
        </w:pBdr>
        <w:spacing w:before="280" w:after="280" w:line="276" w:lineRule="auto"/>
        <w:jc w:val="center"/>
        <w:rPr>
          <w:rFonts w:ascii="Verdana" w:eastAsia="Verdana" w:hAnsi="Verdana" w:cs="Verdana"/>
          <w:b/>
          <w:color w:val="000000"/>
          <w:sz w:val="18"/>
          <w:szCs w:val="18"/>
        </w:rPr>
      </w:pPr>
      <w:r>
        <w:rPr>
          <w:rFonts w:ascii="Verdana" w:eastAsia="Verdana" w:hAnsi="Verdana" w:cs="Verdana"/>
          <w:b/>
          <w:color w:val="000000"/>
          <w:sz w:val="18"/>
          <w:szCs w:val="18"/>
        </w:rPr>
        <w:t>San Jose State University</w:t>
      </w:r>
    </w:p>
    <w:p w14:paraId="6E772524" w14:textId="77777777" w:rsidR="00012B08" w:rsidRDefault="00DA1EF2">
      <w:pPr>
        <w:pBdr>
          <w:top w:val="nil"/>
          <w:left w:val="nil"/>
          <w:bottom w:val="nil"/>
          <w:right w:val="nil"/>
          <w:between w:val="nil"/>
        </w:pBdr>
        <w:jc w:val="center"/>
        <w:rPr>
          <w:rFonts w:ascii="Verdana" w:eastAsia="Verdana" w:hAnsi="Verdana" w:cs="Verdana"/>
          <w:b/>
          <w:color w:val="000000"/>
          <w:sz w:val="18"/>
          <w:szCs w:val="18"/>
        </w:rPr>
      </w:pPr>
      <w:r>
        <w:rPr>
          <w:rFonts w:ascii="Verdana" w:eastAsia="Verdana" w:hAnsi="Verdana" w:cs="Verdana"/>
          <w:b/>
          <w:color w:val="000000"/>
          <w:sz w:val="18"/>
          <w:szCs w:val="18"/>
        </w:rPr>
        <w:t>Student Documentation Form</w:t>
      </w:r>
    </w:p>
    <w:p w14:paraId="6BD8C977" w14:textId="77777777" w:rsidR="00012B08" w:rsidRDefault="00DA1EF2">
      <w:pPr>
        <w:pBdr>
          <w:top w:val="nil"/>
          <w:left w:val="nil"/>
          <w:bottom w:val="nil"/>
          <w:right w:val="nil"/>
          <w:between w:val="nil"/>
        </w:pBdr>
        <w:jc w:val="center"/>
        <w:rPr>
          <w:rFonts w:ascii="Verdana" w:eastAsia="Verdana" w:hAnsi="Verdana" w:cs="Verdana"/>
          <w:b/>
          <w:color w:val="000000"/>
          <w:sz w:val="18"/>
          <w:szCs w:val="18"/>
        </w:rPr>
      </w:pPr>
      <w:r>
        <w:rPr>
          <w:rFonts w:ascii="Verdana" w:eastAsia="Verdana" w:hAnsi="Verdana" w:cs="Verdana"/>
          <w:b/>
          <w:color w:val="000000"/>
          <w:sz w:val="18"/>
          <w:szCs w:val="18"/>
        </w:rPr>
        <w:t>Procedure for Awarding of Credit for Previous Education Including</w:t>
      </w:r>
    </w:p>
    <w:p w14:paraId="76B5CFF1" w14:textId="77777777" w:rsidR="00012B08" w:rsidRDefault="00DA1EF2">
      <w:pPr>
        <w:pBdr>
          <w:top w:val="nil"/>
          <w:left w:val="nil"/>
          <w:bottom w:val="nil"/>
          <w:right w:val="nil"/>
          <w:between w:val="nil"/>
        </w:pBdr>
        <w:jc w:val="center"/>
        <w:rPr>
          <w:rFonts w:ascii="Verdana" w:eastAsia="Verdana" w:hAnsi="Verdana" w:cs="Verdana"/>
          <w:b/>
          <w:color w:val="000000"/>
          <w:sz w:val="18"/>
          <w:szCs w:val="18"/>
        </w:rPr>
      </w:pPr>
      <w:r>
        <w:rPr>
          <w:rFonts w:ascii="Verdana" w:eastAsia="Verdana" w:hAnsi="Verdana" w:cs="Verdana"/>
          <w:b/>
          <w:color w:val="FF0000"/>
          <w:sz w:val="18"/>
          <w:szCs w:val="18"/>
        </w:rPr>
        <w:t xml:space="preserve"> </w:t>
      </w:r>
      <w:r>
        <w:rPr>
          <w:rFonts w:ascii="Verdana" w:eastAsia="Verdana" w:hAnsi="Verdana" w:cs="Verdana"/>
          <w:b/>
          <w:color w:val="000000"/>
          <w:sz w:val="18"/>
          <w:szCs w:val="18"/>
        </w:rPr>
        <w:t>Military Education and Experience (SB 466)</w:t>
      </w:r>
    </w:p>
    <w:p w14:paraId="37F7382D" w14:textId="77777777" w:rsidR="00012B08" w:rsidRDefault="00DA1EF2">
      <w:pPr>
        <w:numPr>
          <w:ilvl w:val="0"/>
          <w:numId w:val="29"/>
        </w:numPr>
        <w:pBdr>
          <w:top w:val="nil"/>
          <w:left w:val="nil"/>
          <w:bottom w:val="nil"/>
          <w:right w:val="nil"/>
          <w:between w:val="nil"/>
        </w:pBdr>
        <w:spacing w:line="276" w:lineRule="auto"/>
        <w:ind w:firstLine="720"/>
        <w:rPr>
          <w:rFonts w:ascii="Verdana" w:eastAsia="Verdana" w:hAnsi="Verdana" w:cs="Verdana"/>
          <w:color w:val="000000"/>
          <w:sz w:val="20"/>
          <w:szCs w:val="20"/>
        </w:rPr>
      </w:pPr>
      <w:r>
        <w:rPr>
          <w:rFonts w:ascii="Verdana" w:eastAsia="Verdana" w:hAnsi="Verdana" w:cs="Verdana"/>
          <w:color w:val="000000"/>
          <w:sz w:val="20"/>
          <w:szCs w:val="20"/>
        </w:rPr>
        <w:t>Matriculated student notifies The Valley Foundation School of Nursing’s (TVFSON) Director or Designee by email within 2 weeks of acceptance into the pre-licensure program of his/her request to seek course credit for previous education or other acquired knowledge, including military medical/healthcare education and experience, and specifies course(s) for awarding of credit (e.g. beginning Skills I and/or advanced Skills II). TVFSON will send the course objectives and current course calendar to student.</w:t>
      </w:r>
    </w:p>
    <w:p w14:paraId="2232F848" w14:textId="77777777" w:rsidR="00012B08" w:rsidRDefault="00DA1EF2">
      <w:pPr>
        <w:pBdr>
          <w:top w:val="nil"/>
          <w:left w:val="nil"/>
          <w:bottom w:val="nil"/>
          <w:right w:val="nil"/>
          <w:between w:val="nil"/>
        </w:pBdr>
        <w:spacing w:before="280" w:after="280" w:line="276" w:lineRule="auto"/>
        <w:ind w:left="1440"/>
        <w:rPr>
          <w:rFonts w:ascii="Verdana" w:eastAsia="Verdana" w:hAnsi="Verdana" w:cs="Verdana"/>
          <w:color w:val="000000"/>
          <w:sz w:val="20"/>
          <w:szCs w:val="20"/>
        </w:rPr>
      </w:pPr>
      <w:r>
        <w:rPr>
          <w:rFonts w:ascii="Verdana" w:eastAsia="Verdana" w:hAnsi="Verdana" w:cs="Verdana"/>
          <w:color w:val="000000"/>
          <w:sz w:val="20"/>
          <w:szCs w:val="20"/>
        </w:rPr>
        <w:t xml:space="preserve">____ Yes </w:t>
      </w:r>
      <w:r>
        <w:rPr>
          <w:rFonts w:ascii="Verdana" w:eastAsia="Verdana" w:hAnsi="Verdana" w:cs="Verdana"/>
          <w:color w:val="000000"/>
          <w:sz w:val="20"/>
          <w:szCs w:val="20"/>
        </w:rPr>
        <w:tab/>
      </w:r>
      <w:r>
        <w:rPr>
          <w:rFonts w:ascii="Verdana" w:eastAsia="Verdana" w:hAnsi="Verdana" w:cs="Verdana"/>
          <w:color w:val="000000"/>
          <w:sz w:val="20"/>
          <w:szCs w:val="20"/>
        </w:rPr>
        <w:tab/>
        <w:t>___ No</w:t>
      </w:r>
    </w:p>
    <w:p w14:paraId="186BA525" w14:textId="77777777" w:rsidR="00012B08" w:rsidRDefault="00DA1EF2">
      <w:pPr>
        <w:pBdr>
          <w:top w:val="nil"/>
          <w:left w:val="nil"/>
          <w:bottom w:val="nil"/>
          <w:right w:val="nil"/>
          <w:between w:val="nil"/>
        </w:pBdr>
        <w:spacing w:before="280" w:after="280" w:line="276" w:lineRule="auto"/>
        <w:rPr>
          <w:rFonts w:ascii="Verdana" w:eastAsia="Verdana" w:hAnsi="Verdana" w:cs="Verdana"/>
          <w:color w:val="000000"/>
          <w:sz w:val="20"/>
          <w:szCs w:val="20"/>
        </w:rPr>
      </w:pPr>
      <w:r>
        <w:rPr>
          <w:rFonts w:ascii="Verdana" w:eastAsia="Verdana" w:hAnsi="Verdana" w:cs="Verdana"/>
          <w:color w:val="000000"/>
          <w:sz w:val="20"/>
          <w:szCs w:val="20"/>
        </w:rPr>
        <w:tab/>
        <w:t>Faculty Name/Signature and Date ____________________________________</w:t>
      </w:r>
    </w:p>
    <w:p w14:paraId="74AB3EC0" w14:textId="483ACFB1" w:rsidR="00012B08" w:rsidRDefault="00DA1EF2">
      <w:pPr>
        <w:numPr>
          <w:ilvl w:val="0"/>
          <w:numId w:val="2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Student provides Director/Designee hard copies of materials, documents, and evidence for consideration for a specified course(s) within 2 weeks of acceptance into the program. This must include a copy of the </w:t>
      </w:r>
      <w:r w:rsidRPr="000A3E13">
        <w:rPr>
          <w:rFonts w:ascii="Verdana" w:eastAsia="Verdana" w:hAnsi="Verdana" w:cs="Verdana"/>
          <w:b/>
          <w:bCs/>
          <w:color w:val="7030A0"/>
          <w:sz w:val="20"/>
          <w:szCs w:val="20"/>
        </w:rPr>
        <w:t>honorable discharge papers, DD 214</w:t>
      </w:r>
      <w:r w:rsidR="000A3E13">
        <w:rPr>
          <w:rFonts w:ascii="Verdana" w:eastAsia="Verdana" w:hAnsi="Verdana" w:cs="Verdana"/>
          <w:b/>
          <w:bCs/>
          <w:color w:val="7030A0"/>
          <w:sz w:val="20"/>
          <w:szCs w:val="20"/>
        </w:rPr>
        <w:t xml:space="preserve"> </w:t>
      </w:r>
      <w:r w:rsidR="000A3E13" w:rsidRPr="000A3E13">
        <w:rPr>
          <w:rFonts w:ascii="Verdana" w:eastAsia="Verdana" w:hAnsi="Verdana" w:cs="Verdana"/>
          <w:color w:val="000000" w:themeColor="text1"/>
          <w:sz w:val="20"/>
          <w:szCs w:val="20"/>
        </w:rPr>
        <w:t>(Black out all but last 4 of SS#)</w:t>
      </w:r>
      <w:r w:rsidRPr="000A3E13">
        <w:rPr>
          <w:rFonts w:ascii="Verdana" w:eastAsia="Verdana" w:hAnsi="Verdana" w:cs="Verdana"/>
          <w:color w:val="000000" w:themeColor="text1"/>
          <w:sz w:val="20"/>
          <w:szCs w:val="20"/>
        </w:rPr>
        <w:t>.</w:t>
      </w:r>
    </w:p>
    <w:p w14:paraId="6893426F" w14:textId="77777777" w:rsidR="00012B08" w:rsidRDefault="00DA1EF2">
      <w:pPr>
        <w:pBdr>
          <w:top w:val="nil"/>
          <w:left w:val="nil"/>
          <w:bottom w:val="nil"/>
          <w:right w:val="nil"/>
          <w:between w:val="nil"/>
        </w:pBdr>
        <w:spacing w:before="280" w:after="280" w:line="276" w:lineRule="auto"/>
        <w:ind w:firstLine="720"/>
        <w:rPr>
          <w:rFonts w:ascii="Verdana" w:eastAsia="Verdana" w:hAnsi="Verdana" w:cs="Verdana"/>
          <w:color w:val="000000"/>
          <w:sz w:val="20"/>
          <w:szCs w:val="20"/>
        </w:rPr>
      </w:pPr>
      <w:r>
        <w:rPr>
          <w:rFonts w:ascii="Verdana" w:eastAsia="Verdana" w:hAnsi="Verdana" w:cs="Verdana"/>
          <w:color w:val="000000"/>
          <w:sz w:val="20"/>
          <w:szCs w:val="20"/>
        </w:rPr>
        <w:t>____ Yes</w:t>
      </w:r>
      <w:r>
        <w:rPr>
          <w:rFonts w:ascii="Verdana" w:eastAsia="Verdana" w:hAnsi="Verdana" w:cs="Verdana"/>
          <w:color w:val="000000"/>
          <w:sz w:val="20"/>
          <w:szCs w:val="20"/>
        </w:rPr>
        <w:tab/>
      </w:r>
      <w:r>
        <w:rPr>
          <w:rFonts w:ascii="Verdana" w:eastAsia="Verdana" w:hAnsi="Verdana" w:cs="Verdana"/>
          <w:color w:val="000000"/>
          <w:sz w:val="20"/>
          <w:szCs w:val="20"/>
        </w:rPr>
        <w:tab/>
        <w:t>___ No</w:t>
      </w:r>
    </w:p>
    <w:p w14:paraId="746891BC" w14:textId="77777777" w:rsidR="00012B08" w:rsidRDefault="00DA1EF2">
      <w:pPr>
        <w:pBdr>
          <w:top w:val="nil"/>
          <w:left w:val="nil"/>
          <w:bottom w:val="nil"/>
          <w:right w:val="nil"/>
          <w:between w:val="nil"/>
        </w:pBdr>
        <w:spacing w:before="280" w:after="280" w:line="276" w:lineRule="auto"/>
        <w:ind w:firstLine="720"/>
        <w:rPr>
          <w:rFonts w:ascii="Verdana" w:eastAsia="Verdana" w:hAnsi="Verdana" w:cs="Verdana"/>
          <w:color w:val="000000"/>
          <w:sz w:val="20"/>
          <w:szCs w:val="20"/>
        </w:rPr>
      </w:pPr>
      <w:r>
        <w:rPr>
          <w:rFonts w:ascii="Verdana" w:eastAsia="Verdana" w:hAnsi="Verdana" w:cs="Verdana"/>
          <w:color w:val="000000"/>
          <w:sz w:val="20"/>
          <w:szCs w:val="20"/>
        </w:rPr>
        <w:t>Faculty Signature and Date ____________________________________</w:t>
      </w:r>
    </w:p>
    <w:p w14:paraId="6AABCB56" w14:textId="77777777" w:rsidR="00012B08" w:rsidRDefault="00DA1EF2">
      <w:pPr>
        <w:numPr>
          <w:ilvl w:val="0"/>
          <w:numId w:val="2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Student adheres to the timelines noted in 1 and 2 above for consideration of request.</w:t>
      </w:r>
    </w:p>
    <w:p w14:paraId="5BA48DC3" w14:textId="77777777" w:rsidR="00012B08" w:rsidRDefault="00DA1EF2">
      <w:pPr>
        <w:pBdr>
          <w:top w:val="nil"/>
          <w:left w:val="nil"/>
          <w:bottom w:val="nil"/>
          <w:right w:val="nil"/>
          <w:between w:val="nil"/>
        </w:pBdr>
        <w:spacing w:before="280" w:after="280" w:line="276" w:lineRule="auto"/>
        <w:ind w:firstLine="720"/>
        <w:rPr>
          <w:rFonts w:ascii="Verdana" w:eastAsia="Verdana" w:hAnsi="Verdana" w:cs="Verdana"/>
          <w:color w:val="000000"/>
          <w:sz w:val="20"/>
          <w:szCs w:val="20"/>
        </w:rPr>
      </w:pPr>
      <w:r>
        <w:rPr>
          <w:rFonts w:ascii="Verdana" w:eastAsia="Verdana" w:hAnsi="Verdana" w:cs="Verdana"/>
          <w:color w:val="000000"/>
          <w:sz w:val="20"/>
          <w:szCs w:val="20"/>
        </w:rPr>
        <w:t>____ Yes</w:t>
      </w:r>
      <w:r>
        <w:rPr>
          <w:rFonts w:ascii="Verdana" w:eastAsia="Verdana" w:hAnsi="Verdana" w:cs="Verdana"/>
          <w:color w:val="000000"/>
          <w:sz w:val="20"/>
          <w:szCs w:val="20"/>
        </w:rPr>
        <w:tab/>
        <w:t>___ No (if no, the request is denied and the student is notified)</w:t>
      </w:r>
      <w:r>
        <w:rPr>
          <w:rFonts w:ascii="Verdana" w:eastAsia="Verdana" w:hAnsi="Verdana" w:cs="Verdana"/>
          <w:color w:val="000000"/>
          <w:sz w:val="20"/>
          <w:szCs w:val="20"/>
        </w:rPr>
        <w:tab/>
      </w:r>
      <w:r>
        <w:rPr>
          <w:rFonts w:ascii="Verdana" w:eastAsia="Verdana" w:hAnsi="Verdana" w:cs="Verdana"/>
          <w:color w:val="000000"/>
          <w:sz w:val="20"/>
          <w:szCs w:val="20"/>
        </w:rPr>
        <w:tab/>
        <w:t xml:space="preserve"> </w:t>
      </w:r>
    </w:p>
    <w:p w14:paraId="52DF64C7" w14:textId="77777777" w:rsidR="00012B08" w:rsidRDefault="00DA1EF2">
      <w:pPr>
        <w:numPr>
          <w:ilvl w:val="0"/>
          <w:numId w:val="2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Student meets with Director/Designee as requested.</w:t>
      </w:r>
    </w:p>
    <w:p w14:paraId="5F2A188F" w14:textId="77777777" w:rsidR="00012B08" w:rsidRDefault="00DA1EF2">
      <w:pPr>
        <w:pBdr>
          <w:top w:val="nil"/>
          <w:left w:val="nil"/>
          <w:bottom w:val="nil"/>
          <w:right w:val="nil"/>
          <w:between w:val="nil"/>
        </w:pBdr>
        <w:spacing w:before="280" w:after="280"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____ Yes</w:t>
      </w:r>
      <w:r>
        <w:rPr>
          <w:rFonts w:ascii="Verdana" w:eastAsia="Verdana" w:hAnsi="Verdana" w:cs="Verdana"/>
          <w:color w:val="000000"/>
          <w:sz w:val="20"/>
          <w:szCs w:val="20"/>
        </w:rPr>
        <w:tab/>
      </w:r>
      <w:r>
        <w:rPr>
          <w:rFonts w:ascii="Verdana" w:eastAsia="Verdana" w:hAnsi="Verdana" w:cs="Verdana"/>
          <w:color w:val="000000"/>
          <w:sz w:val="20"/>
          <w:szCs w:val="20"/>
        </w:rPr>
        <w:tab/>
        <w:t>___ No</w:t>
      </w:r>
    </w:p>
    <w:p w14:paraId="6CFCFFDC" w14:textId="77777777" w:rsidR="00012B08" w:rsidRDefault="00DA1EF2">
      <w:pPr>
        <w:pBdr>
          <w:top w:val="nil"/>
          <w:left w:val="nil"/>
          <w:bottom w:val="nil"/>
          <w:right w:val="nil"/>
          <w:between w:val="nil"/>
        </w:pBdr>
        <w:spacing w:before="280" w:after="280" w:line="276" w:lineRule="auto"/>
        <w:ind w:firstLine="720"/>
        <w:rPr>
          <w:rFonts w:ascii="Verdana" w:eastAsia="Verdana" w:hAnsi="Verdana" w:cs="Verdana"/>
          <w:color w:val="000000"/>
          <w:sz w:val="20"/>
          <w:szCs w:val="20"/>
        </w:rPr>
      </w:pPr>
      <w:r>
        <w:rPr>
          <w:rFonts w:ascii="Verdana" w:eastAsia="Verdana" w:hAnsi="Verdana" w:cs="Verdana"/>
          <w:color w:val="000000"/>
          <w:sz w:val="20"/>
          <w:szCs w:val="20"/>
        </w:rPr>
        <w:t>Faculty Signature and Date ____________________________________</w:t>
      </w:r>
    </w:p>
    <w:p w14:paraId="40F099ED" w14:textId="77777777" w:rsidR="00012B08" w:rsidRDefault="00DA1EF2">
      <w:pPr>
        <w:numPr>
          <w:ilvl w:val="0"/>
          <w:numId w:val="2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 xml:space="preserve">The appropriate faculty or faculty members designated by the Director/Designee reviews the materials, documents and evidence within 3 weeks of receipt of materials to the department. Materials are returned to the Director/Designee with a recommendation to Award Course Credit (state course name, number, and units) or Cannot Award Course Credit. Faculty must provide a brief summary statement to support his/her recommendation.  </w:t>
      </w:r>
    </w:p>
    <w:p w14:paraId="694DEE70" w14:textId="77777777" w:rsidR="00012B08" w:rsidRDefault="00012B08">
      <w:pPr>
        <w:rPr>
          <w:i/>
          <w:color w:val="000000"/>
        </w:rPr>
      </w:pPr>
    </w:p>
    <w:p w14:paraId="6DC13A9E" w14:textId="77777777" w:rsidR="00012B08" w:rsidRDefault="00DA1EF2">
      <w:pPr>
        <w:rPr>
          <w:rFonts w:ascii="Verdana" w:eastAsia="Verdana" w:hAnsi="Verdana" w:cs="Verdana"/>
          <w:i/>
          <w:color w:val="000000"/>
        </w:rPr>
      </w:pPr>
      <w:r>
        <w:rPr>
          <w:i/>
          <w:color w:val="000000"/>
        </w:rPr>
        <w:t>(continued on next page)</w:t>
      </w:r>
      <w:r>
        <w:br w:type="page"/>
      </w:r>
    </w:p>
    <w:p w14:paraId="28F2A9E0" w14:textId="77777777" w:rsidR="00012B08" w:rsidRDefault="00012B08">
      <w:pPr>
        <w:pBdr>
          <w:top w:val="nil"/>
          <w:left w:val="nil"/>
          <w:bottom w:val="nil"/>
          <w:right w:val="nil"/>
          <w:between w:val="nil"/>
        </w:pBdr>
        <w:spacing w:line="276" w:lineRule="auto"/>
        <w:ind w:left="720"/>
        <w:rPr>
          <w:rFonts w:ascii="Verdana" w:eastAsia="Verdana" w:hAnsi="Verdana" w:cs="Verdana"/>
          <w:color w:val="000000"/>
          <w:sz w:val="20"/>
          <w:szCs w:val="20"/>
        </w:rPr>
      </w:pPr>
    </w:p>
    <w:p w14:paraId="006BAE33" w14:textId="77777777" w:rsidR="00012B08" w:rsidRDefault="00DA1EF2">
      <w:pPr>
        <w:numPr>
          <w:ilvl w:val="0"/>
          <w:numId w:val="2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Director/Designee then meets with TVFSON’s Executive Committee to make a final determination of:</w:t>
      </w:r>
    </w:p>
    <w:p w14:paraId="3E069A5E" w14:textId="77777777" w:rsidR="00012B08" w:rsidRDefault="00DA1EF2">
      <w:pPr>
        <w:pBdr>
          <w:top w:val="nil"/>
          <w:left w:val="nil"/>
          <w:bottom w:val="nil"/>
          <w:right w:val="nil"/>
          <w:between w:val="nil"/>
        </w:pBdr>
        <w:spacing w:before="280" w:after="280"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___ Awards course credit (Attach documentation to this form and place in student file)</w:t>
      </w:r>
      <w:r>
        <w:rPr>
          <w:rFonts w:ascii="Verdana" w:eastAsia="Verdana" w:hAnsi="Verdana" w:cs="Verdana"/>
          <w:color w:val="000000"/>
          <w:sz w:val="20"/>
          <w:szCs w:val="20"/>
        </w:rPr>
        <w:tab/>
      </w:r>
    </w:p>
    <w:p w14:paraId="1E5CD8B3" w14:textId="77777777" w:rsidR="00012B08" w:rsidRDefault="00DA1EF2">
      <w:pPr>
        <w:pBdr>
          <w:top w:val="nil"/>
          <w:left w:val="nil"/>
          <w:bottom w:val="nil"/>
          <w:right w:val="nil"/>
          <w:between w:val="nil"/>
        </w:pBdr>
        <w:spacing w:before="280" w:after="280"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___ Cannot award course credit based on lack of appropriate or adequate documentation</w:t>
      </w:r>
      <w:proofErr w:type="gramStart"/>
      <w:r>
        <w:rPr>
          <w:rFonts w:ascii="Verdana" w:eastAsia="Verdana" w:hAnsi="Verdana" w:cs="Verdana"/>
          <w:color w:val="000000"/>
          <w:sz w:val="20"/>
          <w:szCs w:val="20"/>
        </w:rPr>
        <w:t xml:space="preserve">   (</w:t>
      </w:r>
      <w:proofErr w:type="gramEnd"/>
      <w:r>
        <w:rPr>
          <w:rFonts w:ascii="Verdana" w:eastAsia="Verdana" w:hAnsi="Verdana" w:cs="Verdana"/>
          <w:color w:val="000000"/>
          <w:sz w:val="20"/>
          <w:szCs w:val="20"/>
        </w:rPr>
        <w:t xml:space="preserve">Comment below with rationale for denial of the request) </w:t>
      </w:r>
    </w:p>
    <w:p w14:paraId="6AF21415" w14:textId="77777777" w:rsidR="00012B08" w:rsidRDefault="00DA1EF2">
      <w:pPr>
        <w:pBdr>
          <w:top w:val="nil"/>
          <w:left w:val="nil"/>
          <w:bottom w:val="nil"/>
          <w:right w:val="nil"/>
          <w:between w:val="nil"/>
        </w:pBdr>
        <w:spacing w:before="280" w:after="280" w:line="276" w:lineRule="auto"/>
        <w:ind w:left="2880" w:hanging="2160"/>
        <w:rPr>
          <w:rFonts w:ascii="Verdana" w:eastAsia="Verdana" w:hAnsi="Verdana" w:cs="Verdana"/>
          <w:color w:val="000000"/>
          <w:sz w:val="20"/>
          <w:szCs w:val="20"/>
        </w:rPr>
      </w:pPr>
      <w:r>
        <w:rPr>
          <w:rFonts w:ascii="Verdana" w:eastAsia="Verdana" w:hAnsi="Verdana" w:cs="Verdana"/>
          <w:color w:val="000000"/>
          <w:sz w:val="20"/>
          <w:szCs w:val="20"/>
        </w:rPr>
        <w:t xml:space="preserve">Comments:  </w:t>
      </w:r>
    </w:p>
    <w:p w14:paraId="63F9474A" w14:textId="77777777" w:rsidR="00012B08" w:rsidRDefault="00DA1EF2">
      <w:pPr>
        <w:pBdr>
          <w:top w:val="nil"/>
          <w:left w:val="nil"/>
          <w:bottom w:val="nil"/>
          <w:right w:val="nil"/>
          <w:between w:val="nil"/>
        </w:pBdr>
        <w:spacing w:before="280" w:after="280" w:line="276" w:lineRule="auto"/>
        <w:rPr>
          <w:rFonts w:ascii="Verdana" w:eastAsia="Verdana" w:hAnsi="Verdana" w:cs="Verdana"/>
          <w:color w:val="000000"/>
          <w:sz w:val="20"/>
          <w:szCs w:val="20"/>
        </w:rPr>
      </w:pPr>
      <w:r>
        <w:rPr>
          <w:rFonts w:ascii="Verdana" w:eastAsia="Verdana" w:hAnsi="Verdana" w:cs="Verdana"/>
          <w:color w:val="000000"/>
          <w:sz w:val="20"/>
          <w:szCs w:val="20"/>
        </w:rPr>
        <w:tab/>
      </w:r>
    </w:p>
    <w:p w14:paraId="6D30BDD1" w14:textId="77777777" w:rsidR="00012B08" w:rsidRDefault="00DA1EF2">
      <w:pPr>
        <w:pBdr>
          <w:top w:val="nil"/>
          <w:left w:val="nil"/>
          <w:bottom w:val="nil"/>
          <w:right w:val="nil"/>
          <w:between w:val="nil"/>
        </w:pBdr>
        <w:spacing w:before="280" w:after="280" w:line="276" w:lineRule="auto"/>
        <w:rPr>
          <w:rFonts w:ascii="Verdana" w:eastAsia="Verdana" w:hAnsi="Verdana" w:cs="Verdana"/>
          <w:color w:val="000000"/>
          <w:sz w:val="20"/>
          <w:szCs w:val="20"/>
        </w:rPr>
      </w:pPr>
      <w:r>
        <w:rPr>
          <w:rFonts w:ascii="Verdana" w:eastAsia="Verdana" w:hAnsi="Verdana" w:cs="Verdana"/>
          <w:color w:val="000000"/>
          <w:sz w:val="20"/>
          <w:szCs w:val="20"/>
        </w:rPr>
        <w:tab/>
        <w:t>Faculty Signature and Date ____________________________________</w:t>
      </w:r>
    </w:p>
    <w:p w14:paraId="01EEF643" w14:textId="77777777" w:rsidR="00012B08" w:rsidRDefault="00DA1EF2">
      <w:pPr>
        <w:numPr>
          <w:ilvl w:val="0"/>
          <w:numId w:val="29"/>
        </w:num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Student is notified by the Executive Committee within 4 weeks of receipt of materials, documents or evidence.  If a “Cannot Award Credit” decision is made, the letter of notification will indicate the rationale behind the decision. The student will be informed that he/she may request a challenge examination for the nursing course(s) per CSU policy.  Challenge examinations may include paper/pencil testing, computerized testing, case studies, skills demonstration, and/or simulation scenarios.</w:t>
      </w:r>
    </w:p>
    <w:p w14:paraId="476A1B37" w14:textId="77777777" w:rsidR="00012B08" w:rsidRDefault="00DA1EF2">
      <w:pPr>
        <w:pBdr>
          <w:top w:val="nil"/>
          <w:left w:val="nil"/>
          <w:bottom w:val="nil"/>
          <w:right w:val="nil"/>
          <w:between w:val="nil"/>
        </w:pBdr>
        <w:spacing w:before="280" w:after="280"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Final Decision by Executive Committee:</w:t>
      </w:r>
    </w:p>
    <w:p w14:paraId="4CA2F3A2" w14:textId="77777777" w:rsidR="00012B08" w:rsidRDefault="00DA1EF2">
      <w:pPr>
        <w:pBdr>
          <w:top w:val="nil"/>
          <w:left w:val="nil"/>
          <w:bottom w:val="nil"/>
          <w:right w:val="nil"/>
          <w:between w:val="nil"/>
        </w:pBdr>
        <w:spacing w:before="280" w:after="280"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Award Course Credit:  Course __________________; Units ____________</w:t>
      </w:r>
    </w:p>
    <w:p w14:paraId="226978DA" w14:textId="4052F587" w:rsidR="00012B08" w:rsidRDefault="000A3E13">
      <w:pPr>
        <w:pBdr>
          <w:top w:val="nil"/>
          <w:left w:val="nil"/>
          <w:bottom w:val="nil"/>
          <w:right w:val="nil"/>
          <w:between w:val="nil"/>
        </w:pBdr>
        <w:spacing w:before="280" w:after="280"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 xml:space="preserve">____ </w:t>
      </w:r>
      <w:r>
        <w:rPr>
          <w:rFonts w:ascii="check mark" w:eastAsia="Verdana" w:hAnsi="check mark" w:cs="Verdana"/>
          <w:color w:val="000000"/>
          <w:sz w:val="20"/>
          <w:szCs w:val="20"/>
        </w:rPr>
        <w:t xml:space="preserve"> </w:t>
      </w:r>
      <w:r>
        <w:rPr>
          <w:rFonts w:ascii="Verdana" w:eastAsia="Verdana" w:hAnsi="Verdana" w:cs="Verdana"/>
          <w:color w:val="000000"/>
          <w:sz w:val="20"/>
          <w:szCs w:val="20"/>
        </w:rPr>
        <w:sym w:font="Symbol" w:char="F020"/>
      </w:r>
      <w:r w:rsidRPr="000A3E13">
        <w:rPr>
          <w:rFonts w:ascii="Verdana" w:eastAsia="Verdana" w:hAnsi="Verdana" w:cs="Verdana"/>
          <w:b/>
          <w:bCs/>
          <w:color w:val="C0504D" w:themeColor="accent2"/>
        </w:rPr>
        <w:sym w:font="Symbol" w:char="F0D6"/>
      </w:r>
      <w:r>
        <w:rPr>
          <w:rFonts w:ascii="Verdana" w:eastAsia="Verdana" w:hAnsi="Verdana" w:cs="Verdana"/>
          <w:color w:val="000000"/>
          <w:sz w:val="20"/>
          <w:szCs w:val="20"/>
        </w:rPr>
        <w:t xml:space="preserve">   </w:t>
      </w:r>
      <w:r w:rsidR="00DA1EF2">
        <w:rPr>
          <w:rFonts w:ascii="Verdana" w:eastAsia="Verdana" w:hAnsi="Verdana" w:cs="Verdana"/>
          <w:color w:val="000000"/>
          <w:sz w:val="20"/>
          <w:szCs w:val="20"/>
        </w:rPr>
        <w:t>Cannot Award Course Credit:</w:t>
      </w:r>
    </w:p>
    <w:p w14:paraId="434E055B" w14:textId="77777777" w:rsidR="00012B08" w:rsidRDefault="00DA1EF2">
      <w:pPr>
        <w:pBdr>
          <w:top w:val="nil"/>
          <w:left w:val="nil"/>
          <w:bottom w:val="nil"/>
          <w:right w:val="nil"/>
          <w:between w:val="nil"/>
        </w:pBdr>
        <w:spacing w:before="280" w:after="280"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 xml:space="preserve">Rationale:  </w:t>
      </w:r>
    </w:p>
    <w:p w14:paraId="23305CCF" w14:textId="77777777" w:rsidR="00012B08" w:rsidRDefault="00012B08">
      <w:pPr>
        <w:pBdr>
          <w:top w:val="nil"/>
          <w:left w:val="nil"/>
          <w:bottom w:val="nil"/>
          <w:right w:val="nil"/>
          <w:between w:val="nil"/>
        </w:pBdr>
        <w:spacing w:before="280" w:after="280" w:line="276" w:lineRule="auto"/>
        <w:rPr>
          <w:rFonts w:ascii="Verdana" w:eastAsia="Verdana" w:hAnsi="Verdana" w:cs="Verdana"/>
          <w:color w:val="000000"/>
          <w:sz w:val="22"/>
          <w:szCs w:val="22"/>
        </w:rPr>
      </w:pPr>
    </w:p>
    <w:p w14:paraId="1165487E" w14:textId="77777777" w:rsidR="00012B08" w:rsidRDefault="00DA1EF2">
      <w:pPr>
        <w:pBdr>
          <w:top w:val="nil"/>
          <w:left w:val="nil"/>
          <w:bottom w:val="nil"/>
          <w:right w:val="nil"/>
          <w:between w:val="nil"/>
        </w:pBdr>
        <w:spacing w:before="280" w:after="280" w:line="276" w:lineRule="auto"/>
        <w:ind w:left="720"/>
        <w:rPr>
          <w:rFonts w:ascii="Verdana" w:eastAsia="Verdana" w:hAnsi="Verdana" w:cs="Verdana"/>
          <w:color w:val="000000"/>
          <w:sz w:val="20"/>
          <w:szCs w:val="20"/>
        </w:rPr>
      </w:pPr>
      <w:r>
        <w:rPr>
          <w:rFonts w:ascii="Verdana" w:eastAsia="Verdana" w:hAnsi="Verdana" w:cs="Verdana"/>
          <w:color w:val="000000"/>
          <w:sz w:val="20"/>
          <w:szCs w:val="20"/>
        </w:rPr>
        <w:t>Request Challenge by Examination:</w:t>
      </w:r>
    </w:p>
    <w:p w14:paraId="759AD4B3" w14:textId="77777777" w:rsidR="00012B08" w:rsidRDefault="00DA1EF2">
      <w:pPr>
        <w:pBdr>
          <w:top w:val="nil"/>
          <w:left w:val="nil"/>
          <w:bottom w:val="nil"/>
          <w:right w:val="nil"/>
          <w:between w:val="nil"/>
        </w:pBdr>
        <w:spacing w:before="280" w:after="280" w:line="276" w:lineRule="auto"/>
        <w:ind w:firstLine="720"/>
        <w:rPr>
          <w:rFonts w:ascii="Verdana" w:eastAsia="Verdana" w:hAnsi="Verdana" w:cs="Verdana"/>
          <w:color w:val="000000"/>
          <w:sz w:val="20"/>
          <w:szCs w:val="20"/>
        </w:rPr>
      </w:pPr>
      <w:r>
        <w:rPr>
          <w:rFonts w:ascii="Verdana" w:eastAsia="Verdana" w:hAnsi="Verdana" w:cs="Verdana"/>
          <w:color w:val="000000"/>
          <w:sz w:val="20"/>
          <w:szCs w:val="20"/>
        </w:rPr>
        <w:t>____ Yes</w:t>
      </w:r>
      <w:r>
        <w:rPr>
          <w:rFonts w:ascii="Verdana" w:eastAsia="Verdana" w:hAnsi="Verdana" w:cs="Verdana"/>
          <w:color w:val="000000"/>
          <w:sz w:val="20"/>
          <w:szCs w:val="20"/>
        </w:rPr>
        <w:tab/>
      </w:r>
      <w:r>
        <w:rPr>
          <w:rFonts w:ascii="Verdana" w:eastAsia="Verdana" w:hAnsi="Verdana" w:cs="Verdana"/>
          <w:color w:val="000000"/>
          <w:sz w:val="20"/>
          <w:szCs w:val="20"/>
        </w:rPr>
        <w:tab/>
        <w:t>___ No</w:t>
      </w:r>
    </w:p>
    <w:p w14:paraId="4FDEC971" w14:textId="77777777" w:rsidR="00012B08" w:rsidRDefault="00012B08">
      <w:pPr>
        <w:rPr>
          <w:sz w:val="20"/>
          <w:szCs w:val="20"/>
        </w:rPr>
      </w:pPr>
    </w:p>
    <w:p w14:paraId="30E2DBFA" w14:textId="77777777" w:rsidR="00012B08" w:rsidRDefault="00DA1EF2">
      <w:pPr>
        <w:rPr>
          <w:sz w:val="20"/>
          <w:szCs w:val="20"/>
        </w:rPr>
      </w:pPr>
      <w:r>
        <w:rPr>
          <w:sz w:val="20"/>
          <w:szCs w:val="20"/>
        </w:rPr>
        <w:tab/>
        <w:t>Follow up with Director/Designee:</w:t>
      </w:r>
    </w:p>
    <w:p w14:paraId="0A1DDD31" w14:textId="77777777" w:rsidR="00012B08" w:rsidRDefault="00DA1EF2">
      <w:pPr>
        <w:rPr>
          <w:sz w:val="20"/>
          <w:szCs w:val="20"/>
        </w:rPr>
      </w:pPr>
      <w:r>
        <w:rPr>
          <w:sz w:val="20"/>
          <w:szCs w:val="20"/>
        </w:rPr>
        <w:tab/>
        <w:t>______ Yes</w:t>
      </w:r>
      <w:r>
        <w:rPr>
          <w:sz w:val="20"/>
          <w:szCs w:val="20"/>
        </w:rPr>
        <w:tab/>
      </w:r>
      <w:r>
        <w:rPr>
          <w:sz w:val="20"/>
          <w:szCs w:val="20"/>
        </w:rPr>
        <w:tab/>
        <w:t>_______ No</w:t>
      </w:r>
    </w:p>
    <w:p w14:paraId="36BB4C56" w14:textId="77777777" w:rsidR="00012B08" w:rsidRDefault="00012B08"/>
    <w:p w14:paraId="4A6C472C" w14:textId="77777777" w:rsidR="00012B08" w:rsidRDefault="00012B08"/>
    <w:p w14:paraId="36F34B36" w14:textId="77777777" w:rsidR="00012B08" w:rsidRDefault="00012B08"/>
    <w:p w14:paraId="2E99237F" w14:textId="77777777" w:rsidR="00012B08" w:rsidRDefault="00012B08"/>
    <w:p w14:paraId="43F3808D" w14:textId="77777777" w:rsidR="00012B08" w:rsidRDefault="00012B08"/>
    <w:p w14:paraId="6F976AA6" w14:textId="77777777" w:rsidR="00012B08" w:rsidRDefault="00DA1EF2">
      <w:r>
        <w:br w:type="page"/>
      </w:r>
    </w:p>
    <w:p w14:paraId="1EE362CF" w14:textId="77777777" w:rsidR="00012B08" w:rsidRDefault="00DA1EF2">
      <w:pPr>
        <w:jc w:val="center"/>
      </w:pPr>
      <w:r>
        <w:lastRenderedPageBreak/>
        <w:t>The Valley Foundation School of Nursing at</w:t>
      </w:r>
    </w:p>
    <w:p w14:paraId="14526676" w14:textId="77777777" w:rsidR="00012B08" w:rsidRDefault="00DA1EF2">
      <w:pPr>
        <w:jc w:val="center"/>
      </w:pPr>
      <w:r>
        <w:t>San Jose State University</w:t>
      </w:r>
    </w:p>
    <w:p w14:paraId="38316661" w14:textId="77777777" w:rsidR="00012B08" w:rsidRDefault="00DA1EF2">
      <w:pPr>
        <w:jc w:val="center"/>
        <w:rPr>
          <w:b/>
          <w:i/>
        </w:rPr>
      </w:pPr>
      <w:r>
        <w:rPr>
          <w:b/>
          <w:i/>
        </w:rPr>
        <w:t xml:space="preserve">Policy for Awarding of Credit for Previous Education or Other Acquired Knowledge, </w:t>
      </w:r>
    </w:p>
    <w:p w14:paraId="5A3162D7" w14:textId="77777777" w:rsidR="00012B08" w:rsidRDefault="00DA1EF2">
      <w:pPr>
        <w:jc w:val="center"/>
        <w:rPr>
          <w:b/>
          <w:i/>
        </w:rPr>
      </w:pPr>
      <w:r>
        <w:rPr>
          <w:b/>
          <w:i/>
        </w:rPr>
        <w:t xml:space="preserve"> Including Military Medical/Healthcare Education and Experience</w:t>
      </w:r>
    </w:p>
    <w:p w14:paraId="33A9B683" w14:textId="77777777" w:rsidR="00012B08" w:rsidRDefault="00012B08"/>
    <w:p w14:paraId="10CB825B" w14:textId="77777777" w:rsidR="00012B08" w:rsidRDefault="00DA1EF2">
      <w:pPr>
        <w:rPr>
          <w:sz w:val="20"/>
          <w:szCs w:val="20"/>
        </w:rPr>
      </w:pPr>
      <w:r>
        <w:rPr>
          <w:sz w:val="20"/>
          <w:szCs w:val="20"/>
        </w:rPr>
        <w:t xml:space="preserve">The Valley Foundation School of Nursing (TVFSON) at San Jose State University complies with California Board of Registered Nursing regulations (Amend Sections 1418, 1424, 1426, 1430; Adopt Sections 1423.1, 1423.2) as follows:   </w:t>
      </w:r>
    </w:p>
    <w:p w14:paraId="6A548A76" w14:textId="77777777" w:rsidR="00012B08" w:rsidRDefault="00DA1EF2">
      <w:pPr>
        <w:rPr>
          <w:sz w:val="20"/>
          <w:szCs w:val="20"/>
        </w:rPr>
      </w:pPr>
      <w:r>
        <w:rPr>
          <w:sz w:val="20"/>
          <w:szCs w:val="20"/>
        </w:rPr>
        <w:t xml:space="preserve">1. The Prelicensure Student Handbook shall include a section referring to Executive Order 1036 policy Systemwide Admission Eligibility and/or Baccalaureate Credit Awarded for External Examinations, Experiential Learning, and Instruction in Non-Collegiate Settings (https://csyou.calstate.edu/Divisions-Orgs/AcademicOrganizations/academicsenate/Plenary-Resolutions/2890attach.pdf ) as the mechanism for awarding course credit for previous education or other acquired knowledge, including military medical/healthcare education and experience. The Student handbook should note that this policy applies to all students, including those who have served or are serving in the United States Armed Forces.  </w:t>
      </w:r>
    </w:p>
    <w:p w14:paraId="4850D3EB" w14:textId="77777777" w:rsidR="00012B08" w:rsidRDefault="00012B08">
      <w:pPr>
        <w:rPr>
          <w:sz w:val="20"/>
          <w:szCs w:val="20"/>
        </w:rPr>
      </w:pPr>
    </w:p>
    <w:p w14:paraId="5FDEAC4B" w14:textId="77777777" w:rsidR="00012B08" w:rsidRDefault="00DA1EF2">
      <w:pPr>
        <w:rPr>
          <w:sz w:val="20"/>
          <w:szCs w:val="20"/>
        </w:rPr>
      </w:pPr>
      <w:r>
        <w:rPr>
          <w:sz w:val="20"/>
          <w:szCs w:val="20"/>
        </w:rPr>
        <w:t xml:space="preserve">2. The campus nursing webpage listing information on its pre-licensure program shall provide a link identified as “Information on the Awarding of Course Credit for Previous Education or Other Acquired Knowledge, Including Military Education and Experience” that directs to the pre-licensure student handbook (or has a PDF of the policy and procedures) that outlines program procedures related to this policy.  </w:t>
      </w:r>
    </w:p>
    <w:p w14:paraId="7C84B5D9" w14:textId="77777777" w:rsidR="00012B08" w:rsidRDefault="00012B08">
      <w:pPr>
        <w:rPr>
          <w:sz w:val="20"/>
          <w:szCs w:val="20"/>
        </w:rPr>
      </w:pPr>
    </w:p>
    <w:p w14:paraId="0A4148A9" w14:textId="77777777" w:rsidR="00012B08" w:rsidRDefault="00DA1EF2">
      <w:pPr>
        <w:rPr>
          <w:sz w:val="20"/>
          <w:szCs w:val="20"/>
        </w:rPr>
      </w:pPr>
      <w:r>
        <w:rPr>
          <w:sz w:val="20"/>
          <w:szCs w:val="20"/>
        </w:rPr>
        <w:t xml:space="preserve">3. A form outlining the procedures will be provided and kept as a record in the student’s file. The procedural section shall include the following key elements:  </w:t>
      </w:r>
    </w:p>
    <w:p w14:paraId="058D3492" w14:textId="77777777" w:rsidR="00012B08" w:rsidRDefault="00DA1EF2">
      <w:pPr>
        <w:ind w:left="720"/>
        <w:rPr>
          <w:sz w:val="20"/>
          <w:szCs w:val="20"/>
        </w:rPr>
      </w:pPr>
      <w:r>
        <w:rPr>
          <w:sz w:val="20"/>
          <w:szCs w:val="20"/>
        </w:rPr>
        <w:t>3.1 A beginning and ending timeline for notification by the student to the undergraduate nursing program director or designee of request to seek credit for coursework and presentation of materials, documents and evidence for consideration for a specify course(s).  The student must adhere to this timeline for consideration in order that necessary clearance may be granted.</w:t>
      </w:r>
    </w:p>
    <w:p w14:paraId="152668DC" w14:textId="77777777" w:rsidR="00012B08" w:rsidRDefault="00DA1EF2">
      <w:pPr>
        <w:ind w:left="720"/>
        <w:rPr>
          <w:sz w:val="20"/>
          <w:szCs w:val="20"/>
        </w:rPr>
      </w:pPr>
      <w:r>
        <w:rPr>
          <w:sz w:val="20"/>
          <w:szCs w:val="20"/>
        </w:rPr>
        <w:t>3.2 A timeline for review of student materials, documents and evidence by the appropriate faculty or faculty group and notification to the applicant of the decision to award or not award credit or the need to request a challenge examination for the CSU Nursing course to determine proficiency of knowledge and or skills.  Challenge by examination may be completed by paper/pencil testing, skills demonstration, simulation scenarios, case studies, etc.</w:t>
      </w:r>
    </w:p>
    <w:p w14:paraId="7D916CA7" w14:textId="77777777" w:rsidR="00012B08" w:rsidRDefault="00DA1EF2">
      <w:pPr>
        <w:ind w:firstLine="720"/>
        <w:rPr>
          <w:sz w:val="20"/>
          <w:szCs w:val="20"/>
        </w:rPr>
      </w:pPr>
      <w:r>
        <w:rPr>
          <w:sz w:val="20"/>
          <w:szCs w:val="20"/>
        </w:rPr>
        <w:t xml:space="preserve">3.3 Identification of any meetings that must take place between faculty and student. </w:t>
      </w:r>
    </w:p>
    <w:p w14:paraId="4F022D5E" w14:textId="77777777" w:rsidR="00012B08" w:rsidRDefault="00012B08">
      <w:pPr>
        <w:jc w:val="center"/>
        <w:rPr>
          <w:sz w:val="23"/>
          <w:szCs w:val="23"/>
        </w:rPr>
      </w:pPr>
    </w:p>
    <w:p w14:paraId="21933BCD" w14:textId="77777777" w:rsidR="00012B08" w:rsidRDefault="00012B08">
      <w:pPr>
        <w:jc w:val="center"/>
        <w:rPr>
          <w:sz w:val="23"/>
          <w:szCs w:val="23"/>
        </w:rPr>
      </w:pPr>
    </w:p>
    <w:p w14:paraId="2869FA58" w14:textId="77777777" w:rsidR="00012B08" w:rsidRDefault="00DA1EF2">
      <w:pPr>
        <w:spacing w:line="360" w:lineRule="auto"/>
        <w:ind w:left="360" w:firstLine="634"/>
        <w:rPr>
          <w:b/>
          <w:sz w:val="23"/>
          <w:szCs w:val="23"/>
          <w:u w:val="single"/>
        </w:rPr>
      </w:pPr>
      <w:r>
        <w:br w:type="page"/>
      </w:r>
      <w:r>
        <w:rPr>
          <w:b/>
          <w:sz w:val="23"/>
          <w:szCs w:val="23"/>
          <w:u w:val="single"/>
        </w:rPr>
        <w:lastRenderedPageBreak/>
        <w:t>Priority policy for past military members applying to BSN program (posted on web site):</w:t>
      </w:r>
    </w:p>
    <w:p w14:paraId="04B5D7C4" w14:textId="77777777" w:rsidR="00012B08" w:rsidRDefault="00012B08">
      <w:pPr>
        <w:spacing w:line="360" w:lineRule="auto"/>
        <w:ind w:left="360" w:firstLine="634"/>
        <w:rPr>
          <w:sz w:val="23"/>
          <w:szCs w:val="23"/>
        </w:rPr>
      </w:pPr>
    </w:p>
    <w:p w14:paraId="4F232CDB" w14:textId="77777777" w:rsidR="00012B08" w:rsidRDefault="00DA1EF2">
      <w:pPr>
        <w:spacing w:line="360" w:lineRule="auto"/>
        <w:ind w:left="360" w:firstLine="634"/>
        <w:rPr>
          <w:sz w:val="23"/>
          <w:szCs w:val="23"/>
        </w:rPr>
      </w:pPr>
      <w:r>
        <w:rPr>
          <w:i/>
          <w:sz w:val="23"/>
          <w:szCs w:val="23"/>
        </w:rPr>
        <w:t>Beginning January 1, 2017</w:t>
      </w:r>
      <w:r>
        <w:rPr>
          <w:sz w:val="23"/>
          <w:szCs w:val="23"/>
        </w:rPr>
        <w:t>, U.S. military veterans may receive priority selection for SJSU’s nursing program. This includes those who have completed active duty, have an honorable discharge form (DD214), and meet the minimum SJSU nursing program impaction criteria for admission. Two spaces in the BSN generic nursing program will be held for military veterans per application cycle. After these two slots are filled, other applicants with prior service will be considered and ranked with others in the regular selection process.  Documentation includes a DD 214 form showing an applicant’s honorable discharge. If the applicant’s documentation has a different name from his/her current name, additional documentation such as a marriage/divorce certificate, legal name change notification, etc. is required.  Students must apply separately to the University (calstate.edu/apply) adhering to University deadlines.  See the online application and the BS nursing student information packet on www.sjsu.edu/nursing web site under prospective students for further questions.</w:t>
      </w:r>
    </w:p>
    <w:p w14:paraId="137C9F4F" w14:textId="77777777" w:rsidR="00012B08" w:rsidRDefault="00012B08">
      <w:pPr>
        <w:spacing w:line="360" w:lineRule="auto"/>
        <w:ind w:left="360" w:firstLine="634"/>
        <w:rPr>
          <w:sz w:val="23"/>
          <w:szCs w:val="23"/>
        </w:rPr>
      </w:pPr>
    </w:p>
    <w:p w14:paraId="2EF853B2" w14:textId="77777777" w:rsidR="00012B08" w:rsidRDefault="00DA1EF2">
      <w:pPr>
        <w:pBdr>
          <w:top w:val="nil"/>
          <w:left w:val="nil"/>
          <w:bottom w:val="nil"/>
          <w:right w:val="nil"/>
          <w:between w:val="nil"/>
        </w:pBdr>
        <w:shd w:val="clear" w:color="auto" w:fill="FFFFFF"/>
        <w:spacing w:line="360" w:lineRule="auto"/>
        <w:ind w:left="360" w:firstLine="634"/>
        <w:rPr>
          <w:rFonts w:ascii="Times" w:eastAsia="Times" w:hAnsi="Times" w:cs="Times"/>
          <w:color w:val="000000"/>
          <w:sz w:val="23"/>
          <w:szCs w:val="23"/>
        </w:rPr>
      </w:pPr>
      <w:r>
        <w:rPr>
          <w:rFonts w:ascii="Times" w:eastAsia="Times" w:hAnsi="Times" w:cs="Times"/>
          <w:color w:val="000000"/>
          <w:sz w:val="23"/>
          <w:szCs w:val="23"/>
        </w:rPr>
        <w:t xml:space="preserve">The Valley Foundation of School of Nursing at San Jose State University complies with California Board of Registered Nursing regulations (available @ </w:t>
      </w:r>
      <w:hyperlink r:id="rId80">
        <w:r>
          <w:rPr>
            <w:rFonts w:ascii="Times" w:eastAsia="Times" w:hAnsi="Times" w:cs="Times"/>
            <w:color w:val="005A8B"/>
            <w:sz w:val="23"/>
            <w:szCs w:val="23"/>
            <w:u w:val="single"/>
          </w:rPr>
          <w:t>http://www/rn.ca.gov/pdfs/regulations/isor1423.pdf</w:t>
        </w:r>
      </w:hyperlink>
      <w:r>
        <w:rPr>
          <w:rFonts w:ascii="Times" w:eastAsia="Times" w:hAnsi="Times" w:cs="Times"/>
          <w:color w:val="000000"/>
          <w:sz w:val="23"/>
          <w:szCs w:val="23"/>
        </w:rPr>
        <w:t xml:space="preserve">) and </w:t>
      </w:r>
      <w:r>
        <w:rPr>
          <w:rFonts w:ascii="Times" w:eastAsia="Times" w:hAnsi="Times" w:cs="Times"/>
          <w:b/>
          <w:color w:val="000000"/>
          <w:sz w:val="23"/>
          <w:szCs w:val="23"/>
        </w:rPr>
        <w:t>SB 466</w:t>
      </w:r>
      <w:r>
        <w:rPr>
          <w:rFonts w:ascii="Times" w:eastAsia="Times" w:hAnsi="Times" w:cs="Times"/>
          <w:color w:val="000000"/>
          <w:sz w:val="23"/>
          <w:szCs w:val="23"/>
        </w:rPr>
        <w:t>. This plan is designed for those with prior or current military medical/healthcare experience desiring awarding of credit for previous education or other acquired knowledge, including related military training. Student documentation is required and the School has specific deadlines for submission of documentation materials. Please see policy and procedure in the appendices of the Nursing Student Handbook for prelicensure students (available @</w:t>
      </w:r>
      <w:hyperlink r:id="rId81">
        <w:r>
          <w:rPr>
            <w:rFonts w:ascii="Times" w:eastAsia="Times" w:hAnsi="Times" w:cs="Times"/>
            <w:color w:val="005A8B"/>
            <w:sz w:val="23"/>
            <w:szCs w:val="23"/>
            <w:u w:val="single"/>
          </w:rPr>
          <w:t>sjsu.edu/nursing</w:t>
        </w:r>
      </w:hyperlink>
      <w:r>
        <w:rPr>
          <w:rFonts w:ascii="Times" w:eastAsia="Times" w:hAnsi="Times" w:cs="Times"/>
          <w:color w:val="000000"/>
          <w:sz w:val="23"/>
          <w:szCs w:val="23"/>
        </w:rPr>
        <w:t>). </w:t>
      </w:r>
    </w:p>
    <w:p w14:paraId="07AF9DC6" w14:textId="77777777" w:rsidR="00012B08" w:rsidRDefault="00012B08">
      <w:pPr>
        <w:rPr>
          <w:sz w:val="23"/>
          <w:szCs w:val="23"/>
        </w:rPr>
      </w:pPr>
    </w:p>
    <w:p w14:paraId="77445AB1" w14:textId="77777777" w:rsidR="00012B08" w:rsidRDefault="00012B08">
      <w:pPr>
        <w:jc w:val="center"/>
        <w:rPr>
          <w:sz w:val="23"/>
          <w:szCs w:val="23"/>
        </w:rPr>
      </w:pPr>
    </w:p>
    <w:p w14:paraId="1458271F" w14:textId="77777777" w:rsidR="00012B08" w:rsidRDefault="00012B08">
      <w:pPr>
        <w:jc w:val="center"/>
        <w:rPr>
          <w:sz w:val="23"/>
          <w:szCs w:val="23"/>
        </w:rPr>
      </w:pPr>
    </w:p>
    <w:p w14:paraId="14E19C9E" w14:textId="77777777" w:rsidR="00012B08" w:rsidRDefault="00012B08">
      <w:pPr>
        <w:jc w:val="center"/>
        <w:rPr>
          <w:sz w:val="23"/>
          <w:szCs w:val="23"/>
        </w:rPr>
      </w:pPr>
    </w:p>
    <w:p w14:paraId="2E421066" w14:textId="77777777" w:rsidR="00012B08" w:rsidRDefault="00012B08">
      <w:pPr>
        <w:jc w:val="center"/>
        <w:rPr>
          <w:sz w:val="23"/>
          <w:szCs w:val="23"/>
        </w:rPr>
      </w:pPr>
    </w:p>
    <w:p w14:paraId="377BD8F8" w14:textId="77777777" w:rsidR="00012B08" w:rsidRDefault="00012B08">
      <w:pPr>
        <w:jc w:val="center"/>
        <w:rPr>
          <w:sz w:val="23"/>
          <w:szCs w:val="23"/>
        </w:rPr>
      </w:pPr>
    </w:p>
    <w:p w14:paraId="253F799D" w14:textId="77777777" w:rsidR="00012B08" w:rsidRDefault="00012B08">
      <w:pPr>
        <w:jc w:val="center"/>
        <w:rPr>
          <w:sz w:val="23"/>
          <w:szCs w:val="23"/>
        </w:rPr>
      </w:pPr>
    </w:p>
    <w:p w14:paraId="0F293582" w14:textId="77777777" w:rsidR="00012B08" w:rsidRDefault="00012B08">
      <w:pPr>
        <w:jc w:val="center"/>
        <w:rPr>
          <w:sz w:val="23"/>
          <w:szCs w:val="23"/>
        </w:rPr>
      </w:pPr>
    </w:p>
    <w:p w14:paraId="3AF67BEB" w14:textId="77777777" w:rsidR="00012B08" w:rsidRDefault="00012B08">
      <w:pPr>
        <w:jc w:val="center"/>
        <w:rPr>
          <w:sz w:val="23"/>
          <w:szCs w:val="23"/>
        </w:rPr>
      </w:pPr>
    </w:p>
    <w:p w14:paraId="1CFCA8FC" w14:textId="77777777" w:rsidR="00012B08" w:rsidRDefault="00012B08">
      <w:pPr>
        <w:jc w:val="center"/>
        <w:rPr>
          <w:sz w:val="23"/>
          <w:szCs w:val="23"/>
        </w:rPr>
      </w:pPr>
    </w:p>
    <w:p w14:paraId="23EB9162" w14:textId="77777777" w:rsidR="00012B08" w:rsidRDefault="00012B08">
      <w:pPr>
        <w:jc w:val="center"/>
        <w:rPr>
          <w:sz w:val="23"/>
          <w:szCs w:val="23"/>
        </w:rPr>
      </w:pPr>
    </w:p>
    <w:p w14:paraId="1F351B2B" w14:textId="77777777" w:rsidR="00012B08" w:rsidRDefault="00012B08">
      <w:pPr>
        <w:jc w:val="center"/>
        <w:rPr>
          <w:sz w:val="23"/>
          <w:szCs w:val="23"/>
        </w:rPr>
      </w:pPr>
    </w:p>
    <w:p w14:paraId="53600DCC" w14:textId="77777777" w:rsidR="00012B08" w:rsidRDefault="00012B08">
      <w:pPr>
        <w:jc w:val="center"/>
        <w:rPr>
          <w:sz w:val="23"/>
          <w:szCs w:val="23"/>
        </w:rPr>
      </w:pPr>
    </w:p>
    <w:p w14:paraId="26FE2866" w14:textId="77777777" w:rsidR="00012B08" w:rsidRDefault="00012B08">
      <w:pPr>
        <w:jc w:val="center"/>
        <w:rPr>
          <w:sz w:val="23"/>
          <w:szCs w:val="23"/>
        </w:rPr>
      </w:pPr>
    </w:p>
    <w:p w14:paraId="7F6089FF" w14:textId="77777777" w:rsidR="00012B08" w:rsidRDefault="00012B08">
      <w:pPr>
        <w:jc w:val="center"/>
        <w:rPr>
          <w:sz w:val="23"/>
          <w:szCs w:val="23"/>
        </w:rPr>
      </w:pPr>
    </w:p>
    <w:p w14:paraId="359AFDA3" w14:textId="77777777" w:rsidR="00012B08" w:rsidRDefault="00012B08">
      <w:pPr>
        <w:jc w:val="center"/>
        <w:rPr>
          <w:sz w:val="23"/>
          <w:szCs w:val="23"/>
        </w:rPr>
      </w:pPr>
    </w:p>
    <w:p w14:paraId="160135C0" w14:textId="77777777" w:rsidR="00012B08" w:rsidRDefault="00012B08">
      <w:pPr>
        <w:jc w:val="center"/>
        <w:rPr>
          <w:sz w:val="23"/>
          <w:szCs w:val="23"/>
        </w:rPr>
      </w:pPr>
    </w:p>
    <w:p w14:paraId="4777D0EE" w14:textId="77777777" w:rsidR="00012B08" w:rsidRDefault="00012B08">
      <w:pPr>
        <w:jc w:val="center"/>
        <w:rPr>
          <w:sz w:val="23"/>
          <w:szCs w:val="23"/>
        </w:rPr>
      </w:pPr>
    </w:p>
    <w:p w14:paraId="5A970D8E" w14:textId="77777777" w:rsidR="00012B08" w:rsidRDefault="00012B08">
      <w:pPr>
        <w:jc w:val="center"/>
        <w:rPr>
          <w:sz w:val="23"/>
          <w:szCs w:val="23"/>
        </w:rPr>
      </w:pPr>
    </w:p>
    <w:p w14:paraId="6FEFEB48" w14:textId="77777777" w:rsidR="00012B08" w:rsidRDefault="00012B08">
      <w:pPr>
        <w:jc w:val="center"/>
        <w:rPr>
          <w:sz w:val="23"/>
          <w:szCs w:val="23"/>
        </w:rPr>
      </w:pPr>
    </w:p>
    <w:p w14:paraId="62221C2B" w14:textId="77777777" w:rsidR="00012B08" w:rsidRDefault="00012B08">
      <w:pPr>
        <w:jc w:val="center"/>
        <w:rPr>
          <w:sz w:val="23"/>
          <w:szCs w:val="23"/>
        </w:rPr>
      </w:pPr>
    </w:p>
    <w:p w14:paraId="519F96EE" w14:textId="77777777" w:rsidR="00012B08" w:rsidRDefault="00012B08">
      <w:pPr>
        <w:jc w:val="center"/>
        <w:rPr>
          <w:sz w:val="23"/>
          <w:szCs w:val="23"/>
        </w:rPr>
      </w:pPr>
    </w:p>
    <w:p w14:paraId="726E0538" w14:textId="77777777" w:rsidR="00012B08" w:rsidRDefault="00012B08">
      <w:pPr>
        <w:jc w:val="center"/>
        <w:rPr>
          <w:sz w:val="23"/>
          <w:szCs w:val="23"/>
        </w:rPr>
      </w:pPr>
    </w:p>
    <w:p w14:paraId="01CB309B" w14:textId="77777777" w:rsidR="00012B08" w:rsidRDefault="00012B08">
      <w:pPr>
        <w:jc w:val="center"/>
        <w:rPr>
          <w:sz w:val="23"/>
          <w:szCs w:val="23"/>
        </w:rPr>
      </w:pPr>
    </w:p>
    <w:p w14:paraId="6B145624" w14:textId="77777777" w:rsidR="00012B08" w:rsidRDefault="00012B08">
      <w:pPr>
        <w:jc w:val="center"/>
        <w:rPr>
          <w:sz w:val="23"/>
          <w:szCs w:val="23"/>
        </w:rPr>
      </w:pPr>
    </w:p>
    <w:p w14:paraId="063986E4" w14:textId="77777777" w:rsidR="00012B08" w:rsidRDefault="00012B08">
      <w:pPr>
        <w:jc w:val="center"/>
        <w:rPr>
          <w:sz w:val="23"/>
          <w:szCs w:val="23"/>
        </w:rPr>
      </w:pPr>
    </w:p>
    <w:p w14:paraId="67F87AEB" w14:textId="77777777" w:rsidR="00012B08" w:rsidRDefault="00012B08">
      <w:pPr>
        <w:jc w:val="center"/>
        <w:rPr>
          <w:sz w:val="23"/>
          <w:szCs w:val="23"/>
        </w:rPr>
      </w:pPr>
    </w:p>
    <w:p w14:paraId="42907C03" w14:textId="77777777" w:rsidR="00012B08" w:rsidRDefault="00012B08">
      <w:pPr>
        <w:jc w:val="center"/>
        <w:rPr>
          <w:sz w:val="23"/>
          <w:szCs w:val="23"/>
        </w:rPr>
      </w:pPr>
    </w:p>
    <w:p w14:paraId="3BF2557C" w14:textId="77777777" w:rsidR="00012B08" w:rsidRDefault="00012B08">
      <w:pPr>
        <w:jc w:val="center"/>
        <w:rPr>
          <w:sz w:val="23"/>
          <w:szCs w:val="23"/>
        </w:rPr>
      </w:pPr>
    </w:p>
    <w:p w14:paraId="5AC63A15" w14:textId="77777777" w:rsidR="00012B08" w:rsidRDefault="00012B08">
      <w:pPr>
        <w:jc w:val="center"/>
        <w:rPr>
          <w:sz w:val="23"/>
          <w:szCs w:val="23"/>
        </w:rPr>
      </w:pPr>
    </w:p>
    <w:p w14:paraId="01AF0EC6" w14:textId="77777777" w:rsidR="00012B08" w:rsidRDefault="00012B08">
      <w:pPr>
        <w:jc w:val="center"/>
        <w:rPr>
          <w:sz w:val="23"/>
          <w:szCs w:val="23"/>
        </w:rPr>
      </w:pPr>
    </w:p>
    <w:p w14:paraId="33D67EEC" w14:textId="77777777" w:rsidR="00012B08" w:rsidRDefault="00012B08">
      <w:pPr>
        <w:jc w:val="center"/>
        <w:rPr>
          <w:sz w:val="23"/>
          <w:szCs w:val="23"/>
        </w:rPr>
      </w:pPr>
    </w:p>
    <w:p w14:paraId="46CFF808" w14:textId="77777777" w:rsidR="00012B08" w:rsidRDefault="00012B08">
      <w:pPr>
        <w:jc w:val="center"/>
        <w:rPr>
          <w:sz w:val="23"/>
          <w:szCs w:val="23"/>
        </w:rPr>
      </w:pPr>
    </w:p>
    <w:p w14:paraId="336B22A6" w14:textId="77777777" w:rsidR="00012B08" w:rsidRDefault="00012B08">
      <w:pPr>
        <w:jc w:val="center"/>
        <w:rPr>
          <w:sz w:val="23"/>
          <w:szCs w:val="23"/>
        </w:rPr>
      </w:pPr>
    </w:p>
    <w:p w14:paraId="301D08AE" w14:textId="77777777" w:rsidR="00012B08" w:rsidRDefault="00012B08">
      <w:pPr>
        <w:jc w:val="center"/>
        <w:rPr>
          <w:sz w:val="23"/>
          <w:szCs w:val="23"/>
        </w:rPr>
      </w:pPr>
    </w:p>
    <w:p w14:paraId="64E2D4E6" w14:textId="77777777" w:rsidR="00012B08" w:rsidRDefault="00012B08">
      <w:pPr>
        <w:jc w:val="center"/>
        <w:rPr>
          <w:sz w:val="23"/>
          <w:szCs w:val="23"/>
        </w:rPr>
      </w:pPr>
    </w:p>
    <w:p w14:paraId="6D0E65A7" w14:textId="77777777" w:rsidR="00012B08" w:rsidRDefault="00012B08">
      <w:pPr>
        <w:jc w:val="center"/>
        <w:rPr>
          <w:sz w:val="23"/>
          <w:szCs w:val="23"/>
        </w:rPr>
      </w:pPr>
    </w:p>
    <w:p w14:paraId="5C5E994C" w14:textId="77777777" w:rsidR="00012B08" w:rsidRDefault="00012B08">
      <w:pPr>
        <w:jc w:val="center"/>
        <w:rPr>
          <w:sz w:val="23"/>
          <w:szCs w:val="23"/>
        </w:rPr>
      </w:pPr>
    </w:p>
    <w:p w14:paraId="342BEC86" w14:textId="77777777" w:rsidR="00012B08" w:rsidRDefault="00012B08">
      <w:pPr>
        <w:jc w:val="center"/>
        <w:rPr>
          <w:sz w:val="23"/>
          <w:szCs w:val="23"/>
        </w:rPr>
      </w:pPr>
    </w:p>
    <w:p w14:paraId="141DAA72" w14:textId="77777777" w:rsidR="00012B08" w:rsidRDefault="00012B08">
      <w:pPr>
        <w:jc w:val="center"/>
        <w:rPr>
          <w:sz w:val="23"/>
          <w:szCs w:val="23"/>
        </w:rPr>
      </w:pPr>
    </w:p>
    <w:p w14:paraId="5120A21E" w14:textId="77777777" w:rsidR="00012B08" w:rsidRDefault="00DA1EF2">
      <w:pPr>
        <w:jc w:val="center"/>
        <w:rPr>
          <w:b/>
          <w:sz w:val="48"/>
          <w:szCs w:val="48"/>
        </w:rPr>
      </w:pPr>
      <w:r>
        <w:rPr>
          <w:b/>
          <w:sz w:val="48"/>
          <w:szCs w:val="48"/>
        </w:rPr>
        <w:t>APPENDIX J</w:t>
      </w:r>
    </w:p>
    <w:p w14:paraId="6BF83668" w14:textId="77777777" w:rsidR="00012B08" w:rsidRDefault="00012B08">
      <w:pPr>
        <w:jc w:val="center"/>
        <w:rPr>
          <w:b/>
          <w:sz w:val="48"/>
          <w:szCs w:val="48"/>
        </w:rPr>
      </w:pPr>
    </w:p>
    <w:p w14:paraId="2C4C27FF" w14:textId="77777777" w:rsidR="00012B08" w:rsidRDefault="00DA1EF2">
      <w:pPr>
        <w:jc w:val="center"/>
        <w:rPr>
          <w:b/>
          <w:sz w:val="48"/>
          <w:szCs w:val="48"/>
        </w:rPr>
      </w:pPr>
      <w:r>
        <w:rPr>
          <w:b/>
          <w:sz w:val="48"/>
          <w:szCs w:val="48"/>
        </w:rPr>
        <w:t>CHILDBIRTH PREPARATION CLASSES</w:t>
      </w:r>
    </w:p>
    <w:p w14:paraId="00A730FD" w14:textId="77777777" w:rsidR="00012B08" w:rsidRDefault="00DA1EF2">
      <w:pPr>
        <w:jc w:val="center"/>
        <w:rPr>
          <w:b/>
        </w:rPr>
      </w:pPr>
      <w:r>
        <w:br w:type="page"/>
      </w:r>
      <w:r>
        <w:rPr>
          <w:b/>
        </w:rPr>
        <w:lastRenderedPageBreak/>
        <w:t>CHILDBIRTH EDUCATION PREPARATION CLASS</w:t>
      </w:r>
    </w:p>
    <w:p w14:paraId="290F1B19" w14:textId="77777777" w:rsidR="00012B08" w:rsidRDefault="00012B08">
      <w:pPr>
        <w:jc w:val="center"/>
        <w:rPr>
          <w:b/>
        </w:rPr>
      </w:pPr>
    </w:p>
    <w:p w14:paraId="438F68F9" w14:textId="77777777" w:rsidR="00012B08" w:rsidRDefault="00DA1EF2">
      <w:r>
        <w:t>Prior to entry into the nursing course, Maternal Child Clinical, students will attend a childbirth education class. The overall goal is to prepare nursing students to care for patients during labor and birth. The three objectives are as stated-</w:t>
      </w:r>
    </w:p>
    <w:p w14:paraId="6FBAE418" w14:textId="757C687B" w:rsidR="00012B08" w:rsidRDefault="00DA1EF2">
      <w:r>
        <w:t>After attending a Childbirth Education</w:t>
      </w:r>
      <w:r w:rsidR="000A3E13">
        <w:t xml:space="preserve"> C</w:t>
      </w:r>
      <w:r>
        <w:t>lass</w:t>
      </w:r>
      <w:r w:rsidR="000A3E13">
        <w:t>,</w:t>
      </w:r>
      <w:r>
        <w:t xml:space="preserve"> the student will:</w:t>
      </w:r>
    </w:p>
    <w:p w14:paraId="6FCD67C0" w14:textId="77777777" w:rsidR="00012B08" w:rsidRDefault="00DA1EF2">
      <w:pPr>
        <w:numPr>
          <w:ilvl w:val="0"/>
          <w:numId w:val="9"/>
        </w:numPr>
        <w:pBdr>
          <w:top w:val="nil"/>
          <w:left w:val="nil"/>
          <w:bottom w:val="nil"/>
          <w:right w:val="nil"/>
          <w:between w:val="nil"/>
        </w:pBdr>
        <w:spacing w:line="259" w:lineRule="auto"/>
      </w:pPr>
      <w:r>
        <w:rPr>
          <w:rFonts w:ascii="Calibri" w:eastAsia="Calibri" w:hAnsi="Calibri" w:cs="Calibri"/>
          <w:color w:val="000000"/>
          <w:sz w:val="22"/>
          <w:szCs w:val="22"/>
        </w:rPr>
        <w:t>Be acquainted with at least one labor support technique</w:t>
      </w:r>
    </w:p>
    <w:p w14:paraId="3612147B" w14:textId="77777777" w:rsidR="00012B08" w:rsidRDefault="00DA1EF2">
      <w:pPr>
        <w:numPr>
          <w:ilvl w:val="0"/>
          <w:numId w:val="9"/>
        </w:numPr>
        <w:pBdr>
          <w:top w:val="nil"/>
          <w:left w:val="nil"/>
          <w:bottom w:val="nil"/>
          <w:right w:val="nil"/>
          <w:between w:val="nil"/>
        </w:pBdr>
        <w:spacing w:line="259" w:lineRule="auto"/>
      </w:pPr>
      <w:r>
        <w:rPr>
          <w:rFonts w:ascii="Calibri" w:eastAsia="Calibri" w:hAnsi="Calibri" w:cs="Calibri"/>
          <w:color w:val="000000"/>
          <w:sz w:val="22"/>
          <w:szCs w:val="22"/>
        </w:rPr>
        <w:t>Describe labor progression</w:t>
      </w:r>
    </w:p>
    <w:p w14:paraId="6EA88387" w14:textId="77777777" w:rsidR="00012B08" w:rsidRDefault="00DA1EF2">
      <w:pPr>
        <w:numPr>
          <w:ilvl w:val="0"/>
          <w:numId w:val="9"/>
        </w:numPr>
        <w:pBdr>
          <w:top w:val="nil"/>
          <w:left w:val="nil"/>
          <w:bottom w:val="nil"/>
          <w:right w:val="nil"/>
          <w:between w:val="nil"/>
        </w:pBdr>
        <w:spacing w:after="160" w:line="259" w:lineRule="auto"/>
      </w:pPr>
      <w:r>
        <w:rPr>
          <w:rFonts w:ascii="Calibri" w:eastAsia="Calibri" w:hAnsi="Calibri" w:cs="Calibri"/>
          <w:color w:val="000000"/>
          <w:sz w:val="22"/>
          <w:szCs w:val="22"/>
        </w:rPr>
        <w:t>List options for coping during labor and birth</w:t>
      </w:r>
    </w:p>
    <w:p w14:paraId="51CAD1DF" w14:textId="2725798E" w:rsidR="00012B08" w:rsidRDefault="000A3E13">
      <w:r>
        <w:t>If possible, a</w:t>
      </w:r>
      <w:r w:rsidR="00DA1EF2">
        <w:t xml:space="preserve"> childbirth education preparation class will be offered on the SJSU Campus, and resources </w:t>
      </w:r>
      <w:r>
        <w:t>would be</w:t>
      </w:r>
      <w:r w:rsidR="00DA1EF2">
        <w:t xml:space="preserve"> available</w:t>
      </w:r>
      <w:r>
        <w:t xml:space="preserve">, if so.  </w:t>
      </w:r>
      <w:r w:rsidR="00DA1EF2">
        <w:t xml:space="preserve">Detailed information such as date, time, location, and fee will be provided to the students during the semester </w:t>
      </w:r>
      <w:r w:rsidR="00DA1EF2">
        <w:rPr>
          <w:u w:val="single"/>
        </w:rPr>
        <w:t>prior to the Maternal Clinical course</w:t>
      </w:r>
      <w:r w:rsidR="00DA1EF2">
        <w:t>. The School recognizes and reserves the right to have an off-site vendor may be utilized (which will require the student to pay the fee)</w:t>
      </w:r>
      <w:r>
        <w:t>.</w:t>
      </w:r>
      <w:r w:rsidR="00DA1EF2">
        <w:t xml:space="preserve"> Sign in at the class will be required as proof of attendance.</w:t>
      </w:r>
    </w:p>
    <w:p w14:paraId="6CE22D5A" w14:textId="61E842D1" w:rsidR="00012B08" w:rsidRDefault="00DA1EF2">
      <w:r>
        <w:t>If a student has recently attended a childbirth preparation course for personal reasons or if a student cannot attend the class on campus</w:t>
      </w:r>
      <w:r w:rsidR="00C732D3">
        <w:t xml:space="preserve"> (if offered)</w:t>
      </w:r>
      <w:r>
        <w:t xml:space="preserve"> for a compelling reason, contact the level of the maternity curriculum offering, semester chair for approval of the recent class taken or an approved alternative class option.</w:t>
      </w:r>
    </w:p>
    <w:p w14:paraId="3BF2D1A1" w14:textId="77777777" w:rsidR="00012B08" w:rsidRDefault="00DA1EF2">
      <w:pPr>
        <w:jc w:val="center"/>
        <w:rPr>
          <w:sz w:val="23"/>
          <w:szCs w:val="23"/>
        </w:rPr>
      </w:pPr>
      <w:r>
        <w:rPr>
          <w:sz w:val="23"/>
          <w:szCs w:val="23"/>
        </w:rPr>
        <w:t xml:space="preserve"> </w:t>
      </w:r>
    </w:p>
    <w:p w14:paraId="6D60D1BF" w14:textId="77777777" w:rsidR="00012B08" w:rsidRDefault="00DA1EF2">
      <w:pPr>
        <w:rPr>
          <w:sz w:val="23"/>
          <w:szCs w:val="23"/>
        </w:rPr>
      </w:pPr>
      <w:r>
        <w:br w:type="page"/>
      </w:r>
    </w:p>
    <w:p w14:paraId="365B786F" w14:textId="77777777" w:rsidR="00012B08" w:rsidRDefault="00012B08">
      <w:pPr>
        <w:rPr>
          <w:sz w:val="23"/>
          <w:szCs w:val="23"/>
        </w:rPr>
      </w:pPr>
    </w:p>
    <w:p w14:paraId="6E281177" w14:textId="77777777" w:rsidR="00012B08" w:rsidRDefault="00012B08">
      <w:pPr>
        <w:jc w:val="center"/>
        <w:rPr>
          <w:sz w:val="23"/>
          <w:szCs w:val="23"/>
        </w:rPr>
      </w:pPr>
    </w:p>
    <w:p w14:paraId="1232E597" w14:textId="77777777" w:rsidR="00012B08" w:rsidRDefault="00012B08">
      <w:pPr>
        <w:jc w:val="center"/>
        <w:rPr>
          <w:sz w:val="23"/>
          <w:szCs w:val="23"/>
        </w:rPr>
      </w:pPr>
    </w:p>
    <w:p w14:paraId="459E7FF0" w14:textId="77777777" w:rsidR="00012B08" w:rsidRDefault="00012B08">
      <w:pPr>
        <w:rPr>
          <w:sz w:val="23"/>
          <w:szCs w:val="23"/>
        </w:rPr>
      </w:pPr>
    </w:p>
    <w:p w14:paraId="6C9EE8DC" w14:textId="77777777" w:rsidR="00012B08" w:rsidRDefault="00012B08">
      <w:pPr>
        <w:jc w:val="center"/>
        <w:rPr>
          <w:sz w:val="23"/>
          <w:szCs w:val="23"/>
        </w:rPr>
      </w:pPr>
    </w:p>
    <w:p w14:paraId="2758357C" w14:textId="77777777" w:rsidR="00012B08" w:rsidRDefault="00012B08">
      <w:pPr>
        <w:jc w:val="center"/>
        <w:rPr>
          <w:sz w:val="23"/>
          <w:szCs w:val="23"/>
        </w:rPr>
      </w:pPr>
    </w:p>
    <w:p w14:paraId="7E08AFBC" w14:textId="77777777" w:rsidR="00012B08" w:rsidRDefault="00012B08">
      <w:pPr>
        <w:jc w:val="center"/>
        <w:rPr>
          <w:sz w:val="23"/>
          <w:szCs w:val="23"/>
        </w:rPr>
      </w:pPr>
    </w:p>
    <w:p w14:paraId="2E4AA966" w14:textId="77777777" w:rsidR="00012B08" w:rsidRDefault="00012B08">
      <w:pPr>
        <w:jc w:val="center"/>
        <w:rPr>
          <w:sz w:val="23"/>
          <w:szCs w:val="23"/>
        </w:rPr>
      </w:pPr>
    </w:p>
    <w:p w14:paraId="01516954" w14:textId="77777777" w:rsidR="00012B08" w:rsidRDefault="00012B08">
      <w:pPr>
        <w:jc w:val="center"/>
        <w:rPr>
          <w:sz w:val="23"/>
          <w:szCs w:val="23"/>
        </w:rPr>
      </w:pPr>
    </w:p>
    <w:p w14:paraId="2B4262A1" w14:textId="77777777" w:rsidR="00012B08" w:rsidRDefault="00012B08">
      <w:pPr>
        <w:jc w:val="center"/>
        <w:rPr>
          <w:sz w:val="23"/>
          <w:szCs w:val="23"/>
        </w:rPr>
      </w:pPr>
    </w:p>
    <w:p w14:paraId="2CCE8D49" w14:textId="77777777" w:rsidR="00012B08" w:rsidRDefault="00012B08">
      <w:pPr>
        <w:jc w:val="center"/>
        <w:rPr>
          <w:sz w:val="23"/>
          <w:szCs w:val="23"/>
        </w:rPr>
      </w:pPr>
    </w:p>
    <w:p w14:paraId="0B0F03D9" w14:textId="77777777" w:rsidR="00012B08" w:rsidRDefault="00012B08">
      <w:pPr>
        <w:jc w:val="center"/>
        <w:rPr>
          <w:sz w:val="23"/>
          <w:szCs w:val="23"/>
        </w:rPr>
      </w:pPr>
    </w:p>
    <w:p w14:paraId="5A136140" w14:textId="77777777" w:rsidR="00012B08" w:rsidRDefault="00012B08">
      <w:pPr>
        <w:jc w:val="center"/>
        <w:rPr>
          <w:sz w:val="23"/>
          <w:szCs w:val="23"/>
        </w:rPr>
      </w:pPr>
    </w:p>
    <w:p w14:paraId="3486CC66" w14:textId="77777777" w:rsidR="00012B08" w:rsidRDefault="00012B08">
      <w:pPr>
        <w:jc w:val="center"/>
        <w:rPr>
          <w:sz w:val="23"/>
          <w:szCs w:val="23"/>
        </w:rPr>
      </w:pPr>
    </w:p>
    <w:p w14:paraId="325C35AE" w14:textId="77777777" w:rsidR="00012B08" w:rsidRDefault="00012B08">
      <w:pPr>
        <w:jc w:val="center"/>
        <w:rPr>
          <w:sz w:val="23"/>
          <w:szCs w:val="23"/>
        </w:rPr>
      </w:pPr>
    </w:p>
    <w:p w14:paraId="168418C6" w14:textId="77777777" w:rsidR="00012B08" w:rsidRDefault="00012B08">
      <w:pPr>
        <w:jc w:val="center"/>
        <w:rPr>
          <w:sz w:val="23"/>
          <w:szCs w:val="23"/>
        </w:rPr>
      </w:pPr>
    </w:p>
    <w:p w14:paraId="64B71F1F" w14:textId="77777777" w:rsidR="00012B08" w:rsidRDefault="00012B08">
      <w:pPr>
        <w:jc w:val="center"/>
        <w:rPr>
          <w:sz w:val="23"/>
          <w:szCs w:val="23"/>
        </w:rPr>
      </w:pPr>
    </w:p>
    <w:p w14:paraId="6031D522" w14:textId="77777777" w:rsidR="00012B08" w:rsidRDefault="00012B08">
      <w:pPr>
        <w:rPr>
          <w:b/>
          <w:sz w:val="48"/>
          <w:szCs w:val="48"/>
        </w:rPr>
      </w:pPr>
    </w:p>
    <w:p w14:paraId="72CA5044" w14:textId="77777777" w:rsidR="00012B08" w:rsidRDefault="00012B08">
      <w:pPr>
        <w:jc w:val="center"/>
        <w:rPr>
          <w:b/>
          <w:sz w:val="48"/>
          <w:szCs w:val="48"/>
        </w:rPr>
      </w:pPr>
    </w:p>
    <w:p w14:paraId="56763584" w14:textId="77777777" w:rsidR="00012B08" w:rsidRDefault="00DA1EF2">
      <w:pPr>
        <w:jc w:val="center"/>
        <w:rPr>
          <w:b/>
          <w:sz w:val="48"/>
          <w:szCs w:val="48"/>
        </w:rPr>
      </w:pPr>
      <w:r>
        <w:rPr>
          <w:b/>
          <w:sz w:val="48"/>
          <w:szCs w:val="48"/>
        </w:rPr>
        <w:t>APPENDIX K</w:t>
      </w:r>
    </w:p>
    <w:p w14:paraId="0FEFE9B0" w14:textId="77777777" w:rsidR="00012B08" w:rsidRDefault="00012B08">
      <w:pPr>
        <w:jc w:val="center"/>
        <w:rPr>
          <w:b/>
          <w:sz w:val="48"/>
          <w:szCs w:val="48"/>
        </w:rPr>
      </w:pPr>
    </w:p>
    <w:p w14:paraId="01E4CB86" w14:textId="4D80A5F7" w:rsidR="00012B08" w:rsidRPr="00DE440D" w:rsidRDefault="00DE440D">
      <w:pPr>
        <w:jc w:val="center"/>
        <w:rPr>
          <w:b/>
          <w:sz w:val="44"/>
          <w:szCs w:val="44"/>
        </w:rPr>
      </w:pPr>
      <w:r w:rsidRPr="00DE440D">
        <w:rPr>
          <w:b/>
          <w:sz w:val="44"/>
          <w:szCs w:val="44"/>
        </w:rPr>
        <w:t xml:space="preserve">UNIFORM &amp; </w:t>
      </w:r>
      <w:r w:rsidR="00DA1EF2" w:rsidRPr="00DE440D">
        <w:rPr>
          <w:b/>
          <w:sz w:val="44"/>
          <w:szCs w:val="44"/>
        </w:rPr>
        <w:t>CLINICAL ATTIRE STANDARDS</w:t>
      </w:r>
    </w:p>
    <w:p w14:paraId="41608B34" w14:textId="77777777" w:rsidR="00012B08" w:rsidRDefault="00012B08">
      <w:pPr>
        <w:jc w:val="center"/>
        <w:rPr>
          <w:b/>
          <w:sz w:val="23"/>
          <w:szCs w:val="23"/>
        </w:rPr>
      </w:pPr>
    </w:p>
    <w:p w14:paraId="2FC91439" w14:textId="77777777" w:rsidR="00012B08" w:rsidRDefault="00012B08">
      <w:pPr>
        <w:jc w:val="center"/>
        <w:rPr>
          <w:b/>
          <w:sz w:val="23"/>
          <w:szCs w:val="23"/>
        </w:rPr>
      </w:pPr>
    </w:p>
    <w:p w14:paraId="5019A061" w14:textId="77777777" w:rsidR="00012B08" w:rsidRDefault="00012B08">
      <w:pPr>
        <w:jc w:val="center"/>
        <w:rPr>
          <w:sz w:val="23"/>
          <w:szCs w:val="23"/>
        </w:rPr>
      </w:pPr>
    </w:p>
    <w:p w14:paraId="022A82A2" w14:textId="77777777" w:rsidR="00012B08" w:rsidRDefault="00012B08">
      <w:pPr>
        <w:jc w:val="center"/>
        <w:rPr>
          <w:sz w:val="23"/>
          <w:szCs w:val="23"/>
        </w:rPr>
      </w:pPr>
    </w:p>
    <w:p w14:paraId="33E228B7" w14:textId="77777777" w:rsidR="00012B08" w:rsidRDefault="00012B08">
      <w:pPr>
        <w:jc w:val="center"/>
        <w:rPr>
          <w:sz w:val="23"/>
          <w:szCs w:val="23"/>
        </w:rPr>
      </w:pPr>
    </w:p>
    <w:p w14:paraId="0640C03D" w14:textId="77777777" w:rsidR="00012B08" w:rsidRDefault="00012B08">
      <w:pPr>
        <w:jc w:val="center"/>
        <w:rPr>
          <w:sz w:val="23"/>
          <w:szCs w:val="23"/>
        </w:rPr>
      </w:pPr>
    </w:p>
    <w:p w14:paraId="7D1BA0C6" w14:textId="77777777" w:rsidR="00012B08" w:rsidRDefault="00012B08">
      <w:pPr>
        <w:jc w:val="center"/>
        <w:rPr>
          <w:sz w:val="23"/>
          <w:szCs w:val="23"/>
        </w:rPr>
      </w:pPr>
    </w:p>
    <w:p w14:paraId="27F3CA1C" w14:textId="77777777" w:rsidR="00012B08" w:rsidRDefault="00012B08">
      <w:pPr>
        <w:jc w:val="center"/>
        <w:rPr>
          <w:sz w:val="23"/>
          <w:szCs w:val="23"/>
        </w:rPr>
      </w:pPr>
    </w:p>
    <w:p w14:paraId="4E9D6984" w14:textId="77777777" w:rsidR="00012B08" w:rsidRDefault="00012B08">
      <w:pPr>
        <w:jc w:val="center"/>
        <w:rPr>
          <w:sz w:val="23"/>
          <w:szCs w:val="23"/>
        </w:rPr>
      </w:pPr>
    </w:p>
    <w:p w14:paraId="07E5C286" w14:textId="77777777" w:rsidR="00012B08" w:rsidRDefault="00012B08">
      <w:pPr>
        <w:jc w:val="center"/>
        <w:rPr>
          <w:sz w:val="23"/>
          <w:szCs w:val="23"/>
        </w:rPr>
      </w:pPr>
    </w:p>
    <w:p w14:paraId="146452CB" w14:textId="77777777" w:rsidR="00012B08" w:rsidRDefault="00012B08">
      <w:pPr>
        <w:jc w:val="center"/>
        <w:rPr>
          <w:sz w:val="23"/>
          <w:szCs w:val="23"/>
        </w:rPr>
      </w:pPr>
    </w:p>
    <w:p w14:paraId="67C8ED7E" w14:textId="77777777" w:rsidR="00012B08" w:rsidRDefault="00012B08">
      <w:pPr>
        <w:jc w:val="center"/>
        <w:rPr>
          <w:sz w:val="23"/>
          <w:szCs w:val="23"/>
        </w:rPr>
      </w:pPr>
    </w:p>
    <w:p w14:paraId="224BDA02" w14:textId="77777777" w:rsidR="00012B08" w:rsidRDefault="00012B08">
      <w:pPr>
        <w:jc w:val="center"/>
        <w:rPr>
          <w:sz w:val="23"/>
          <w:szCs w:val="23"/>
        </w:rPr>
      </w:pPr>
    </w:p>
    <w:p w14:paraId="52F75365" w14:textId="77777777" w:rsidR="00012B08" w:rsidRDefault="00012B08">
      <w:pPr>
        <w:jc w:val="center"/>
        <w:rPr>
          <w:sz w:val="23"/>
          <w:szCs w:val="23"/>
        </w:rPr>
      </w:pPr>
    </w:p>
    <w:p w14:paraId="75472D45" w14:textId="77777777" w:rsidR="00012B08" w:rsidRDefault="00012B08">
      <w:pPr>
        <w:jc w:val="center"/>
        <w:rPr>
          <w:sz w:val="23"/>
          <w:szCs w:val="23"/>
        </w:rPr>
      </w:pPr>
    </w:p>
    <w:p w14:paraId="46A09944" w14:textId="77777777" w:rsidR="00012B08" w:rsidRDefault="00012B08">
      <w:pPr>
        <w:jc w:val="center"/>
        <w:rPr>
          <w:sz w:val="23"/>
          <w:szCs w:val="23"/>
        </w:rPr>
      </w:pPr>
    </w:p>
    <w:p w14:paraId="1A24A072" w14:textId="77777777" w:rsidR="00012B08" w:rsidRDefault="00012B08">
      <w:pPr>
        <w:jc w:val="center"/>
        <w:rPr>
          <w:sz w:val="23"/>
          <w:szCs w:val="23"/>
        </w:rPr>
      </w:pPr>
    </w:p>
    <w:p w14:paraId="0A2BE79F" w14:textId="77777777" w:rsidR="00012B08" w:rsidRDefault="00012B08">
      <w:pPr>
        <w:jc w:val="center"/>
        <w:rPr>
          <w:sz w:val="23"/>
          <w:szCs w:val="23"/>
        </w:rPr>
      </w:pPr>
    </w:p>
    <w:p w14:paraId="516166B3" w14:textId="77777777" w:rsidR="00012B08" w:rsidRDefault="00012B08">
      <w:pPr>
        <w:jc w:val="center"/>
        <w:rPr>
          <w:sz w:val="23"/>
          <w:szCs w:val="23"/>
        </w:rPr>
      </w:pPr>
    </w:p>
    <w:p w14:paraId="20ADB3C0" w14:textId="77777777" w:rsidR="00012B08" w:rsidRDefault="00DA1EF2">
      <w:pPr>
        <w:rPr>
          <w:sz w:val="23"/>
          <w:szCs w:val="23"/>
        </w:rPr>
      </w:pPr>
      <w:r>
        <w:br w:type="page"/>
      </w:r>
    </w:p>
    <w:p w14:paraId="42D5949B" w14:textId="77777777" w:rsidR="00012B08" w:rsidRDefault="00012B08">
      <w:pPr>
        <w:jc w:val="center"/>
        <w:rPr>
          <w:sz w:val="23"/>
          <w:szCs w:val="23"/>
        </w:rPr>
      </w:pPr>
    </w:p>
    <w:p w14:paraId="16B2DF92" w14:textId="77777777" w:rsidR="00012B08" w:rsidRDefault="00012B08">
      <w:pPr>
        <w:rPr>
          <w:sz w:val="23"/>
          <w:szCs w:val="23"/>
        </w:rPr>
      </w:pPr>
    </w:p>
    <w:p w14:paraId="67378EAC" w14:textId="77777777" w:rsidR="00012B08" w:rsidRDefault="00012B08">
      <w:pPr>
        <w:jc w:val="center"/>
        <w:rPr>
          <w:sz w:val="23"/>
          <w:szCs w:val="23"/>
        </w:rPr>
      </w:pPr>
    </w:p>
    <w:p w14:paraId="596943E2" w14:textId="77777777" w:rsidR="00012B08" w:rsidRDefault="00012B08">
      <w:pPr>
        <w:jc w:val="center"/>
        <w:rPr>
          <w:sz w:val="23"/>
          <w:szCs w:val="23"/>
        </w:rPr>
      </w:pPr>
    </w:p>
    <w:p w14:paraId="365E286B" w14:textId="77777777" w:rsidR="00012B08" w:rsidRDefault="00012B08">
      <w:pPr>
        <w:jc w:val="center"/>
        <w:rPr>
          <w:sz w:val="23"/>
          <w:szCs w:val="23"/>
        </w:rPr>
      </w:pPr>
    </w:p>
    <w:p w14:paraId="55415940" w14:textId="77777777" w:rsidR="00012B08" w:rsidRDefault="00DA1EF2">
      <w:pPr>
        <w:jc w:val="center"/>
        <w:rPr>
          <w:rFonts w:ascii="Arial" w:eastAsia="Arial" w:hAnsi="Arial" w:cs="Arial"/>
          <w:sz w:val="23"/>
          <w:szCs w:val="23"/>
          <w:u w:val="single"/>
        </w:rPr>
      </w:pPr>
      <w:r>
        <w:rPr>
          <w:rFonts w:ascii="Arial" w:eastAsia="Arial" w:hAnsi="Arial" w:cs="Arial"/>
          <w:sz w:val="23"/>
          <w:szCs w:val="23"/>
          <w:u w:val="single"/>
        </w:rPr>
        <w:t>Standardization of Nursing Students’ Uniform Apparel</w:t>
      </w:r>
      <w:r>
        <w:rPr>
          <w:noProof/>
        </w:rPr>
        <mc:AlternateContent>
          <mc:Choice Requires="wps">
            <w:drawing>
              <wp:anchor distT="0" distB="0" distL="114300" distR="114300" simplePos="0" relativeHeight="251668480" behindDoc="0" locked="0" layoutInCell="1" hidden="0" allowOverlap="1" wp14:anchorId="16538B10" wp14:editId="1E0AB31D">
                <wp:simplePos x="0" y="0"/>
                <wp:positionH relativeFrom="column">
                  <wp:posOffset>88901</wp:posOffset>
                </wp:positionH>
                <wp:positionV relativeFrom="paragraph">
                  <wp:posOffset>-609599</wp:posOffset>
                </wp:positionV>
                <wp:extent cx="6181725" cy="513819"/>
                <wp:effectExtent l="0" t="0" r="0" b="0"/>
                <wp:wrapNone/>
                <wp:docPr id="96" name="Rectangle 96"/>
                <wp:cNvGraphicFramePr/>
                <a:graphic xmlns:a="http://schemas.openxmlformats.org/drawingml/2006/main">
                  <a:graphicData uri="http://schemas.microsoft.com/office/word/2010/wordprocessingShape">
                    <wps:wsp>
                      <wps:cNvSpPr/>
                      <wps:spPr>
                        <a:xfrm>
                          <a:off x="2264663" y="3532616"/>
                          <a:ext cx="6162675" cy="49476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D23B31" w14:textId="7879043E" w:rsidR="0021357A" w:rsidRDefault="0021357A">
                            <w:pPr>
                              <w:jc w:val="center"/>
                              <w:textDirection w:val="btLr"/>
                            </w:pPr>
                            <w:r>
                              <w:rPr>
                                <w:b/>
                                <w:color w:val="000000"/>
                              </w:rPr>
                              <w:t>San Jose State University- The Valley Foundation School of Nursing- Uniform Policy *</w:t>
                            </w:r>
                            <w:r>
                              <w:rPr>
                                <w:rFonts w:ascii="Abadi MT Condensed Extra Bold" w:eastAsia="Abadi MT Condensed Extra Bold" w:hAnsi="Abadi MT Condensed Extra Bold" w:cs="Abadi MT Condensed Extra Bold"/>
                                <w:b/>
                                <w:i/>
                                <w:color w:val="000000"/>
                                <w:u w:val="single"/>
                              </w:rPr>
                              <w:t>Effective Fall 2009- adapted 2021</w:t>
                            </w:r>
                          </w:p>
                        </w:txbxContent>
                      </wps:txbx>
                      <wps:bodyPr spcFirstLastPara="1" wrap="square" lIns="91425" tIns="45700" rIns="91425" bIns="45700" anchor="t" anchorCtr="0">
                        <a:noAutofit/>
                      </wps:bodyPr>
                    </wps:wsp>
                  </a:graphicData>
                </a:graphic>
              </wp:anchor>
            </w:drawing>
          </mc:Choice>
          <mc:Fallback>
            <w:pict>
              <v:rect w14:anchorId="16538B10" id="Rectangle 96" o:spid="_x0000_s1066" style="position:absolute;left:0;text-align:left;margin-left:7pt;margin-top:-48pt;width:486.75pt;height:40.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">
                <v:stroke startarrowwidth="narrow" startarrowlength="short" endarrowwidth="narrow" endarrowlength="short"/>
                <v:textbox inset="2.53958mm,1.2694mm,2.53958mm,1.2694mm">
                  <w:txbxContent>
                    <w:p w14:paraId="21D23B31" w14:textId="7879043E" w:rsidR="0021357A" w:rsidRDefault="0021357A">
                      <w:pPr>
                        <w:jc w:val="center"/>
                        <w:textDirection w:val="btLr"/>
                      </w:pPr>
                      <w:r>
                        <w:rPr>
                          <w:b/>
                          <w:color w:val="000000"/>
                        </w:rPr>
                        <w:t>San Jose State University- The Valley Foundation School of Nursing- Uniform Policy *</w:t>
                      </w:r>
                      <w:r>
                        <w:rPr>
                          <w:rFonts w:ascii="Abadi MT Condensed Extra Bold" w:eastAsia="Abadi MT Condensed Extra Bold" w:hAnsi="Abadi MT Condensed Extra Bold" w:cs="Abadi MT Condensed Extra Bold"/>
                          <w:b/>
                          <w:i/>
                          <w:color w:val="000000"/>
                          <w:u w:val="single"/>
                        </w:rPr>
                        <w:t>Effective Fall 2009- adapted 2021</w:t>
                      </w:r>
                    </w:p>
                  </w:txbxContent>
                </v:textbox>
              </v:rect>
            </w:pict>
          </mc:Fallback>
        </mc:AlternateContent>
      </w:r>
    </w:p>
    <w:p w14:paraId="4709D7EC" w14:textId="77777777" w:rsidR="00012B08" w:rsidRDefault="00DA1EF2">
      <w:pPr>
        <w:jc w:val="center"/>
        <w:rPr>
          <w:rFonts w:ascii="Arial" w:eastAsia="Arial" w:hAnsi="Arial" w:cs="Arial"/>
          <w:b/>
          <w:sz w:val="23"/>
          <w:szCs w:val="23"/>
        </w:rPr>
      </w:pPr>
      <w:r>
        <w:rPr>
          <w:rFonts w:ascii="Arial" w:eastAsia="Arial" w:hAnsi="Arial" w:cs="Arial"/>
          <w:sz w:val="23"/>
          <w:szCs w:val="23"/>
          <w:u w:val="single"/>
        </w:rPr>
        <w:t>and Related Issues including 12 Standards</w:t>
      </w:r>
    </w:p>
    <w:p w14:paraId="175F81EA" w14:textId="57065F3C" w:rsidR="00012B08" w:rsidRDefault="00DA1EF2" w:rsidP="003923B5">
      <w:pPr>
        <w:rPr>
          <w:rFonts w:ascii="Arial" w:eastAsia="Arial" w:hAnsi="Arial" w:cs="Arial"/>
          <w:sz w:val="23"/>
          <w:szCs w:val="23"/>
        </w:rPr>
      </w:pPr>
      <w:r>
        <w:rPr>
          <w:rFonts w:ascii="Arial" w:eastAsia="Arial" w:hAnsi="Arial" w:cs="Arial"/>
          <w:sz w:val="23"/>
          <w:szCs w:val="23"/>
        </w:rPr>
        <w:t xml:space="preserve">Beginning Spring 2003 semester, the SJSU The Valley Foundation School of Nursing instituted a policy regarding the </w:t>
      </w:r>
      <w:r>
        <w:rPr>
          <w:rFonts w:ascii="Arial" w:eastAsia="Arial" w:hAnsi="Arial" w:cs="Arial"/>
          <w:sz w:val="23"/>
          <w:szCs w:val="23"/>
          <w:u w:val="single"/>
        </w:rPr>
        <w:t>Standardization of Nursing Students’ Uniform Apparel and Related Issues including 12 Standards</w:t>
      </w:r>
      <w:r>
        <w:rPr>
          <w:rFonts w:ascii="Arial" w:eastAsia="Arial" w:hAnsi="Arial" w:cs="Arial"/>
          <w:sz w:val="23"/>
          <w:szCs w:val="23"/>
        </w:rPr>
        <w:t xml:space="preserve">.  Because the School’s identity (re: uniform and appearances of students) had become increasingly mandated by the various agencies that we use, the guidelines are required for all SJSU nursing students. * </w:t>
      </w:r>
      <w:r>
        <w:rPr>
          <w:rFonts w:ascii="Arial" w:eastAsia="Arial" w:hAnsi="Arial" w:cs="Arial"/>
          <w:b/>
          <w:sz w:val="23"/>
          <w:szCs w:val="23"/>
        </w:rPr>
        <w:t>This revised uniform guideline policy was fully implemented across all semesters in Fall 2009</w:t>
      </w:r>
      <w:r>
        <w:rPr>
          <w:rFonts w:ascii="Arial" w:eastAsia="Arial" w:hAnsi="Arial" w:cs="Arial"/>
          <w:sz w:val="23"/>
          <w:szCs w:val="23"/>
        </w:rPr>
        <w:t>. At times, the agency’s policies may be more conservative than those of SJSU’s The Valley Foundation School of Nursing and the faculty will advise students when the guidelines below are superseded by the agency’s guidelines.</w:t>
      </w:r>
      <w:r w:rsidR="003923B5">
        <w:rPr>
          <w:rFonts w:ascii="Arial" w:eastAsia="Arial" w:hAnsi="Arial" w:cs="Arial"/>
          <w:sz w:val="23"/>
          <w:szCs w:val="23"/>
        </w:rPr>
        <w:t xml:space="preserve"> Some adaptations to Standard 5 (Piercings/ Tattoos) in Spring 2021.</w:t>
      </w:r>
    </w:p>
    <w:p w14:paraId="4607A24F" w14:textId="77777777" w:rsidR="00012B08" w:rsidRDefault="00DA1EF2">
      <w:pPr>
        <w:pStyle w:val="Heading2"/>
        <w:jc w:val="left"/>
        <w:rPr>
          <w:rFonts w:ascii="Arial" w:eastAsia="Arial" w:hAnsi="Arial" w:cs="Arial"/>
          <w:sz w:val="23"/>
          <w:szCs w:val="23"/>
          <w:u w:val="single"/>
        </w:rPr>
      </w:pPr>
      <w:r>
        <w:rPr>
          <w:rFonts w:ascii="Arial" w:eastAsia="Arial" w:hAnsi="Arial" w:cs="Arial"/>
          <w:sz w:val="23"/>
          <w:szCs w:val="23"/>
          <w:u w:val="single"/>
        </w:rPr>
        <w:t>Standard 1</w:t>
      </w:r>
    </w:p>
    <w:p w14:paraId="2DEA824C" w14:textId="77777777" w:rsidR="00012B08" w:rsidRDefault="00DA1EF2">
      <w:pPr>
        <w:tabs>
          <w:tab w:val="left" w:pos="720"/>
        </w:tabs>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Grooming</w:t>
      </w:r>
      <w:r>
        <w:rPr>
          <w:rFonts w:ascii="Arial" w:eastAsia="Arial" w:hAnsi="Arial" w:cs="Arial"/>
          <w:sz w:val="23"/>
          <w:szCs w:val="23"/>
        </w:rPr>
        <w:t>:</w:t>
      </w:r>
    </w:p>
    <w:p w14:paraId="18957009" w14:textId="77777777" w:rsidR="00012B08" w:rsidRDefault="00DA1EF2">
      <w:pPr>
        <w:pBdr>
          <w:top w:val="nil"/>
          <w:left w:val="nil"/>
          <w:bottom w:val="nil"/>
          <w:right w:val="nil"/>
          <w:between w:val="nil"/>
        </w:pBdr>
        <w:tabs>
          <w:tab w:val="left" w:pos="1080"/>
        </w:tabs>
        <w:ind w:left="720"/>
        <w:rPr>
          <w:rFonts w:ascii="Arial" w:eastAsia="Arial" w:hAnsi="Arial" w:cs="Arial"/>
          <w:color w:val="000000"/>
          <w:sz w:val="23"/>
          <w:szCs w:val="23"/>
        </w:rPr>
      </w:pPr>
      <w:r>
        <w:rPr>
          <w:rFonts w:ascii="Arial" w:eastAsia="Arial" w:hAnsi="Arial" w:cs="Arial"/>
          <w:color w:val="000000"/>
          <w:sz w:val="23"/>
          <w:szCs w:val="23"/>
        </w:rPr>
        <w:t>Impeccable (i.e., daily bathing, clean hair and teeth, clean uniforms, clean shoes, etc.); Scented products (i.e., perfumes and colognes) are to be avoided.</w:t>
      </w:r>
    </w:p>
    <w:p w14:paraId="37F7B541" w14:textId="77777777" w:rsidR="00012B08" w:rsidRDefault="00012B08">
      <w:pPr>
        <w:tabs>
          <w:tab w:val="left" w:pos="1080"/>
        </w:tabs>
        <w:rPr>
          <w:rFonts w:ascii="Arial" w:eastAsia="Arial" w:hAnsi="Arial" w:cs="Arial"/>
          <w:sz w:val="23"/>
          <w:szCs w:val="23"/>
        </w:rPr>
      </w:pPr>
    </w:p>
    <w:p w14:paraId="34F149FE" w14:textId="77777777" w:rsidR="00012B08" w:rsidRDefault="00DA1EF2">
      <w:pPr>
        <w:pStyle w:val="Heading3"/>
        <w:ind w:firstLine="0"/>
        <w:rPr>
          <w:rFonts w:ascii="Arial" w:eastAsia="Arial" w:hAnsi="Arial" w:cs="Arial"/>
          <w:b/>
          <w:sz w:val="23"/>
          <w:szCs w:val="23"/>
        </w:rPr>
      </w:pPr>
      <w:r>
        <w:rPr>
          <w:rFonts w:ascii="Arial" w:eastAsia="Arial" w:hAnsi="Arial" w:cs="Arial"/>
          <w:b/>
          <w:sz w:val="23"/>
          <w:szCs w:val="23"/>
        </w:rPr>
        <w:t>Standard 2</w:t>
      </w:r>
    </w:p>
    <w:p w14:paraId="27B064C6" w14:textId="77777777" w:rsidR="00012B08" w:rsidRDefault="00DA1EF2">
      <w:pPr>
        <w:tabs>
          <w:tab w:val="left" w:pos="720"/>
        </w:tabs>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Jewelry</w:t>
      </w:r>
      <w:r>
        <w:rPr>
          <w:rFonts w:ascii="Arial" w:eastAsia="Arial" w:hAnsi="Arial" w:cs="Arial"/>
          <w:sz w:val="23"/>
          <w:szCs w:val="23"/>
        </w:rPr>
        <w:t>:</w:t>
      </w:r>
    </w:p>
    <w:p w14:paraId="3516CF0E" w14:textId="77777777" w:rsidR="00012B08" w:rsidRDefault="00DA1EF2">
      <w:pPr>
        <w:numPr>
          <w:ilvl w:val="0"/>
          <w:numId w:val="20"/>
        </w:numPr>
        <w:tabs>
          <w:tab w:val="left" w:pos="720"/>
        </w:tabs>
        <w:rPr>
          <w:rFonts w:ascii="Arial" w:eastAsia="Arial" w:hAnsi="Arial" w:cs="Arial"/>
          <w:sz w:val="23"/>
          <w:szCs w:val="23"/>
        </w:rPr>
      </w:pPr>
      <w:r>
        <w:rPr>
          <w:rFonts w:ascii="Arial" w:eastAsia="Arial" w:hAnsi="Arial" w:cs="Arial"/>
          <w:sz w:val="23"/>
          <w:szCs w:val="23"/>
        </w:rPr>
        <w:t>Rings – 1 simple ring</w:t>
      </w:r>
    </w:p>
    <w:p w14:paraId="47121EBB" w14:textId="77777777" w:rsidR="00012B08" w:rsidRDefault="00DA1EF2">
      <w:pPr>
        <w:numPr>
          <w:ilvl w:val="0"/>
          <w:numId w:val="20"/>
        </w:numPr>
        <w:tabs>
          <w:tab w:val="left" w:pos="720"/>
        </w:tabs>
        <w:rPr>
          <w:rFonts w:ascii="Arial" w:eastAsia="Arial" w:hAnsi="Arial" w:cs="Arial"/>
          <w:sz w:val="23"/>
          <w:szCs w:val="23"/>
        </w:rPr>
      </w:pPr>
      <w:r>
        <w:rPr>
          <w:rFonts w:ascii="Arial" w:eastAsia="Arial" w:hAnsi="Arial" w:cs="Arial"/>
          <w:sz w:val="23"/>
          <w:szCs w:val="23"/>
        </w:rPr>
        <w:t>Earrings – 2 pair per ear (maximum) only; small studs only (piercings not on other body parts such as tongue/nose, etc.)</w:t>
      </w:r>
    </w:p>
    <w:p w14:paraId="1D31D330" w14:textId="77777777" w:rsidR="00012B08" w:rsidRDefault="00DA1EF2">
      <w:pPr>
        <w:numPr>
          <w:ilvl w:val="0"/>
          <w:numId w:val="20"/>
        </w:numPr>
        <w:tabs>
          <w:tab w:val="left" w:pos="720"/>
        </w:tabs>
        <w:rPr>
          <w:rFonts w:ascii="Arial" w:eastAsia="Arial" w:hAnsi="Arial" w:cs="Arial"/>
          <w:sz w:val="23"/>
          <w:szCs w:val="23"/>
        </w:rPr>
      </w:pPr>
      <w:r>
        <w:rPr>
          <w:rFonts w:ascii="Arial" w:eastAsia="Arial" w:hAnsi="Arial" w:cs="Arial"/>
          <w:sz w:val="23"/>
          <w:szCs w:val="23"/>
        </w:rPr>
        <w:t>Necklaces – none visible</w:t>
      </w:r>
    </w:p>
    <w:p w14:paraId="1B7F9774" w14:textId="77777777" w:rsidR="00012B08" w:rsidRDefault="00DA1EF2">
      <w:pPr>
        <w:numPr>
          <w:ilvl w:val="0"/>
          <w:numId w:val="20"/>
        </w:numPr>
        <w:tabs>
          <w:tab w:val="left" w:pos="720"/>
        </w:tabs>
        <w:rPr>
          <w:rFonts w:ascii="Arial" w:eastAsia="Arial" w:hAnsi="Arial" w:cs="Arial"/>
          <w:sz w:val="23"/>
          <w:szCs w:val="23"/>
        </w:rPr>
      </w:pPr>
      <w:r>
        <w:rPr>
          <w:rFonts w:ascii="Arial" w:eastAsia="Arial" w:hAnsi="Arial" w:cs="Arial"/>
          <w:sz w:val="23"/>
          <w:szCs w:val="23"/>
        </w:rPr>
        <w:t>Bracelets – none</w:t>
      </w:r>
    </w:p>
    <w:p w14:paraId="08E20DC4" w14:textId="77777777" w:rsidR="00012B08" w:rsidRDefault="00DA1EF2">
      <w:pPr>
        <w:numPr>
          <w:ilvl w:val="0"/>
          <w:numId w:val="20"/>
        </w:numPr>
        <w:pBdr>
          <w:top w:val="nil"/>
          <w:left w:val="nil"/>
          <w:bottom w:val="nil"/>
          <w:right w:val="nil"/>
          <w:between w:val="nil"/>
        </w:pBdr>
        <w:tabs>
          <w:tab w:val="left" w:pos="1080"/>
        </w:tabs>
        <w:rPr>
          <w:rFonts w:ascii="Arial" w:eastAsia="Arial" w:hAnsi="Arial" w:cs="Arial"/>
          <w:color w:val="000000"/>
          <w:sz w:val="23"/>
          <w:szCs w:val="23"/>
        </w:rPr>
      </w:pPr>
      <w:r>
        <w:rPr>
          <w:rFonts w:ascii="Arial" w:eastAsia="Arial" w:hAnsi="Arial" w:cs="Arial"/>
          <w:color w:val="000000"/>
          <w:sz w:val="23"/>
          <w:szCs w:val="23"/>
        </w:rPr>
        <w:t>Watch – with second hand or digital</w:t>
      </w:r>
    </w:p>
    <w:p w14:paraId="6336DCC3" w14:textId="77777777" w:rsidR="00012B08" w:rsidRDefault="00012B08">
      <w:pPr>
        <w:numPr>
          <w:ilvl w:val="0"/>
          <w:numId w:val="20"/>
        </w:numPr>
        <w:pBdr>
          <w:top w:val="nil"/>
          <w:left w:val="nil"/>
          <w:bottom w:val="nil"/>
          <w:right w:val="nil"/>
          <w:between w:val="nil"/>
        </w:pBdr>
        <w:tabs>
          <w:tab w:val="left" w:pos="1080"/>
        </w:tabs>
        <w:rPr>
          <w:rFonts w:ascii="Arial" w:eastAsia="Arial" w:hAnsi="Arial" w:cs="Arial"/>
          <w:color w:val="000000"/>
          <w:sz w:val="23"/>
          <w:szCs w:val="23"/>
        </w:rPr>
      </w:pPr>
    </w:p>
    <w:p w14:paraId="4AC00665" w14:textId="77777777" w:rsidR="00012B08" w:rsidRDefault="00DA1EF2">
      <w:pPr>
        <w:pBdr>
          <w:top w:val="nil"/>
          <w:left w:val="nil"/>
          <w:bottom w:val="nil"/>
          <w:right w:val="nil"/>
          <w:between w:val="nil"/>
        </w:pBdr>
        <w:tabs>
          <w:tab w:val="left" w:pos="1080"/>
        </w:tabs>
        <w:rPr>
          <w:rFonts w:ascii="Arial" w:eastAsia="Arial" w:hAnsi="Arial" w:cs="Arial"/>
          <w:b/>
          <w:color w:val="000000"/>
          <w:sz w:val="23"/>
          <w:szCs w:val="23"/>
          <w:u w:val="single"/>
        </w:rPr>
      </w:pPr>
      <w:r>
        <w:rPr>
          <w:rFonts w:ascii="Arial" w:eastAsia="Arial" w:hAnsi="Arial" w:cs="Arial"/>
          <w:b/>
          <w:color w:val="000000"/>
          <w:sz w:val="23"/>
          <w:szCs w:val="23"/>
          <w:u w:val="single"/>
        </w:rPr>
        <w:t>Standard 3</w:t>
      </w:r>
    </w:p>
    <w:p w14:paraId="43C23D90" w14:textId="77777777" w:rsidR="00012B08" w:rsidRDefault="00DA1EF2">
      <w:pPr>
        <w:tabs>
          <w:tab w:val="left" w:pos="720"/>
        </w:tabs>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Hair</w:t>
      </w:r>
      <w:r>
        <w:rPr>
          <w:rFonts w:ascii="Arial" w:eastAsia="Arial" w:hAnsi="Arial" w:cs="Arial"/>
          <w:sz w:val="23"/>
          <w:szCs w:val="23"/>
        </w:rPr>
        <w:t xml:space="preserve">: </w:t>
      </w:r>
    </w:p>
    <w:p w14:paraId="0DC0943C" w14:textId="79EC6F33" w:rsidR="00012B08" w:rsidRDefault="00DA1EF2">
      <w:pPr>
        <w:pBdr>
          <w:top w:val="nil"/>
          <w:left w:val="nil"/>
          <w:bottom w:val="nil"/>
          <w:right w:val="nil"/>
          <w:between w:val="nil"/>
        </w:pBdr>
        <w:tabs>
          <w:tab w:val="left" w:pos="1080"/>
        </w:tabs>
        <w:ind w:left="1080" w:hanging="1080"/>
        <w:rPr>
          <w:rFonts w:ascii="Arial" w:eastAsia="Arial" w:hAnsi="Arial" w:cs="Arial"/>
          <w:color w:val="000000"/>
          <w:sz w:val="23"/>
          <w:szCs w:val="23"/>
        </w:rPr>
      </w:pPr>
      <w:r>
        <w:rPr>
          <w:rFonts w:ascii="Arial" w:eastAsia="Arial" w:hAnsi="Arial" w:cs="Arial"/>
          <w:color w:val="000000"/>
          <w:sz w:val="23"/>
          <w:szCs w:val="23"/>
        </w:rPr>
        <w:tab/>
        <w:t xml:space="preserve">Conservative style; hair color must be a “natural color” </w:t>
      </w:r>
      <w:r>
        <w:rPr>
          <w:rFonts w:ascii="Arial" w:eastAsia="Arial" w:hAnsi="Arial" w:cs="Arial"/>
          <w:i/>
          <w:color w:val="000000"/>
          <w:sz w:val="23"/>
          <w:szCs w:val="23"/>
        </w:rPr>
        <w:t xml:space="preserve">defined as one that is grown naturally </w:t>
      </w:r>
      <w:r>
        <w:rPr>
          <w:rFonts w:ascii="Arial" w:eastAsia="Arial" w:hAnsi="Arial" w:cs="Arial"/>
          <w:color w:val="000000"/>
          <w:sz w:val="23"/>
          <w:szCs w:val="23"/>
        </w:rPr>
        <w:t xml:space="preserve">(i.e., no bright colors as pink, purple, green, etc.); </w:t>
      </w:r>
      <w:r>
        <w:rPr>
          <w:rFonts w:ascii="Arial" w:eastAsia="Arial" w:hAnsi="Arial" w:cs="Arial"/>
          <w:color w:val="000000"/>
          <w:sz w:val="23"/>
          <w:szCs w:val="23"/>
          <w:u w:val="single"/>
        </w:rPr>
        <w:t>WOMEN</w:t>
      </w:r>
      <w:r>
        <w:rPr>
          <w:rFonts w:ascii="Arial" w:eastAsia="Arial" w:hAnsi="Arial" w:cs="Arial"/>
          <w:color w:val="000000"/>
          <w:sz w:val="23"/>
          <w:szCs w:val="23"/>
        </w:rPr>
        <w:t xml:space="preserve">: Hair not longer than edge of collar and pinned or pulled back behind ears; for hair longer than mid-length, the hair should be back and off face and collar; hair accessories to match hair color; </w:t>
      </w:r>
      <w:r>
        <w:rPr>
          <w:rFonts w:ascii="Arial" w:eastAsia="Arial" w:hAnsi="Arial" w:cs="Arial"/>
          <w:color w:val="000000"/>
          <w:sz w:val="23"/>
          <w:szCs w:val="23"/>
          <w:u w:val="single"/>
        </w:rPr>
        <w:t>MEN</w:t>
      </w:r>
      <w:r>
        <w:rPr>
          <w:rFonts w:ascii="Arial" w:eastAsia="Arial" w:hAnsi="Arial" w:cs="Arial"/>
          <w:color w:val="000000"/>
          <w:sz w:val="23"/>
          <w:szCs w:val="23"/>
        </w:rPr>
        <w:t xml:space="preserve">: short mustaches and short, cropped beards permitted. </w:t>
      </w:r>
    </w:p>
    <w:p w14:paraId="300369E3" w14:textId="77777777" w:rsidR="00012B08" w:rsidRDefault="00DA1EF2">
      <w:pPr>
        <w:pBdr>
          <w:top w:val="nil"/>
          <w:left w:val="nil"/>
          <w:bottom w:val="nil"/>
          <w:right w:val="nil"/>
          <w:between w:val="nil"/>
        </w:pBdr>
        <w:tabs>
          <w:tab w:val="left" w:pos="1080"/>
        </w:tabs>
        <w:ind w:left="1080" w:hanging="1080"/>
        <w:rPr>
          <w:rFonts w:ascii="Arial" w:eastAsia="Arial" w:hAnsi="Arial" w:cs="Arial"/>
          <w:color w:val="000000"/>
          <w:sz w:val="23"/>
          <w:szCs w:val="23"/>
        </w:rPr>
      </w:pPr>
      <w:r>
        <w:rPr>
          <w:rFonts w:ascii="Arial" w:eastAsia="Arial" w:hAnsi="Arial" w:cs="Arial"/>
          <w:color w:val="000000"/>
          <w:sz w:val="23"/>
          <w:szCs w:val="23"/>
        </w:rPr>
        <w:tab/>
        <w:t>For cultural or religious purposes, hair may be covered with a solid navy blue or black scarf to match the color of the uniform scrub if the student has submitted a personal statement explaining the purpose for the headdress (</w:t>
      </w:r>
      <w:r>
        <w:rPr>
          <w:rFonts w:ascii="Arial" w:eastAsia="Arial" w:hAnsi="Arial" w:cs="Arial"/>
          <w:i/>
          <w:color w:val="000000"/>
          <w:sz w:val="23"/>
          <w:szCs w:val="23"/>
          <w:u w:val="single"/>
        </w:rPr>
        <w:t>document to be kept in student’s file</w:t>
      </w:r>
      <w:r>
        <w:rPr>
          <w:rFonts w:ascii="Arial" w:eastAsia="Arial" w:hAnsi="Arial" w:cs="Arial"/>
          <w:color w:val="000000"/>
          <w:sz w:val="23"/>
          <w:szCs w:val="23"/>
        </w:rPr>
        <w:t>).</w:t>
      </w:r>
    </w:p>
    <w:p w14:paraId="0E01E3C3" w14:textId="77777777" w:rsidR="00012B08" w:rsidRDefault="00012B08">
      <w:pPr>
        <w:pBdr>
          <w:top w:val="nil"/>
          <w:left w:val="nil"/>
          <w:bottom w:val="nil"/>
          <w:right w:val="nil"/>
          <w:between w:val="nil"/>
        </w:pBdr>
        <w:tabs>
          <w:tab w:val="left" w:pos="1080"/>
        </w:tabs>
        <w:rPr>
          <w:rFonts w:ascii="Arial" w:eastAsia="Arial" w:hAnsi="Arial" w:cs="Arial"/>
          <w:color w:val="000000"/>
          <w:sz w:val="10"/>
          <w:szCs w:val="10"/>
        </w:rPr>
      </w:pPr>
    </w:p>
    <w:p w14:paraId="798B6F73" w14:textId="77777777" w:rsidR="00012B08" w:rsidRDefault="00DA1EF2">
      <w:pPr>
        <w:pBdr>
          <w:top w:val="nil"/>
          <w:left w:val="nil"/>
          <w:bottom w:val="nil"/>
          <w:right w:val="nil"/>
          <w:between w:val="nil"/>
        </w:pBdr>
        <w:tabs>
          <w:tab w:val="left" w:pos="1080"/>
        </w:tabs>
        <w:rPr>
          <w:rFonts w:ascii="Arial" w:eastAsia="Arial" w:hAnsi="Arial" w:cs="Arial"/>
          <w:b/>
          <w:color w:val="000000"/>
          <w:sz w:val="23"/>
          <w:szCs w:val="23"/>
          <w:u w:val="single"/>
        </w:rPr>
      </w:pPr>
      <w:r>
        <w:rPr>
          <w:rFonts w:ascii="Arial" w:eastAsia="Arial" w:hAnsi="Arial" w:cs="Arial"/>
          <w:b/>
          <w:color w:val="000000"/>
          <w:sz w:val="23"/>
          <w:szCs w:val="23"/>
          <w:u w:val="single"/>
        </w:rPr>
        <w:t>Standard 4</w:t>
      </w:r>
    </w:p>
    <w:p w14:paraId="753F9725" w14:textId="77777777" w:rsidR="00012B08" w:rsidRDefault="00DA1EF2">
      <w:pPr>
        <w:pBdr>
          <w:top w:val="nil"/>
          <w:left w:val="nil"/>
          <w:bottom w:val="nil"/>
          <w:right w:val="nil"/>
          <w:between w:val="nil"/>
        </w:pBdr>
        <w:tabs>
          <w:tab w:val="left" w:pos="720"/>
        </w:tabs>
        <w:rPr>
          <w:rFonts w:ascii="Arial" w:eastAsia="Arial" w:hAnsi="Arial" w:cs="Arial"/>
          <w:color w:val="000000"/>
          <w:sz w:val="23"/>
          <w:szCs w:val="23"/>
        </w:rPr>
      </w:pPr>
      <w:r>
        <w:rPr>
          <w:rFonts w:ascii="Arial" w:eastAsia="Arial" w:hAnsi="Arial" w:cs="Arial"/>
          <w:color w:val="000000"/>
          <w:sz w:val="23"/>
          <w:szCs w:val="23"/>
        </w:rPr>
        <w:tab/>
      </w:r>
      <w:r>
        <w:rPr>
          <w:rFonts w:ascii="Arial" w:eastAsia="Arial" w:hAnsi="Arial" w:cs="Arial"/>
          <w:color w:val="000000"/>
          <w:sz w:val="23"/>
          <w:szCs w:val="23"/>
          <w:u w:val="single"/>
        </w:rPr>
        <w:t>Make-Up</w:t>
      </w:r>
      <w:r>
        <w:rPr>
          <w:rFonts w:ascii="Arial" w:eastAsia="Arial" w:hAnsi="Arial" w:cs="Arial"/>
          <w:color w:val="000000"/>
          <w:sz w:val="23"/>
          <w:szCs w:val="23"/>
        </w:rPr>
        <w:t>:</w:t>
      </w:r>
    </w:p>
    <w:p w14:paraId="239656C3" w14:textId="77777777" w:rsidR="00012B08" w:rsidRDefault="00DA1EF2">
      <w:pPr>
        <w:pBdr>
          <w:top w:val="nil"/>
          <w:left w:val="nil"/>
          <w:bottom w:val="nil"/>
          <w:right w:val="nil"/>
          <w:between w:val="nil"/>
        </w:pBdr>
        <w:tabs>
          <w:tab w:val="left" w:pos="1080"/>
        </w:tabs>
        <w:rPr>
          <w:rFonts w:ascii="Arial" w:eastAsia="Arial" w:hAnsi="Arial" w:cs="Arial"/>
          <w:color w:val="000000"/>
          <w:sz w:val="23"/>
          <w:szCs w:val="23"/>
        </w:rPr>
      </w:pPr>
      <w:r>
        <w:rPr>
          <w:rFonts w:ascii="Arial" w:eastAsia="Arial" w:hAnsi="Arial" w:cs="Arial"/>
          <w:color w:val="000000"/>
          <w:sz w:val="23"/>
          <w:szCs w:val="23"/>
        </w:rPr>
        <w:tab/>
        <w:t>Conservative</w:t>
      </w:r>
    </w:p>
    <w:p w14:paraId="598B351B" w14:textId="77777777" w:rsidR="00012B08" w:rsidRDefault="00012B08">
      <w:pPr>
        <w:pBdr>
          <w:top w:val="nil"/>
          <w:left w:val="nil"/>
          <w:bottom w:val="nil"/>
          <w:right w:val="nil"/>
          <w:between w:val="nil"/>
        </w:pBdr>
        <w:tabs>
          <w:tab w:val="left" w:pos="1080"/>
        </w:tabs>
        <w:rPr>
          <w:rFonts w:ascii="Arial" w:eastAsia="Arial" w:hAnsi="Arial" w:cs="Arial"/>
          <w:color w:val="000000"/>
          <w:sz w:val="10"/>
          <w:szCs w:val="10"/>
        </w:rPr>
      </w:pPr>
    </w:p>
    <w:p w14:paraId="4C812479" w14:textId="77777777" w:rsidR="00012B08" w:rsidRDefault="00DA1EF2">
      <w:pPr>
        <w:pBdr>
          <w:top w:val="nil"/>
          <w:left w:val="nil"/>
          <w:bottom w:val="nil"/>
          <w:right w:val="nil"/>
          <w:between w:val="nil"/>
        </w:pBdr>
        <w:tabs>
          <w:tab w:val="left" w:pos="1080"/>
        </w:tabs>
        <w:rPr>
          <w:rFonts w:ascii="Arial" w:eastAsia="Arial" w:hAnsi="Arial" w:cs="Arial"/>
          <w:b/>
          <w:color w:val="000000"/>
          <w:sz w:val="23"/>
          <w:szCs w:val="23"/>
          <w:u w:val="single"/>
        </w:rPr>
      </w:pPr>
      <w:r>
        <w:rPr>
          <w:rFonts w:ascii="Arial" w:eastAsia="Arial" w:hAnsi="Arial" w:cs="Arial"/>
          <w:b/>
          <w:color w:val="000000"/>
          <w:sz w:val="23"/>
          <w:szCs w:val="23"/>
          <w:u w:val="single"/>
        </w:rPr>
        <w:t>Standard 5</w:t>
      </w:r>
    </w:p>
    <w:p w14:paraId="7E1196F5" w14:textId="6601413E" w:rsidR="00012B08" w:rsidRDefault="00DA1EF2" w:rsidP="008D5EF2">
      <w:p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ab/>
      </w:r>
      <w:r>
        <w:rPr>
          <w:rFonts w:ascii="Arial" w:eastAsia="Arial" w:hAnsi="Arial" w:cs="Arial"/>
          <w:color w:val="000000"/>
          <w:sz w:val="23"/>
          <w:szCs w:val="23"/>
          <w:u w:val="single"/>
        </w:rPr>
        <w:t>Body Piercing/Tattoos</w:t>
      </w:r>
      <w:r>
        <w:rPr>
          <w:rFonts w:ascii="Arial" w:eastAsia="Arial" w:hAnsi="Arial" w:cs="Arial"/>
          <w:color w:val="000000"/>
          <w:sz w:val="23"/>
          <w:szCs w:val="23"/>
        </w:rPr>
        <w:t>:</w:t>
      </w:r>
    </w:p>
    <w:p w14:paraId="6D85212E" w14:textId="42F4AABA" w:rsidR="008D5EF2" w:rsidRPr="008D5EF2" w:rsidRDefault="008D5EF2" w:rsidP="008D5EF2">
      <w:pPr>
        <w:pBdr>
          <w:top w:val="nil"/>
          <w:left w:val="nil"/>
          <w:bottom w:val="nil"/>
          <w:right w:val="nil"/>
          <w:between w:val="nil"/>
        </w:pBdr>
        <w:tabs>
          <w:tab w:val="left" w:pos="720"/>
          <w:tab w:val="left" w:pos="1080"/>
        </w:tabs>
        <w:ind w:left="990"/>
        <w:rPr>
          <w:rFonts w:ascii="Arial" w:eastAsia="Arial" w:hAnsi="Arial" w:cs="Arial"/>
          <w:color w:val="000000"/>
          <w:sz w:val="23"/>
          <w:szCs w:val="23"/>
        </w:rPr>
      </w:pPr>
      <w:r w:rsidRPr="008D5EF2">
        <w:rPr>
          <w:rFonts w:ascii="Arial" w:hAnsi="Arial" w:cs="Arial"/>
          <w:color w:val="000000"/>
          <w:sz w:val="23"/>
          <w:szCs w:val="23"/>
          <w:shd w:val="clear" w:color="auto" w:fill="FFFFFF"/>
        </w:rPr>
        <w:t>Those students with tattoos/ facial piercings will follow the policies and guidelines of</w:t>
      </w:r>
      <w:r w:rsidRPr="008D5EF2">
        <w:rPr>
          <w:rFonts w:ascii="Arial" w:hAnsi="Arial" w:cs="Arial"/>
          <w:b/>
          <w:bCs/>
          <w:color w:val="000000"/>
          <w:sz w:val="23"/>
          <w:szCs w:val="23"/>
          <w:shd w:val="clear" w:color="auto" w:fill="FFFFFF"/>
        </w:rPr>
        <w:t> their assigned clinical site</w:t>
      </w:r>
      <w:r w:rsidRPr="008D5EF2">
        <w:rPr>
          <w:rFonts w:ascii="Arial" w:hAnsi="Arial" w:cs="Arial"/>
          <w:color w:val="000000"/>
          <w:sz w:val="23"/>
          <w:szCs w:val="23"/>
          <w:shd w:val="clear" w:color="auto" w:fill="FFFFFF"/>
        </w:rPr>
        <w:t> each semester. If the student has concerns, please follow-up with the clinical faculty and the semester chair. </w:t>
      </w:r>
    </w:p>
    <w:p w14:paraId="03D94086" w14:textId="77777777" w:rsidR="00012B08" w:rsidRDefault="00012B08" w:rsidP="008D5EF2">
      <w:pPr>
        <w:pBdr>
          <w:top w:val="nil"/>
          <w:left w:val="nil"/>
          <w:bottom w:val="nil"/>
          <w:right w:val="nil"/>
          <w:between w:val="nil"/>
        </w:pBdr>
        <w:tabs>
          <w:tab w:val="left" w:pos="1080"/>
        </w:tabs>
        <w:ind w:left="990"/>
        <w:rPr>
          <w:rFonts w:ascii="Arial" w:eastAsia="Arial" w:hAnsi="Arial" w:cs="Arial"/>
          <w:color w:val="000000"/>
          <w:sz w:val="23"/>
          <w:szCs w:val="23"/>
        </w:rPr>
      </w:pPr>
    </w:p>
    <w:p w14:paraId="408D108C" w14:textId="77777777" w:rsidR="00012B08" w:rsidRDefault="00DA1EF2">
      <w:pPr>
        <w:pBdr>
          <w:top w:val="nil"/>
          <w:left w:val="nil"/>
          <w:bottom w:val="nil"/>
          <w:right w:val="nil"/>
          <w:between w:val="nil"/>
        </w:pBdr>
        <w:tabs>
          <w:tab w:val="left" w:pos="720"/>
          <w:tab w:val="left" w:pos="1080"/>
        </w:tabs>
        <w:rPr>
          <w:rFonts w:ascii="Arial" w:eastAsia="Arial" w:hAnsi="Arial" w:cs="Arial"/>
          <w:b/>
          <w:color w:val="000000"/>
          <w:sz w:val="23"/>
          <w:szCs w:val="23"/>
          <w:u w:val="single"/>
        </w:rPr>
      </w:pPr>
      <w:r>
        <w:rPr>
          <w:rFonts w:ascii="Arial" w:eastAsia="Arial" w:hAnsi="Arial" w:cs="Arial"/>
          <w:b/>
          <w:color w:val="000000"/>
          <w:sz w:val="23"/>
          <w:szCs w:val="23"/>
          <w:u w:val="single"/>
        </w:rPr>
        <w:t>Standard 6</w:t>
      </w:r>
    </w:p>
    <w:p w14:paraId="7EC0A9B7" w14:textId="77777777" w:rsidR="00012B08" w:rsidRDefault="00DA1EF2">
      <w:p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lastRenderedPageBreak/>
        <w:tab/>
      </w:r>
      <w:r>
        <w:rPr>
          <w:rFonts w:ascii="Arial" w:eastAsia="Arial" w:hAnsi="Arial" w:cs="Arial"/>
          <w:color w:val="000000"/>
          <w:sz w:val="23"/>
          <w:szCs w:val="23"/>
          <w:u w:val="single"/>
        </w:rPr>
        <w:t>Artificial Nails</w:t>
      </w:r>
      <w:r>
        <w:rPr>
          <w:rFonts w:ascii="Arial" w:eastAsia="Arial" w:hAnsi="Arial" w:cs="Arial"/>
          <w:color w:val="000000"/>
          <w:sz w:val="23"/>
          <w:szCs w:val="23"/>
        </w:rPr>
        <w:t>:  Not permitted</w:t>
      </w:r>
    </w:p>
    <w:p w14:paraId="403BD009" w14:textId="77777777" w:rsidR="00012B08" w:rsidRDefault="00DA1EF2">
      <w:pPr>
        <w:pBdr>
          <w:top w:val="nil"/>
          <w:left w:val="nil"/>
          <w:bottom w:val="nil"/>
          <w:right w:val="nil"/>
          <w:between w:val="nil"/>
        </w:pBdr>
        <w:tabs>
          <w:tab w:val="left" w:pos="720"/>
          <w:tab w:val="left" w:pos="1080"/>
        </w:tabs>
        <w:ind w:left="1440" w:hanging="1080"/>
        <w:rPr>
          <w:rFonts w:ascii="Arial" w:eastAsia="Arial" w:hAnsi="Arial" w:cs="Arial"/>
          <w:color w:val="000000"/>
          <w:sz w:val="23"/>
          <w:szCs w:val="23"/>
        </w:rPr>
      </w:pPr>
      <w:r>
        <w:rPr>
          <w:rFonts w:ascii="Arial" w:eastAsia="Arial" w:hAnsi="Arial" w:cs="Arial"/>
          <w:color w:val="000000"/>
          <w:sz w:val="23"/>
          <w:szCs w:val="23"/>
        </w:rPr>
        <w:tab/>
      </w:r>
      <w:r>
        <w:rPr>
          <w:rFonts w:ascii="Arial" w:eastAsia="Arial" w:hAnsi="Arial" w:cs="Arial"/>
          <w:color w:val="000000"/>
          <w:sz w:val="23"/>
          <w:szCs w:val="23"/>
          <w:u w:val="single"/>
        </w:rPr>
        <w:t>Nails</w:t>
      </w:r>
      <w:r>
        <w:rPr>
          <w:rFonts w:ascii="Arial" w:eastAsia="Arial" w:hAnsi="Arial" w:cs="Arial"/>
          <w:color w:val="000000"/>
          <w:sz w:val="23"/>
          <w:szCs w:val="23"/>
        </w:rPr>
        <w:t xml:space="preserve">:  Nails:  clean, short, and filed; </w:t>
      </w:r>
      <w:r>
        <w:rPr>
          <w:rFonts w:ascii="Arial" w:eastAsia="Arial" w:hAnsi="Arial" w:cs="Arial"/>
          <w:color w:val="000000"/>
          <w:sz w:val="23"/>
          <w:szCs w:val="23"/>
          <w:u w:val="single"/>
        </w:rPr>
        <w:t>Polish</w:t>
      </w:r>
      <w:r>
        <w:rPr>
          <w:rFonts w:ascii="Arial" w:eastAsia="Arial" w:hAnsi="Arial" w:cs="Arial"/>
          <w:color w:val="000000"/>
          <w:sz w:val="23"/>
          <w:szCs w:val="23"/>
        </w:rPr>
        <w:t>: clear and/or neutral colors permitted, unless agency requests ‘no polish’</w:t>
      </w:r>
    </w:p>
    <w:p w14:paraId="51A8BB2A" w14:textId="77777777" w:rsidR="00012B08" w:rsidRDefault="00DA1EF2">
      <w:pPr>
        <w:pBdr>
          <w:top w:val="nil"/>
          <w:left w:val="nil"/>
          <w:bottom w:val="nil"/>
          <w:right w:val="nil"/>
          <w:between w:val="nil"/>
        </w:pBdr>
        <w:tabs>
          <w:tab w:val="left" w:pos="720"/>
          <w:tab w:val="left" w:pos="1080"/>
        </w:tabs>
        <w:rPr>
          <w:rFonts w:ascii="Arial" w:eastAsia="Arial" w:hAnsi="Arial" w:cs="Arial"/>
          <w:b/>
          <w:color w:val="000000"/>
          <w:sz w:val="23"/>
          <w:szCs w:val="23"/>
          <w:u w:val="single"/>
        </w:rPr>
      </w:pPr>
      <w:r>
        <w:rPr>
          <w:rFonts w:ascii="Arial" w:eastAsia="Arial" w:hAnsi="Arial" w:cs="Arial"/>
          <w:b/>
          <w:color w:val="000000"/>
          <w:sz w:val="23"/>
          <w:szCs w:val="23"/>
          <w:u w:val="single"/>
        </w:rPr>
        <w:t>Standard 7</w:t>
      </w:r>
    </w:p>
    <w:p w14:paraId="5121288D" w14:textId="77777777" w:rsidR="00012B08" w:rsidRDefault="00DA1EF2">
      <w:p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No gum chewing</w:t>
      </w:r>
    </w:p>
    <w:p w14:paraId="001D9174" w14:textId="77777777" w:rsidR="00012B08" w:rsidRDefault="00012B08">
      <w:pPr>
        <w:pBdr>
          <w:top w:val="nil"/>
          <w:left w:val="nil"/>
          <w:bottom w:val="nil"/>
          <w:right w:val="nil"/>
          <w:between w:val="nil"/>
        </w:pBdr>
        <w:tabs>
          <w:tab w:val="left" w:pos="720"/>
          <w:tab w:val="left" w:pos="1080"/>
        </w:tabs>
        <w:rPr>
          <w:rFonts w:ascii="Arial" w:eastAsia="Arial" w:hAnsi="Arial" w:cs="Arial"/>
          <w:b/>
          <w:color w:val="000000"/>
          <w:sz w:val="23"/>
          <w:szCs w:val="23"/>
          <w:u w:val="single"/>
        </w:rPr>
      </w:pPr>
    </w:p>
    <w:p w14:paraId="0961B5A8" w14:textId="77777777" w:rsidR="00012B08" w:rsidRDefault="00DA1EF2">
      <w:pPr>
        <w:pBdr>
          <w:top w:val="nil"/>
          <w:left w:val="nil"/>
          <w:bottom w:val="nil"/>
          <w:right w:val="nil"/>
          <w:between w:val="nil"/>
        </w:pBdr>
        <w:tabs>
          <w:tab w:val="left" w:pos="720"/>
          <w:tab w:val="left" w:pos="1080"/>
        </w:tabs>
        <w:rPr>
          <w:rFonts w:ascii="Arial" w:eastAsia="Arial" w:hAnsi="Arial" w:cs="Arial"/>
          <w:b/>
          <w:color w:val="000000"/>
          <w:sz w:val="23"/>
          <w:szCs w:val="23"/>
          <w:u w:val="single"/>
        </w:rPr>
      </w:pPr>
      <w:r>
        <w:rPr>
          <w:rFonts w:ascii="Arial" w:eastAsia="Arial" w:hAnsi="Arial" w:cs="Arial"/>
          <w:b/>
          <w:color w:val="000000"/>
          <w:sz w:val="23"/>
          <w:szCs w:val="23"/>
          <w:u w:val="single"/>
        </w:rPr>
        <w:t>Standard 8</w:t>
      </w:r>
    </w:p>
    <w:p w14:paraId="0482AF73" w14:textId="77777777" w:rsidR="00012B08" w:rsidRDefault="00DA1EF2">
      <w:pPr>
        <w:tabs>
          <w:tab w:val="left" w:pos="720"/>
        </w:tabs>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Underclothing</w:t>
      </w:r>
      <w:r>
        <w:rPr>
          <w:rFonts w:ascii="Arial" w:eastAsia="Arial" w:hAnsi="Arial" w:cs="Arial"/>
          <w:sz w:val="23"/>
          <w:szCs w:val="23"/>
        </w:rPr>
        <w:t>:</w:t>
      </w:r>
    </w:p>
    <w:p w14:paraId="24918039" w14:textId="77777777" w:rsidR="00012B08" w:rsidRDefault="00DA1EF2">
      <w:pPr>
        <w:tabs>
          <w:tab w:val="left" w:pos="1080"/>
        </w:tabs>
        <w:ind w:left="720" w:hanging="720"/>
        <w:rPr>
          <w:rFonts w:ascii="Arial" w:eastAsia="Arial" w:hAnsi="Arial" w:cs="Arial"/>
          <w:sz w:val="23"/>
          <w:szCs w:val="23"/>
        </w:rPr>
      </w:pPr>
      <w:r>
        <w:rPr>
          <w:rFonts w:ascii="Arial" w:eastAsia="Arial" w:hAnsi="Arial" w:cs="Arial"/>
          <w:sz w:val="23"/>
          <w:szCs w:val="23"/>
        </w:rPr>
        <w:tab/>
        <w:t>Non-revealing clothing and while you are expected to wear underwear, nothing is visible through the uniform or clothing (preferable to have it match your skin color)</w:t>
      </w:r>
    </w:p>
    <w:p w14:paraId="7CF0D0CA" w14:textId="77777777" w:rsidR="00012B08" w:rsidRDefault="00012B08">
      <w:pPr>
        <w:rPr>
          <w:rFonts w:ascii="Arial" w:eastAsia="Arial" w:hAnsi="Arial" w:cs="Arial"/>
          <w:sz w:val="23"/>
          <w:szCs w:val="23"/>
        </w:rPr>
      </w:pPr>
    </w:p>
    <w:p w14:paraId="3D86D6A2" w14:textId="77777777" w:rsidR="00012B08" w:rsidRDefault="00DA1EF2">
      <w:pPr>
        <w:pStyle w:val="Heading3"/>
        <w:ind w:firstLine="0"/>
        <w:rPr>
          <w:rFonts w:ascii="Arial" w:eastAsia="Arial" w:hAnsi="Arial" w:cs="Arial"/>
          <w:b/>
          <w:sz w:val="23"/>
          <w:szCs w:val="23"/>
        </w:rPr>
      </w:pPr>
      <w:r>
        <w:rPr>
          <w:rFonts w:ascii="Arial" w:eastAsia="Arial" w:hAnsi="Arial" w:cs="Arial"/>
          <w:b/>
          <w:sz w:val="23"/>
          <w:szCs w:val="23"/>
        </w:rPr>
        <w:t>Standard 9</w:t>
      </w:r>
    </w:p>
    <w:p w14:paraId="78E4EB6D" w14:textId="77777777" w:rsidR="00012B08" w:rsidRDefault="00DA1EF2">
      <w:pPr>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Shoes- socks/stockings</w:t>
      </w:r>
      <w:r>
        <w:rPr>
          <w:rFonts w:ascii="Arial" w:eastAsia="Arial" w:hAnsi="Arial" w:cs="Arial"/>
          <w:sz w:val="23"/>
          <w:szCs w:val="23"/>
        </w:rPr>
        <w:t>:</w:t>
      </w:r>
    </w:p>
    <w:p w14:paraId="0128A7FE" w14:textId="77777777" w:rsidR="00012B08" w:rsidRDefault="00DA1EF2">
      <w:pPr>
        <w:pBdr>
          <w:top w:val="nil"/>
          <w:left w:val="nil"/>
          <w:bottom w:val="nil"/>
          <w:right w:val="nil"/>
          <w:between w:val="nil"/>
        </w:pBdr>
        <w:tabs>
          <w:tab w:val="left" w:pos="1080"/>
        </w:tabs>
        <w:ind w:left="720"/>
        <w:rPr>
          <w:rFonts w:ascii="Arial" w:eastAsia="Arial" w:hAnsi="Arial" w:cs="Arial"/>
          <w:color w:val="000000"/>
          <w:sz w:val="23"/>
          <w:szCs w:val="23"/>
        </w:rPr>
      </w:pPr>
      <w:r>
        <w:rPr>
          <w:rFonts w:ascii="Arial" w:eastAsia="Arial" w:hAnsi="Arial" w:cs="Arial"/>
          <w:color w:val="000000"/>
          <w:sz w:val="23"/>
          <w:szCs w:val="23"/>
        </w:rPr>
        <w:t xml:space="preserve">SHOES: Clean, mostly white or solid black; in good repair, with closed toes (soft soled for agency compliance); SOCKS/STOCKINGS: </w:t>
      </w:r>
      <w:r>
        <w:rPr>
          <w:rFonts w:ascii="Arial" w:eastAsia="Arial" w:hAnsi="Arial" w:cs="Arial"/>
          <w:i/>
          <w:color w:val="000000"/>
          <w:sz w:val="23"/>
          <w:szCs w:val="23"/>
        </w:rPr>
        <w:t>REQUIRED</w:t>
      </w:r>
      <w:r>
        <w:rPr>
          <w:rFonts w:ascii="Arial" w:eastAsia="Arial" w:hAnsi="Arial" w:cs="Arial"/>
          <w:color w:val="000000"/>
          <w:sz w:val="23"/>
          <w:szCs w:val="23"/>
        </w:rPr>
        <w:t xml:space="preserve">:  Plain hosiery in neutral solid tones/ solid color to match shoe color/ or matched to skin color (no leg warmers or visible patterned socks). </w:t>
      </w:r>
    </w:p>
    <w:p w14:paraId="0FC16443" w14:textId="77777777" w:rsidR="00012B08" w:rsidRDefault="00012B08">
      <w:pPr>
        <w:tabs>
          <w:tab w:val="left" w:pos="1080"/>
        </w:tabs>
        <w:rPr>
          <w:rFonts w:ascii="Arial" w:eastAsia="Arial" w:hAnsi="Arial" w:cs="Arial"/>
          <w:sz w:val="23"/>
          <w:szCs w:val="23"/>
        </w:rPr>
      </w:pPr>
    </w:p>
    <w:p w14:paraId="09301F88" w14:textId="77777777" w:rsidR="00012B08" w:rsidRDefault="00DA1EF2">
      <w:pPr>
        <w:pStyle w:val="Heading3"/>
        <w:ind w:firstLine="0"/>
        <w:rPr>
          <w:rFonts w:ascii="Arial" w:eastAsia="Arial" w:hAnsi="Arial" w:cs="Arial"/>
          <w:b/>
          <w:sz w:val="23"/>
          <w:szCs w:val="23"/>
        </w:rPr>
      </w:pPr>
      <w:r>
        <w:rPr>
          <w:rFonts w:ascii="Arial" w:eastAsia="Arial" w:hAnsi="Arial" w:cs="Arial"/>
          <w:b/>
          <w:sz w:val="23"/>
          <w:szCs w:val="23"/>
        </w:rPr>
        <w:t>Standard 10</w:t>
      </w:r>
    </w:p>
    <w:p w14:paraId="1636646F" w14:textId="77777777" w:rsidR="00012B08" w:rsidRDefault="00DA1EF2">
      <w:pPr>
        <w:tabs>
          <w:tab w:val="left" w:pos="720"/>
          <w:tab w:val="left" w:pos="1080"/>
        </w:tabs>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Photo Identification</w:t>
      </w:r>
      <w:r>
        <w:rPr>
          <w:rFonts w:ascii="Arial" w:eastAsia="Arial" w:hAnsi="Arial" w:cs="Arial"/>
          <w:sz w:val="23"/>
          <w:szCs w:val="23"/>
        </w:rPr>
        <w:t>:</w:t>
      </w:r>
    </w:p>
    <w:p w14:paraId="3FB7C51D" w14:textId="77777777" w:rsidR="00012B08" w:rsidRDefault="00DA1EF2">
      <w:pPr>
        <w:pBdr>
          <w:top w:val="nil"/>
          <w:left w:val="nil"/>
          <w:bottom w:val="nil"/>
          <w:right w:val="nil"/>
          <w:between w:val="nil"/>
        </w:pBdr>
        <w:tabs>
          <w:tab w:val="left" w:pos="450"/>
        </w:tabs>
        <w:ind w:left="1260"/>
        <w:rPr>
          <w:rFonts w:ascii="Arial" w:eastAsia="Arial" w:hAnsi="Arial" w:cs="Arial"/>
          <w:color w:val="000000"/>
          <w:sz w:val="23"/>
          <w:szCs w:val="23"/>
        </w:rPr>
      </w:pPr>
      <w:r>
        <w:rPr>
          <w:rFonts w:ascii="Arial" w:eastAsia="Arial" w:hAnsi="Arial" w:cs="Arial"/>
          <w:b/>
          <w:color w:val="000000"/>
          <w:sz w:val="23"/>
          <w:szCs w:val="23"/>
        </w:rPr>
        <w:t>Badges</w:t>
      </w:r>
      <w:r>
        <w:rPr>
          <w:rFonts w:ascii="Arial" w:eastAsia="Arial" w:hAnsi="Arial" w:cs="Arial"/>
          <w:color w:val="000000"/>
          <w:sz w:val="23"/>
          <w:szCs w:val="23"/>
        </w:rPr>
        <w:t xml:space="preserve"> should be visible eye-level location, (i.e., worn between the chest and no lower than the waist). If agency allows, SJSU-provided student ID Tower cards are to be attached to San José State University, The Valley Foundation School of Nursing lanyards.  In certain clinical settings, the identification is to be attached to the uniform with a clip (Consult your clinical instructor). </w:t>
      </w:r>
      <w:r>
        <w:rPr>
          <w:rFonts w:ascii="Arial" w:eastAsia="Arial" w:hAnsi="Arial" w:cs="Arial"/>
          <w:b/>
          <w:color w:val="000000"/>
          <w:sz w:val="23"/>
          <w:szCs w:val="23"/>
        </w:rPr>
        <w:t>Many agencies require students</w:t>
      </w:r>
      <w:r>
        <w:rPr>
          <w:rFonts w:ascii="Arial" w:eastAsia="Arial" w:hAnsi="Arial" w:cs="Arial"/>
          <w:color w:val="000000"/>
          <w:sz w:val="23"/>
          <w:szCs w:val="23"/>
        </w:rPr>
        <w:t xml:space="preserve"> to </w:t>
      </w:r>
      <w:r>
        <w:rPr>
          <w:rFonts w:ascii="Arial" w:eastAsia="Arial" w:hAnsi="Arial" w:cs="Arial"/>
          <w:color w:val="000000"/>
          <w:sz w:val="23"/>
          <w:szCs w:val="23"/>
          <w:u w:val="single"/>
        </w:rPr>
        <w:t>wear the agency provided picture identification</w:t>
      </w:r>
      <w:r>
        <w:rPr>
          <w:rFonts w:ascii="Arial" w:eastAsia="Arial" w:hAnsi="Arial" w:cs="Arial"/>
          <w:color w:val="000000"/>
          <w:sz w:val="23"/>
          <w:szCs w:val="23"/>
        </w:rPr>
        <w:t xml:space="preserve"> with hair style and the uniform, as required in clinical.</w:t>
      </w:r>
    </w:p>
    <w:p w14:paraId="0811B002" w14:textId="77777777" w:rsidR="00012B08" w:rsidRDefault="00012B08">
      <w:pPr>
        <w:pBdr>
          <w:top w:val="nil"/>
          <w:left w:val="nil"/>
          <w:bottom w:val="nil"/>
          <w:right w:val="nil"/>
          <w:between w:val="nil"/>
        </w:pBdr>
        <w:tabs>
          <w:tab w:val="left" w:pos="1800"/>
          <w:tab w:val="right" w:pos="7291"/>
        </w:tabs>
        <w:rPr>
          <w:rFonts w:ascii="Arial" w:eastAsia="Arial" w:hAnsi="Arial" w:cs="Arial"/>
          <w:color w:val="000000"/>
          <w:sz w:val="23"/>
          <w:szCs w:val="23"/>
        </w:rPr>
      </w:pPr>
    </w:p>
    <w:p w14:paraId="2999FD04" w14:textId="77777777" w:rsidR="00012B08" w:rsidRDefault="00DA1EF2">
      <w:pPr>
        <w:pBdr>
          <w:top w:val="nil"/>
          <w:left w:val="nil"/>
          <w:bottom w:val="nil"/>
          <w:right w:val="nil"/>
          <w:between w:val="nil"/>
        </w:pBdr>
        <w:tabs>
          <w:tab w:val="left" w:pos="1800"/>
          <w:tab w:val="right" w:pos="7291"/>
        </w:tabs>
        <w:rPr>
          <w:rFonts w:ascii="Arial" w:eastAsia="Arial" w:hAnsi="Arial" w:cs="Arial"/>
          <w:b/>
          <w:color w:val="000000"/>
          <w:sz w:val="23"/>
          <w:szCs w:val="23"/>
          <w:u w:val="single"/>
        </w:rPr>
      </w:pPr>
      <w:r>
        <w:rPr>
          <w:rFonts w:ascii="Arial" w:eastAsia="Arial" w:hAnsi="Arial" w:cs="Arial"/>
          <w:b/>
          <w:color w:val="000000"/>
          <w:sz w:val="23"/>
          <w:szCs w:val="23"/>
          <w:u w:val="single"/>
        </w:rPr>
        <w:t>Standard 11</w:t>
      </w:r>
    </w:p>
    <w:p w14:paraId="138C5673" w14:textId="77777777" w:rsidR="00012B08" w:rsidRDefault="00DA1EF2">
      <w:pPr>
        <w:pBdr>
          <w:top w:val="nil"/>
          <w:left w:val="nil"/>
          <w:bottom w:val="nil"/>
          <w:right w:val="nil"/>
          <w:between w:val="nil"/>
        </w:pBdr>
        <w:tabs>
          <w:tab w:val="left" w:pos="1800"/>
          <w:tab w:val="right" w:pos="7291"/>
        </w:tabs>
        <w:rPr>
          <w:rFonts w:ascii="Arial" w:eastAsia="Arial" w:hAnsi="Arial" w:cs="Arial"/>
          <w:color w:val="000000"/>
          <w:sz w:val="23"/>
          <w:szCs w:val="23"/>
        </w:rPr>
      </w:pPr>
      <w:r>
        <w:rPr>
          <w:rFonts w:ascii="Arial" w:eastAsia="Arial" w:hAnsi="Arial" w:cs="Arial"/>
          <w:color w:val="000000"/>
          <w:sz w:val="23"/>
          <w:szCs w:val="23"/>
        </w:rPr>
        <w:t xml:space="preserve">            </w:t>
      </w:r>
      <w:r>
        <w:rPr>
          <w:rFonts w:ascii="Arial" w:eastAsia="Arial" w:hAnsi="Arial" w:cs="Arial"/>
          <w:color w:val="000000"/>
          <w:sz w:val="23"/>
          <w:szCs w:val="23"/>
          <w:u w:val="single"/>
        </w:rPr>
        <w:t>Optional white Lab coat</w:t>
      </w:r>
      <w:r>
        <w:rPr>
          <w:rFonts w:ascii="Arial" w:eastAsia="Arial" w:hAnsi="Arial" w:cs="Arial"/>
          <w:color w:val="000000"/>
          <w:sz w:val="23"/>
          <w:szCs w:val="23"/>
        </w:rPr>
        <w:t xml:space="preserve">: </w:t>
      </w:r>
    </w:p>
    <w:p w14:paraId="09DD4502" w14:textId="77777777" w:rsidR="00012B08" w:rsidRDefault="00DA1EF2">
      <w:pPr>
        <w:pBdr>
          <w:top w:val="nil"/>
          <w:left w:val="nil"/>
          <w:bottom w:val="nil"/>
          <w:right w:val="nil"/>
          <w:between w:val="nil"/>
        </w:pBdr>
        <w:tabs>
          <w:tab w:val="left" w:pos="1800"/>
          <w:tab w:val="right" w:pos="7291"/>
        </w:tabs>
        <w:ind w:left="1170"/>
        <w:rPr>
          <w:rFonts w:ascii="Arial" w:eastAsia="Arial" w:hAnsi="Arial" w:cs="Arial"/>
          <w:color w:val="000000"/>
          <w:sz w:val="23"/>
          <w:szCs w:val="23"/>
        </w:rPr>
      </w:pPr>
      <w:r>
        <w:rPr>
          <w:rFonts w:ascii="Arial" w:eastAsia="Arial" w:hAnsi="Arial" w:cs="Arial"/>
          <w:color w:val="000000"/>
          <w:sz w:val="23"/>
          <w:szCs w:val="23"/>
        </w:rPr>
        <w:t>The Valley Foundation School of Nursing allows for optional lab coats in most clinical areas. You must check with your clinical instructor.</w:t>
      </w:r>
    </w:p>
    <w:p w14:paraId="08AD1F4B" w14:textId="77777777" w:rsidR="00012B08" w:rsidRDefault="00012B08">
      <w:pPr>
        <w:pBdr>
          <w:top w:val="nil"/>
          <w:left w:val="nil"/>
          <w:bottom w:val="nil"/>
          <w:right w:val="nil"/>
          <w:between w:val="nil"/>
        </w:pBdr>
        <w:tabs>
          <w:tab w:val="left" w:pos="1800"/>
          <w:tab w:val="right" w:pos="7291"/>
        </w:tabs>
        <w:rPr>
          <w:rFonts w:ascii="Arial" w:eastAsia="Arial" w:hAnsi="Arial" w:cs="Arial"/>
          <w:color w:val="000000"/>
          <w:sz w:val="23"/>
          <w:szCs w:val="23"/>
        </w:rPr>
      </w:pPr>
    </w:p>
    <w:p w14:paraId="7496313F" w14:textId="77777777" w:rsidR="00012B08" w:rsidRDefault="00DA1EF2">
      <w:pPr>
        <w:pBdr>
          <w:top w:val="nil"/>
          <w:left w:val="nil"/>
          <w:bottom w:val="nil"/>
          <w:right w:val="nil"/>
          <w:between w:val="nil"/>
        </w:pBdr>
        <w:tabs>
          <w:tab w:val="left" w:pos="1800"/>
          <w:tab w:val="right" w:pos="7291"/>
        </w:tabs>
        <w:rPr>
          <w:rFonts w:ascii="Arial" w:eastAsia="Arial" w:hAnsi="Arial" w:cs="Arial"/>
          <w:color w:val="000000"/>
          <w:sz w:val="23"/>
          <w:szCs w:val="23"/>
        </w:rPr>
      </w:pPr>
      <w:r>
        <w:rPr>
          <w:rFonts w:ascii="Arial" w:eastAsia="Arial" w:hAnsi="Arial" w:cs="Arial"/>
          <w:b/>
          <w:color w:val="000000"/>
          <w:sz w:val="23"/>
          <w:szCs w:val="23"/>
          <w:u w:val="single"/>
        </w:rPr>
        <w:t xml:space="preserve">Standard 12 </w:t>
      </w:r>
    </w:p>
    <w:p w14:paraId="40EC3626" w14:textId="77777777" w:rsidR="00012B08" w:rsidRDefault="00DA1EF2">
      <w:pPr>
        <w:tabs>
          <w:tab w:val="left" w:pos="720"/>
        </w:tabs>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Hospital Uniform Scrubs</w:t>
      </w:r>
      <w:r>
        <w:rPr>
          <w:rFonts w:ascii="Arial" w:eastAsia="Arial" w:hAnsi="Arial" w:cs="Arial"/>
          <w:sz w:val="23"/>
          <w:szCs w:val="23"/>
        </w:rPr>
        <w:t>: Non-faded, navy blue color (Neat, Clean, Non-wrinkled)</w:t>
      </w:r>
    </w:p>
    <w:p w14:paraId="40E617D0" w14:textId="77777777" w:rsidR="00012B08" w:rsidRDefault="00DA1EF2">
      <w:pPr>
        <w:tabs>
          <w:tab w:val="left" w:pos="720"/>
          <w:tab w:val="left" w:pos="1080"/>
        </w:tabs>
        <w:ind w:left="720"/>
        <w:rPr>
          <w:rFonts w:ascii="Arial" w:eastAsia="Arial" w:hAnsi="Arial" w:cs="Arial"/>
          <w:sz w:val="23"/>
          <w:szCs w:val="23"/>
        </w:rPr>
      </w:pPr>
      <w:r>
        <w:rPr>
          <w:rFonts w:ascii="Arial" w:eastAsia="Arial" w:hAnsi="Arial" w:cs="Arial"/>
          <w:sz w:val="23"/>
          <w:szCs w:val="23"/>
        </w:rPr>
        <w:tab/>
      </w:r>
    </w:p>
    <w:p w14:paraId="562C4F64" w14:textId="77777777" w:rsidR="00012B08" w:rsidRDefault="00DA1EF2">
      <w:pPr>
        <w:tabs>
          <w:tab w:val="left" w:pos="720"/>
          <w:tab w:val="left" w:pos="1080"/>
        </w:tabs>
        <w:ind w:left="720"/>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Tops</w:t>
      </w:r>
      <w:r>
        <w:rPr>
          <w:rFonts w:ascii="Arial" w:eastAsia="Arial" w:hAnsi="Arial" w:cs="Arial"/>
          <w:sz w:val="23"/>
          <w:szCs w:val="23"/>
        </w:rPr>
        <w:t xml:space="preserve"> (Students may choose type from those listed below):  </w:t>
      </w:r>
    </w:p>
    <w:p w14:paraId="7CEE9E72" w14:textId="77777777" w:rsidR="00012B08" w:rsidRDefault="00DA1EF2">
      <w:pPr>
        <w:tabs>
          <w:tab w:val="left" w:pos="720"/>
          <w:tab w:val="left" w:pos="1800"/>
        </w:tabs>
        <w:ind w:left="1440"/>
        <w:rPr>
          <w:rFonts w:ascii="Arial" w:eastAsia="Arial" w:hAnsi="Arial" w:cs="Arial"/>
          <w:sz w:val="23"/>
          <w:szCs w:val="23"/>
        </w:rPr>
      </w:pPr>
      <w:r>
        <w:rPr>
          <w:rFonts w:ascii="Arial" w:eastAsia="Arial" w:hAnsi="Arial" w:cs="Arial"/>
          <w:sz w:val="23"/>
          <w:szCs w:val="23"/>
        </w:rPr>
        <w:t xml:space="preserve">Navy – uniform top, scrub and/or polo style - only color allowed for a long knit top under navy scrub top is white, if instructor and agency allows </w:t>
      </w:r>
      <w:proofErr w:type="gramStart"/>
      <w:r>
        <w:rPr>
          <w:rFonts w:ascii="Arial" w:eastAsia="Arial" w:hAnsi="Arial" w:cs="Arial"/>
          <w:sz w:val="23"/>
          <w:szCs w:val="23"/>
        </w:rPr>
        <w:t>( No</w:t>
      </w:r>
      <w:proofErr w:type="gramEnd"/>
      <w:r>
        <w:rPr>
          <w:rFonts w:ascii="Arial" w:eastAsia="Arial" w:hAnsi="Arial" w:cs="Arial"/>
          <w:sz w:val="23"/>
          <w:szCs w:val="23"/>
        </w:rPr>
        <w:t xml:space="preserve"> thermals and, for females, no tee shirts that show); Many Neonatal ICU units do not allow lower arms (below end of scrub top sleeve), to be covered with cloth material. (Acute Pediatrics: consult instructor); If shirt is allowed under scrubs, must be totally white color.</w:t>
      </w:r>
    </w:p>
    <w:p w14:paraId="69416390" w14:textId="77777777" w:rsidR="00012B08" w:rsidRDefault="00DA1EF2">
      <w:pPr>
        <w:tabs>
          <w:tab w:val="left" w:pos="720"/>
          <w:tab w:val="left" w:pos="1080"/>
        </w:tabs>
        <w:ind w:left="720"/>
        <w:rPr>
          <w:rFonts w:ascii="Arial" w:eastAsia="Arial" w:hAnsi="Arial" w:cs="Arial"/>
          <w:sz w:val="23"/>
          <w:szCs w:val="23"/>
        </w:rPr>
      </w:pPr>
      <w:r>
        <w:rPr>
          <w:rFonts w:ascii="Arial" w:eastAsia="Arial" w:hAnsi="Arial" w:cs="Arial"/>
          <w:sz w:val="23"/>
          <w:szCs w:val="23"/>
        </w:rPr>
        <w:tab/>
      </w:r>
    </w:p>
    <w:p w14:paraId="0C9577BD" w14:textId="77777777" w:rsidR="00012B08" w:rsidRDefault="00DA1EF2">
      <w:pPr>
        <w:tabs>
          <w:tab w:val="left" w:pos="720"/>
          <w:tab w:val="left" w:pos="1080"/>
        </w:tabs>
        <w:ind w:left="720"/>
        <w:rPr>
          <w:rFonts w:ascii="Arial" w:eastAsia="Arial" w:hAnsi="Arial" w:cs="Arial"/>
          <w:sz w:val="23"/>
          <w:szCs w:val="23"/>
        </w:rPr>
      </w:pPr>
      <w:r>
        <w:rPr>
          <w:rFonts w:ascii="Arial" w:eastAsia="Arial" w:hAnsi="Arial" w:cs="Arial"/>
          <w:sz w:val="23"/>
          <w:szCs w:val="23"/>
        </w:rPr>
        <w:tab/>
      </w:r>
      <w:r>
        <w:rPr>
          <w:rFonts w:ascii="Arial" w:eastAsia="Arial" w:hAnsi="Arial" w:cs="Arial"/>
          <w:sz w:val="23"/>
          <w:szCs w:val="23"/>
          <w:u w:val="single"/>
        </w:rPr>
        <w:t>Bottoms</w:t>
      </w:r>
      <w:r>
        <w:rPr>
          <w:rFonts w:ascii="Arial" w:eastAsia="Arial" w:hAnsi="Arial" w:cs="Arial"/>
          <w:sz w:val="23"/>
          <w:szCs w:val="23"/>
        </w:rPr>
        <w:t xml:space="preserve"> (No jeans):</w:t>
      </w:r>
    </w:p>
    <w:p w14:paraId="5D1F3AC4" w14:textId="77777777" w:rsidR="00012B08" w:rsidRDefault="00DA1EF2">
      <w:pPr>
        <w:pBdr>
          <w:top w:val="nil"/>
          <w:left w:val="nil"/>
          <w:bottom w:val="nil"/>
          <w:right w:val="nil"/>
          <w:between w:val="nil"/>
        </w:pBdr>
        <w:tabs>
          <w:tab w:val="left" w:pos="720"/>
        </w:tabs>
        <w:rPr>
          <w:rFonts w:ascii="Arial" w:eastAsia="Arial" w:hAnsi="Arial" w:cs="Arial"/>
          <w:color w:val="000000"/>
          <w:sz w:val="23"/>
          <w:szCs w:val="23"/>
        </w:rPr>
      </w:pPr>
      <w:r>
        <w:rPr>
          <w:rFonts w:ascii="Arial" w:eastAsia="Arial" w:hAnsi="Arial" w:cs="Arial"/>
          <w:color w:val="000000"/>
          <w:sz w:val="23"/>
          <w:szCs w:val="23"/>
        </w:rPr>
        <w:tab/>
      </w:r>
      <w:r>
        <w:rPr>
          <w:rFonts w:ascii="Arial" w:eastAsia="Arial" w:hAnsi="Arial" w:cs="Arial"/>
          <w:color w:val="000000"/>
          <w:sz w:val="23"/>
          <w:szCs w:val="23"/>
        </w:rPr>
        <w:tab/>
        <w:t xml:space="preserve">Navy color– scrub pants and/or uniform bottom (knee-length skirt) </w:t>
      </w:r>
    </w:p>
    <w:p w14:paraId="121E5862" w14:textId="77777777" w:rsidR="00012B08" w:rsidRDefault="00DA1EF2">
      <w:pPr>
        <w:pStyle w:val="Heading1"/>
        <w:tabs>
          <w:tab w:val="left" w:pos="1080"/>
        </w:tabs>
        <w:rPr>
          <w:rFonts w:ascii="Arial" w:eastAsia="Arial" w:hAnsi="Arial" w:cs="Arial"/>
          <w:sz w:val="23"/>
          <w:szCs w:val="23"/>
          <w:u w:val="none"/>
        </w:rPr>
      </w:pPr>
      <w:r>
        <w:rPr>
          <w:rFonts w:ascii="Arial" w:eastAsia="Arial" w:hAnsi="Arial" w:cs="Arial"/>
          <w:sz w:val="23"/>
          <w:szCs w:val="23"/>
          <w:u w:val="none"/>
        </w:rPr>
        <w:tab/>
      </w:r>
    </w:p>
    <w:p w14:paraId="31315FA6" w14:textId="77777777" w:rsidR="00012B08" w:rsidRDefault="00DA1EF2">
      <w:pPr>
        <w:pStyle w:val="Heading1"/>
        <w:tabs>
          <w:tab w:val="left" w:pos="1080"/>
        </w:tabs>
        <w:rPr>
          <w:rFonts w:ascii="Arial" w:eastAsia="Arial" w:hAnsi="Arial" w:cs="Arial"/>
          <w:sz w:val="23"/>
          <w:szCs w:val="23"/>
        </w:rPr>
      </w:pPr>
      <w:r>
        <w:rPr>
          <w:rFonts w:ascii="Arial" w:eastAsia="Arial" w:hAnsi="Arial" w:cs="Arial"/>
          <w:sz w:val="23"/>
          <w:szCs w:val="23"/>
          <w:u w:val="none"/>
        </w:rPr>
        <w:tab/>
      </w:r>
      <w:r>
        <w:rPr>
          <w:rFonts w:ascii="Arial" w:eastAsia="Arial" w:hAnsi="Arial" w:cs="Arial"/>
          <w:sz w:val="23"/>
          <w:szCs w:val="23"/>
        </w:rPr>
        <w:t>Lab Coat</w:t>
      </w:r>
    </w:p>
    <w:p w14:paraId="4E2F380C" w14:textId="77777777" w:rsidR="00012B08" w:rsidRDefault="00DA1EF2">
      <w:pPr>
        <w:tabs>
          <w:tab w:val="left" w:pos="720"/>
        </w:tabs>
        <w:ind w:left="1440"/>
        <w:rPr>
          <w:rFonts w:ascii="Arial" w:eastAsia="Arial" w:hAnsi="Arial" w:cs="Arial"/>
          <w:sz w:val="23"/>
          <w:szCs w:val="23"/>
        </w:rPr>
      </w:pPr>
      <w:r>
        <w:rPr>
          <w:rFonts w:ascii="Arial" w:eastAsia="Arial" w:hAnsi="Arial" w:cs="Arial"/>
          <w:sz w:val="23"/>
          <w:szCs w:val="23"/>
        </w:rPr>
        <w:t>Regular white lab coat for leaving unit (or instructor/agency authorized clinical pre-lab sessions).</w:t>
      </w:r>
    </w:p>
    <w:p w14:paraId="04860EE9" w14:textId="77777777" w:rsidR="00012B08" w:rsidRDefault="00012B08">
      <w:pPr>
        <w:tabs>
          <w:tab w:val="left" w:pos="720"/>
        </w:tabs>
        <w:ind w:left="990" w:hanging="360"/>
        <w:rPr>
          <w:rFonts w:ascii="Arial" w:eastAsia="Arial" w:hAnsi="Arial" w:cs="Arial"/>
          <w:sz w:val="23"/>
          <w:szCs w:val="23"/>
        </w:rPr>
      </w:pPr>
    </w:p>
    <w:p w14:paraId="19210EEE" w14:textId="77777777" w:rsidR="003923B5" w:rsidRDefault="003923B5">
      <w:pPr>
        <w:tabs>
          <w:tab w:val="left" w:pos="720"/>
        </w:tabs>
        <w:ind w:left="540" w:right="-270" w:hanging="270"/>
        <w:rPr>
          <w:rFonts w:ascii="Arial" w:eastAsia="Arial" w:hAnsi="Arial" w:cs="Arial"/>
          <w:b/>
          <w:sz w:val="23"/>
          <w:szCs w:val="23"/>
          <w:u w:val="single"/>
        </w:rPr>
      </w:pPr>
    </w:p>
    <w:p w14:paraId="25F6BF5D" w14:textId="7E72E751" w:rsidR="00012B08" w:rsidRDefault="00DA1EF2">
      <w:pPr>
        <w:tabs>
          <w:tab w:val="left" w:pos="720"/>
        </w:tabs>
        <w:ind w:left="540" w:right="-270" w:hanging="270"/>
        <w:rPr>
          <w:rFonts w:ascii="Arial" w:eastAsia="Arial" w:hAnsi="Arial" w:cs="Arial"/>
          <w:sz w:val="23"/>
          <w:szCs w:val="23"/>
        </w:rPr>
      </w:pPr>
      <w:r>
        <w:rPr>
          <w:rFonts w:ascii="Arial" w:eastAsia="Arial" w:hAnsi="Arial" w:cs="Arial"/>
          <w:b/>
          <w:sz w:val="23"/>
          <w:szCs w:val="23"/>
          <w:u w:val="single"/>
        </w:rPr>
        <w:lastRenderedPageBreak/>
        <w:t>Community Health and Some Community-based Psychiatric Settings Apparel Guidelines</w:t>
      </w:r>
      <w:r>
        <w:rPr>
          <w:rFonts w:ascii="Arial" w:eastAsia="Arial" w:hAnsi="Arial" w:cs="Arial"/>
          <w:sz w:val="23"/>
          <w:szCs w:val="23"/>
        </w:rPr>
        <w:t>:</w:t>
      </w:r>
    </w:p>
    <w:p w14:paraId="0618078A" w14:textId="77777777" w:rsidR="00012B08" w:rsidRDefault="00DA1EF2">
      <w:pPr>
        <w:pBdr>
          <w:top w:val="nil"/>
          <w:left w:val="nil"/>
          <w:bottom w:val="nil"/>
          <w:right w:val="nil"/>
          <w:between w:val="nil"/>
        </w:pBdr>
        <w:tabs>
          <w:tab w:val="left" w:pos="1080"/>
        </w:tabs>
        <w:ind w:left="1080" w:hanging="360"/>
        <w:rPr>
          <w:rFonts w:ascii="Arial" w:eastAsia="Arial" w:hAnsi="Arial" w:cs="Arial"/>
          <w:color w:val="000000"/>
          <w:sz w:val="23"/>
          <w:szCs w:val="23"/>
        </w:rPr>
      </w:pPr>
      <w:r>
        <w:rPr>
          <w:rFonts w:ascii="Arial" w:eastAsia="Arial" w:hAnsi="Arial" w:cs="Arial"/>
          <w:color w:val="000000"/>
          <w:sz w:val="23"/>
          <w:szCs w:val="23"/>
        </w:rPr>
        <w:t xml:space="preserve">Clothing for Community Health and Community-based Psychiatric settings, where the student has been asked to not wear the SJSU scrub uniform, is specified as being </w:t>
      </w:r>
      <w:r>
        <w:rPr>
          <w:rFonts w:ascii="Arial" w:eastAsia="Arial" w:hAnsi="Arial" w:cs="Arial"/>
          <w:i/>
          <w:color w:val="000000"/>
          <w:sz w:val="23"/>
          <w:szCs w:val="23"/>
        </w:rPr>
        <w:t>“business-like professional attire”.</w:t>
      </w:r>
      <w:r>
        <w:rPr>
          <w:rFonts w:ascii="Arial" w:eastAsia="Arial" w:hAnsi="Arial" w:cs="Arial"/>
          <w:color w:val="000000"/>
          <w:sz w:val="23"/>
          <w:szCs w:val="23"/>
        </w:rPr>
        <w:t xml:space="preserve"> This might be solid black or dark slacks and a white or colored top (e.g., sweater optional for weather). Plain shoes: (i.e., flats/athletic shoes, or if a dress shoe, then the heel of shoe should no higher than 1.5 inches; No flip flops). This may be </w:t>
      </w:r>
      <w:r>
        <w:rPr>
          <w:rFonts w:ascii="Arial" w:eastAsia="Arial" w:hAnsi="Arial" w:cs="Arial"/>
          <w:color w:val="000000"/>
          <w:sz w:val="23"/>
          <w:szCs w:val="23"/>
          <w:u w:val="single"/>
        </w:rPr>
        <w:t>setting specific</w:t>
      </w:r>
      <w:r>
        <w:rPr>
          <w:rFonts w:ascii="Arial" w:eastAsia="Arial" w:hAnsi="Arial" w:cs="Arial"/>
          <w:color w:val="000000"/>
          <w:sz w:val="23"/>
          <w:szCs w:val="23"/>
        </w:rPr>
        <w:t>: consult instructor. Clothing is to be neat, clean, non-wrinkled, and non-faded. Nametags are required. Excepting the standards 11 and 12, all other standards apply. Types of clothing to be avoided include, but not limited to:</w:t>
      </w:r>
    </w:p>
    <w:p w14:paraId="62E5E7D0" w14:textId="77777777" w:rsidR="00012B08" w:rsidRDefault="00DA1EF2">
      <w:pPr>
        <w:numPr>
          <w:ilvl w:val="0"/>
          <w:numId w:val="8"/>
        </w:num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 xml:space="preserve">too tight, revealing, or too baggy clothes </w:t>
      </w:r>
    </w:p>
    <w:p w14:paraId="28FAF69F" w14:textId="77777777" w:rsidR="00012B08" w:rsidRDefault="00DA1EF2">
      <w:pPr>
        <w:numPr>
          <w:ilvl w:val="0"/>
          <w:numId w:val="8"/>
        </w:num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 xml:space="preserve">inappropriately revealing clothing such as sheer clothes/low cut/or backless tops; </w:t>
      </w:r>
    </w:p>
    <w:p w14:paraId="3ED4065B" w14:textId="77777777" w:rsidR="00012B08" w:rsidRDefault="00DA1EF2">
      <w:pPr>
        <w:numPr>
          <w:ilvl w:val="0"/>
          <w:numId w:val="8"/>
        </w:num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 xml:space="preserve">Sweatshirts </w:t>
      </w:r>
    </w:p>
    <w:p w14:paraId="6704ADAB" w14:textId="77777777" w:rsidR="00012B08" w:rsidRDefault="00DA1EF2">
      <w:pPr>
        <w:numPr>
          <w:ilvl w:val="0"/>
          <w:numId w:val="8"/>
        </w:num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bare midriffs, tight fitting;</w:t>
      </w:r>
    </w:p>
    <w:p w14:paraId="39876671" w14:textId="77777777" w:rsidR="00012B08" w:rsidRDefault="00DA1EF2">
      <w:pPr>
        <w:numPr>
          <w:ilvl w:val="0"/>
          <w:numId w:val="8"/>
        </w:num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skirts with high slits or extremely short skirt or extremely short dress lengths;</w:t>
      </w:r>
    </w:p>
    <w:p w14:paraId="1A71D76B" w14:textId="77777777" w:rsidR="00012B08" w:rsidRDefault="00DA1EF2">
      <w:pPr>
        <w:numPr>
          <w:ilvl w:val="0"/>
          <w:numId w:val="8"/>
        </w:num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 xml:space="preserve">tee shirts. </w:t>
      </w:r>
    </w:p>
    <w:p w14:paraId="1C61D999" w14:textId="77777777" w:rsidR="00012B08" w:rsidRDefault="00DA1EF2">
      <w:pPr>
        <w:numPr>
          <w:ilvl w:val="0"/>
          <w:numId w:val="8"/>
        </w:numPr>
        <w:pBdr>
          <w:top w:val="nil"/>
          <w:left w:val="nil"/>
          <w:bottom w:val="nil"/>
          <w:right w:val="nil"/>
          <w:between w:val="nil"/>
        </w:pBdr>
        <w:tabs>
          <w:tab w:val="left" w:pos="720"/>
          <w:tab w:val="left" w:pos="1080"/>
        </w:tabs>
        <w:rPr>
          <w:rFonts w:ascii="Arial" w:eastAsia="Arial" w:hAnsi="Arial" w:cs="Arial"/>
          <w:color w:val="000000"/>
          <w:sz w:val="23"/>
          <w:szCs w:val="23"/>
        </w:rPr>
      </w:pPr>
      <w:r>
        <w:rPr>
          <w:rFonts w:ascii="Arial" w:eastAsia="Arial" w:hAnsi="Arial" w:cs="Arial"/>
          <w:color w:val="000000"/>
          <w:sz w:val="23"/>
          <w:szCs w:val="23"/>
        </w:rPr>
        <w:t xml:space="preserve">Shorts are not appropriate for clinical. </w:t>
      </w:r>
    </w:p>
    <w:p w14:paraId="70E57F1F" w14:textId="77777777" w:rsidR="00012B08" w:rsidRDefault="00012B08">
      <w:pPr>
        <w:pBdr>
          <w:top w:val="nil"/>
          <w:left w:val="nil"/>
          <w:bottom w:val="nil"/>
          <w:right w:val="nil"/>
          <w:between w:val="nil"/>
        </w:pBdr>
        <w:tabs>
          <w:tab w:val="left" w:pos="1080"/>
        </w:tabs>
        <w:ind w:left="720" w:hanging="720"/>
        <w:rPr>
          <w:rFonts w:ascii="Arial" w:eastAsia="Arial" w:hAnsi="Arial" w:cs="Arial"/>
          <w:color w:val="000000"/>
          <w:sz w:val="23"/>
          <w:szCs w:val="23"/>
        </w:rPr>
      </w:pPr>
    </w:p>
    <w:p w14:paraId="2F4ABF79" w14:textId="77777777" w:rsidR="00012B08" w:rsidRDefault="00012B08">
      <w:pPr>
        <w:pBdr>
          <w:top w:val="nil"/>
          <w:left w:val="nil"/>
          <w:bottom w:val="nil"/>
          <w:right w:val="nil"/>
          <w:between w:val="nil"/>
        </w:pBdr>
        <w:tabs>
          <w:tab w:val="left" w:pos="1080"/>
        </w:tabs>
        <w:ind w:left="720" w:hanging="720"/>
        <w:rPr>
          <w:rFonts w:ascii="Arial" w:eastAsia="Arial" w:hAnsi="Arial" w:cs="Arial"/>
          <w:color w:val="000000"/>
          <w:sz w:val="23"/>
          <w:szCs w:val="23"/>
        </w:rPr>
      </w:pPr>
    </w:p>
    <w:p w14:paraId="61A05E7F" w14:textId="77777777" w:rsidR="00012B08" w:rsidRDefault="00012B08">
      <w:pPr>
        <w:pBdr>
          <w:top w:val="nil"/>
          <w:left w:val="nil"/>
          <w:bottom w:val="nil"/>
          <w:right w:val="nil"/>
          <w:between w:val="nil"/>
        </w:pBdr>
        <w:tabs>
          <w:tab w:val="left" w:pos="1080"/>
        </w:tabs>
        <w:ind w:left="1080" w:hanging="360"/>
        <w:rPr>
          <w:rFonts w:ascii="Arial" w:eastAsia="Arial" w:hAnsi="Arial" w:cs="Arial"/>
          <w:b/>
          <w:color w:val="000000"/>
          <w:sz w:val="23"/>
          <w:szCs w:val="23"/>
        </w:rPr>
      </w:pPr>
    </w:p>
    <w:p w14:paraId="60560A4C" w14:textId="77777777" w:rsidR="00012B08" w:rsidRDefault="00DA1EF2">
      <w:pPr>
        <w:pBdr>
          <w:top w:val="nil"/>
          <w:left w:val="nil"/>
          <w:bottom w:val="nil"/>
          <w:right w:val="nil"/>
          <w:between w:val="nil"/>
        </w:pBdr>
        <w:tabs>
          <w:tab w:val="left" w:pos="1080"/>
        </w:tabs>
        <w:ind w:left="1080" w:hanging="360"/>
        <w:rPr>
          <w:rFonts w:ascii="Arial" w:eastAsia="Arial" w:hAnsi="Arial" w:cs="Arial"/>
          <w:color w:val="000000"/>
          <w:sz w:val="23"/>
          <w:szCs w:val="23"/>
        </w:rPr>
      </w:pPr>
      <w:r>
        <w:rPr>
          <w:rFonts w:ascii="Arial" w:eastAsia="Arial" w:hAnsi="Arial" w:cs="Arial"/>
          <w:b/>
          <w:color w:val="000000"/>
          <w:sz w:val="23"/>
          <w:szCs w:val="23"/>
        </w:rPr>
        <w:t xml:space="preserve">Specialty areas within hospitals; (i.e., Labor &amp; Delivery unit, </w:t>
      </w:r>
      <w:proofErr w:type="gramStart"/>
      <w:r>
        <w:rPr>
          <w:rFonts w:ascii="Arial" w:eastAsia="Arial" w:hAnsi="Arial" w:cs="Arial"/>
          <w:b/>
          <w:color w:val="000000"/>
          <w:sz w:val="23"/>
          <w:szCs w:val="23"/>
        </w:rPr>
        <w:t>Burn</w:t>
      </w:r>
      <w:proofErr w:type="gramEnd"/>
      <w:r>
        <w:rPr>
          <w:rFonts w:ascii="Arial" w:eastAsia="Arial" w:hAnsi="Arial" w:cs="Arial"/>
          <w:b/>
          <w:color w:val="000000"/>
          <w:sz w:val="23"/>
          <w:szCs w:val="23"/>
        </w:rPr>
        <w:t xml:space="preserve"> unit, and the OR)</w:t>
      </w:r>
      <w:r>
        <w:rPr>
          <w:rFonts w:ascii="Arial" w:eastAsia="Arial" w:hAnsi="Arial" w:cs="Arial"/>
          <w:color w:val="000000"/>
          <w:sz w:val="23"/>
          <w:szCs w:val="23"/>
        </w:rPr>
        <w:t xml:space="preserve"> may require the use of hospital–provided agency scrubs (Consult instructor)</w:t>
      </w:r>
    </w:p>
    <w:p w14:paraId="5FD5EF7B" w14:textId="77777777" w:rsidR="00012B08" w:rsidRDefault="00012B08">
      <w:pPr>
        <w:pBdr>
          <w:top w:val="nil"/>
          <w:left w:val="nil"/>
          <w:bottom w:val="nil"/>
          <w:right w:val="nil"/>
          <w:between w:val="nil"/>
        </w:pBdr>
        <w:tabs>
          <w:tab w:val="left" w:pos="1080"/>
        </w:tabs>
        <w:ind w:left="1080" w:hanging="360"/>
        <w:rPr>
          <w:rFonts w:ascii="Arial" w:eastAsia="Arial" w:hAnsi="Arial" w:cs="Arial"/>
          <w:b/>
          <w:color w:val="000000"/>
          <w:sz w:val="23"/>
          <w:szCs w:val="23"/>
        </w:rPr>
      </w:pPr>
    </w:p>
    <w:p w14:paraId="2D5134C6" w14:textId="77777777" w:rsidR="00012B08" w:rsidRDefault="00DA1EF2">
      <w:pPr>
        <w:pBdr>
          <w:top w:val="nil"/>
          <w:left w:val="nil"/>
          <w:bottom w:val="nil"/>
          <w:right w:val="nil"/>
          <w:between w:val="nil"/>
        </w:pBdr>
        <w:tabs>
          <w:tab w:val="left" w:pos="1080"/>
        </w:tabs>
        <w:ind w:left="1080" w:hanging="360"/>
        <w:rPr>
          <w:rFonts w:ascii="Arial" w:eastAsia="Arial" w:hAnsi="Arial" w:cs="Arial"/>
          <w:b/>
          <w:color w:val="000000"/>
          <w:sz w:val="23"/>
          <w:szCs w:val="23"/>
        </w:rPr>
      </w:pPr>
      <w:r>
        <w:rPr>
          <w:rFonts w:ascii="Arial" w:eastAsia="Arial" w:hAnsi="Arial" w:cs="Arial"/>
          <w:b/>
          <w:color w:val="000000"/>
          <w:sz w:val="23"/>
          <w:szCs w:val="23"/>
        </w:rPr>
        <w:t xml:space="preserve">References: </w:t>
      </w:r>
    </w:p>
    <w:p w14:paraId="1F6269C5" w14:textId="77777777" w:rsidR="00012B08" w:rsidRDefault="00012B08">
      <w:pPr>
        <w:pBdr>
          <w:top w:val="nil"/>
          <w:left w:val="nil"/>
          <w:bottom w:val="nil"/>
          <w:right w:val="nil"/>
          <w:between w:val="nil"/>
        </w:pBdr>
        <w:tabs>
          <w:tab w:val="left" w:pos="1080"/>
        </w:tabs>
        <w:ind w:left="1080" w:hanging="360"/>
        <w:rPr>
          <w:rFonts w:ascii="Arial" w:eastAsia="Arial" w:hAnsi="Arial" w:cs="Arial"/>
          <w:i/>
          <w:color w:val="000000"/>
          <w:sz w:val="23"/>
          <w:szCs w:val="23"/>
        </w:rPr>
      </w:pPr>
    </w:p>
    <w:p w14:paraId="1D807C3E" w14:textId="77777777" w:rsidR="00012B08" w:rsidRDefault="00DA1EF2">
      <w:pPr>
        <w:pBdr>
          <w:top w:val="nil"/>
          <w:left w:val="nil"/>
          <w:bottom w:val="nil"/>
          <w:right w:val="nil"/>
          <w:between w:val="nil"/>
        </w:pBdr>
        <w:tabs>
          <w:tab w:val="left" w:pos="1080"/>
        </w:tabs>
        <w:ind w:left="1080" w:hanging="360"/>
        <w:rPr>
          <w:rFonts w:ascii="Arial" w:eastAsia="Arial" w:hAnsi="Arial" w:cs="Arial"/>
          <w:color w:val="000000"/>
          <w:sz w:val="23"/>
          <w:szCs w:val="23"/>
        </w:rPr>
      </w:pPr>
      <w:r>
        <w:rPr>
          <w:rFonts w:ascii="Arial" w:eastAsia="Arial" w:hAnsi="Arial" w:cs="Arial"/>
          <w:color w:val="000000"/>
          <w:sz w:val="23"/>
          <w:szCs w:val="23"/>
        </w:rPr>
        <w:t>Agency guidelines (specific to agency).</w:t>
      </w:r>
    </w:p>
    <w:p w14:paraId="652B098C" w14:textId="77777777" w:rsidR="00012B08" w:rsidRDefault="00012B08">
      <w:pPr>
        <w:pBdr>
          <w:top w:val="nil"/>
          <w:left w:val="nil"/>
          <w:bottom w:val="nil"/>
          <w:right w:val="nil"/>
          <w:between w:val="nil"/>
        </w:pBdr>
        <w:tabs>
          <w:tab w:val="left" w:pos="1080"/>
        </w:tabs>
        <w:ind w:left="1080" w:hanging="360"/>
        <w:rPr>
          <w:rFonts w:ascii="Arial" w:eastAsia="Arial" w:hAnsi="Arial" w:cs="Arial"/>
          <w:color w:val="000000"/>
          <w:sz w:val="23"/>
          <w:szCs w:val="23"/>
        </w:rPr>
      </w:pPr>
    </w:p>
    <w:p w14:paraId="3F1A3473" w14:textId="77777777" w:rsidR="00012B08" w:rsidRDefault="00DA1EF2">
      <w:pPr>
        <w:pBdr>
          <w:top w:val="nil"/>
          <w:left w:val="nil"/>
          <w:bottom w:val="nil"/>
          <w:right w:val="nil"/>
          <w:between w:val="nil"/>
        </w:pBdr>
        <w:tabs>
          <w:tab w:val="left" w:pos="1260"/>
        </w:tabs>
        <w:spacing w:line="480" w:lineRule="auto"/>
        <w:ind w:left="1260" w:hanging="540"/>
        <w:rPr>
          <w:rFonts w:ascii="Arial" w:eastAsia="Arial" w:hAnsi="Arial" w:cs="Arial"/>
          <w:color w:val="000000"/>
          <w:sz w:val="23"/>
          <w:szCs w:val="23"/>
        </w:rPr>
      </w:pPr>
      <w:proofErr w:type="spellStart"/>
      <w:r>
        <w:rPr>
          <w:rFonts w:ascii="Arial" w:eastAsia="Arial" w:hAnsi="Arial" w:cs="Arial"/>
          <w:color w:val="000000"/>
          <w:sz w:val="23"/>
          <w:szCs w:val="23"/>
        </w:rPr>
        <w:t>Lehna</w:t>
      </w:r>
      <w:proofErr w:type="spellEnd"/>
      <w:r>
        <w:rPr>
          <w:rFonts w:ascii="Arial" w:eastAsia="Arial" w:hAnsi="Arial" w:cs="Arial"/>
          <w:color w:val="000000"/>
          <w:sz w:val="23"/>
          <w:szCs w:val="23"/>
        </w:rPr>
        <w:t xml:space="preserve">, C., </w:t>
      </w:r>
      <w:proofErr w:type="spellStart"/>
      <w:r>
        <w:rPr>
          <w:rFonts w:ascii="Arial" w:eastAsia="Arial" w:hAnsi="Arial" w:cs="Arial"/>
          <w:color w:val="000000"/>
          <w:sz w:val="23"/>
          <w:szCs w:val="23"/>
        </w:rPr>
        <w:t>Pfoutz</w:t>
      </w:r>
      <w:proofErr w:type="spellEnd"/>
      <w:r>
        <w:rPr>
          <w:rFonts w:ascii="Arial" w:eastAsia="Arial" w:hAnsi="Arial" w:cs="Arial"/>
          <w:color w:val="000000"/>
          <w:sz w:val="23"/>
          <w:szCs w:val="23"/>
        </w:rPr>
        <w:t xml:space="preserve">, S. Peterson, T.G, et al. (1999). Nursing attire:  Indicators of professionalism? </w:t>
      </w:r>
      <w:r>
        <w:rPr>
          <w:rFonts w:ascii="Arial" w:eastAsia="Arial" w:hAnsi="Arial" w:cs="Arial"/>
          <w:i/>
          <w:color w:val="000000"/>
          <w:sz w:val="23"/>
          <w:szCs w:val="23"/>
        </w:rPr>
        <w:t xml:space="preserve"> Journal of Professional Nursing, 15</w:t>
      </w:r>
      <w:r>
        <w:rPr>
          <w:rFonts w:ascii="Arial" w:eastAsia="Arial" w:hAnsi="Arial" w:cs="Arial"/>
          <w:color w:val="000000"/>
          <w:sz w:val="23"/>
          <w:szCs w:val="23"/>
        </w:rPr>
        <w:t>(3), 192-199.</w:t>
      </w:r>
    </w:p>
    <w:p w14:paraId="6B5AEB87" w14:textId="77777777" w:rsidR="00012B08" w:rsidRDefault="00DA1EF2">
      <w:pPr>
        <w:pBdr>
          <w:top w:val="nil"/>
          <w:left w:val="nil"/>
          <w:bottom w:val="nil"/>
          <w:right w:val="nil"/>
          <w:between w:val="nil"/>
        </w:pBdr>
        <w:tabs>
          <w:tab w:val="left" w:pos="1260"/>
        </w:tabs>
        <w:spacing w:line="480" w:lineRule="auto"/>
        <w:ind w:left="1260" w:hanging="540"/>
        <w:rPr>
          <w:rFonts w:ascii="Arial" w:eastAsia="Arial" w:hAnsi="Arial" w:cs="Arial"/>
          <w:color w:val="000000"/>
          <w:sz w:val="23"/>
          <w:szCs w:val="23"/>
        </w:rPr>
      </w:pPr>
      <w:proofErr w:type="spellStart"/>
      <w:r>
        <w:rPr>
          <w:rFonts w:ascii="Arial" w:eastAsia="Arial" w:hAnsi="Arial" w:cs="Arial"/>
          <w:color w:val="000000"/>
          <w:sz w:val="23"/>
          <w:szCs w:val="23"/>
        </w:rPr>
        <w:t>Newtin</w:t>
      </w:r>
      <w:proofErr w:type="spellEnd"/>
      <w:r>
        <w:rPr>
          <w:rFonts w:ascii="Arial" w:eastAsia="Arial" w:hAnsi="Arial" w:cs="Arial"/>
          <w:color w:val="000000"/>
          <w:sz w:val="23"/>
          <w:szCs w:val="23"/>
        </w:rPr>
        <w:t xml:space="preserve">, M. &amp;Chaney, J. (1996). Professional image: Enhanced or inhibited by attire? </w:t>
      </w:r>
      <w:r>
        <w:rPr>
          <w:rFonts w:ascii="Arial" w:eastAsia="Arial" w:hAnsi="Arial" w:cs="Arial"/>
          <w:i/>
          <w:color w:val="000000"/>
          <w:sz w:val="23"/>
          <w:szCs w:val="23"/>
        </w:rPr>
        <w:t xml:space="preserve"> Journal of Professional Nursing, 12</w:t>
      </w:r>
      <w:r>
        <w:rPr>
          <w:rFonts w:ascii="Arial" w:eastAsia="Arial" w:hAnsi="Arial" w:cs="Arial"/>
          <w:color w:val="000000"/>
          <w:sz w:val="23"/>
          <w:szCs w:val="23"/>
        </w:rPr>
        <w:t>(4</w:t>
      </w:r>
      <w:proofErr w:type="gramStart"/>
      <w:r>
        <w:rPr>
          <w:rFonts w:ascii="Arial" w:eastAsia="Arial" w:hAnsi="Arial" w:cs="Arial"/>
          <w:color w:val="000000"/>
          <w:sz w:val="23"/>
          <w:szCs w:val="23"/>
        </w:rPr>
        <w:t>),  240</w:t>
      </w:r>
      <w:proofErr w:type="gramEnd"/>
      <w:r>
        <w:rPr>
          <w:rFonts w:ascii="Arial" w:eastAsia="Arial" w:hAnsi="Arial" w:cs="Arial"/>
          <w:color w:val="000000"/>
          <w:sz w:val="23"/>
          <w:szCs w:val="23"/>
        </w:rPr>
        <w:t>-244.</w:t>
      </w:r>
    </w:p>
    <w:p w14:paraId="1A0A8C63" w14:textId="77777777" w:rsidR="00012B08" w:rsidRDefault="00DA1EF2">
      <w:pPr>
        <w:pBdr>
          <w:top w:val="nil"/>
          <w:left w:val="nil"/>
          <w:bottom w:val="nil"/>
          <w:right w:val="nil"/>
          <w:between w:val="nil"/>
        </w:pBdr>
        <w:tabs>
          <w:tab w:val="left" w:pos="1260"/>
        </w:tabs>
        <w:spacing w:line="480" w:lineRule="auto"/>
        <w:ind w:left="1260" w:hanging="540"/>
        <w:rPr>
          <w:rFonts w:ascii="Arial" w:eastAsia="Arial" w:hAnsi="Arial" w:cs="Arial"/>
          <w:color w:val="000000"/>
          <w:sz w:val="23"/>
          <w:szCs w:val="23"/>
        </w:rPr>
      </w:pPr>
      <w:proofErr w:type="spellStart"/>
      <w:r>
        <w:rPr>
          <w:rFonts w:ascii="Arial" w:eastAsia="Arial" w:hAnsi="Arial" w:cs="Arial"/>
          <w:color w:val="000000"/>
          <w:sz w:val="23"/>
          <w:szCs w:val="23"/>
        </w:rPr>
        <w:t>Skorupski</w:t>
      </w:r>
      <w:proofErr w:type="spellEnd"/>
      <w:r>
        <w:rPr>
          <w:rFonts w:ascii="Arial" w:eastAsia="Arial" w:hAnsi="Arial" w:cs="Arial"/>
          <w:color w:val="000000"/>
          <w:sz w:val="23"/>
          <w:szCs w:val="23"/>
        </w:rPr>
        <w:t xml:space="preserve">, V., &amp; Rea, R. </w:t>
      </w:r>
      <w:proofErr w:type="gramStart"/>
      <w:r>
        <w:rPr>
          <w:rFonts w:ascii="Arial" w:eastAsia="Arial" w:hAnsi="Arial" w:cs="Arial"/>
          <w:color w:val="000000"/>
          <w:sz w:val="23"/>
          <w:szCs w:val="23"/>
        </w:rPr>
        <w:t>( 2006</w:t>
      </w:r>
      <w:proofErr w:type="gramEnd"/>
      <w:r>
        <w:rPr>
          <w:rFonts w:ascii="Arial" w:eastAsia="Arial" w:hAnsi="Arial" w:cs="Arial"/>
          <w:color w:val="000000"/>
          <w:sz w:val="23"/>
          <w:szCs w:val="23"/>
        </w:rPr>
        <w:t xml:space="preserve">) Patient’s perceptions of today’s nursing attire; Exploring dual images. </w:t>
      </w:r>
      <w:r>
        <w:rPr>
          <w:rFonts w:ascii="Arial" w:eastAsia="Arial" w:hAnsi="Arial" w:cs="Arial"/>
          <w:i/>
          <w:color w:val="000000"/>
          <w:sz w:val="23"/>
          <w:szCs w:val="23"/>
        </w:rPr>
        <w:t>JONA,</w:t>
      </w:r>
      <w:r>
        <w:rPr>
          <w:rFonts w:ascii="Arial" w:eastAsia="Arial" w:hAnsi="Arial" w:cs="Arial"/>
          <w:color w:val="000000"/>
          <w:sz w:val="23"/>
          <w:szCs w:val="23"/>
        </w:rPr>
        <w:t xml:space="preserve"> </w:t>
      </w:r>
      <w:r>
        <w:rPr>
          <w:rFonts w:ascii="Arial" w:eastAsia="Arial" w:hAnsi="Arial" w:cs="Arial"/>
          <w:i/>
          <w:color w:val="000000"/>
          <w:sz w:val="23"/>
          <w:szCs w:val="23"/>
        </w:rPr>
        <w:t>36</w:t>
      </w:r>
      <w:r>
        <w:rPr>
          <w:rFonts w:ascii="Arial" w:eastAsia="Arial" w:hAnsi="Arial" w:cs="Arial"/>
          <w:color w:val="000000"/>
          <w:sz w:val="23"/>
          <w:szCs w:val="23"/>
        </w:rPr>
        <w:t>(9), 393-400.</w:t>
      </w:r>
    </w:p>
    <w:p w14:paraId="21B86CA3" w14:textId="77777777" w:rsidR="00012B08" w:rsidRDefault="00DA1EF2">
      <w:pPr>
        <w:pBdr>
          <w:top w:val="nil"/>
          <w:left w:val="nil"/>
          <w:bottom w:val="nil"/>
          <w:right w:val="nil"/>
          <w:between w:val="nil"/>
        </w:pBdr>
        <w:tabs>
          <w:tab w:val="left" w:pos="1260"/>
        </w:tabs>
        <w:spacing w:line="480" w:lineRule="auto"/>
        <w:ind w:left="1260" w:hanging="540"/>
        <w:rPr>
          <w:rFonts w:ascii="Arial" w:eastAsia="Arial" w:hAnsi="Arial" w:cs="Arial"/>
          <w:i/>
          <w:color w:val="000000"/>
          <w:sz w:val="23"/>
          <w:szCs w:val="23"/>
        </w:rPr>
      </w:pPr>
      <w:r>
        <w:rPr>
          <w:rFonts w:ascii="Arial" w:eastAsia="Arial" w:hAnsi="Arial" w:cs="Arial"/>
          <w:color w:val="000000"/>
          <w:sz w:val="23"/>
          <w:szCs w:val="23"/>
        </w:rPr>
        <w:t xml:space="preserve">Windle, L., Halbert, K., </w:t>
      </w:r>
      <w:proofErr w:type="spellStart"/>
      <w:r>
        <w:rPr>
          <w:rFonts w:ascii="Arial" w:eastAsia="Arial" w:hAnsi="Arial" w:cs="Arial"/>
          <w:color w:val="000000"/>
          <w:sz w:val="23"/>
          <w:szCs w:val="23"/>
        </w:rPr>
        <w:t>Durmont</w:t>
      </w:r>
      <w:proofErr w:type="spellEnd"/>
      <w:r>
        <w:rPr>
          <w:rFonts w:ascii="Arial" w:eastAsia="Arial" w:hAnsi="Arial" w:cs="Arial"/>
          <w:color w:val="000000"/>
          <w:sz w:val="23"/>
          <w:szCs w:val="23"/>
        </w:rPr>
        <w:t xml:space="preserve">, C., </w:t>
      </w:r>
      <w:proofErr w:type="spellStart"/>
      <w:r>
        <w:rPr>
          <w:rFonts w:ascii="Arial" w:eastAsia="Arial" w:hAnsi="Arial" w:cs="Arial"/>
          <w:color w:val="000000"/>
          <w:sz w:val="23"/>
          <w:szCs w:val="23"/>
        </w:rPr>
        <w:t>Tagnesi</w:t>
      </w:r>
      <w:proofErr w:type="spellEnd"/>
      <w:r>
        <w:rPr>
          <w:rFonts w:ascii="Arial" w:eastAsia="Arial" w:hAnsi="Arial" w:cs="Arial"/>
          <w:color w:val="000000"/>
          <w:sz w:val="23"/>
          <w:szCs w:val="23"/>
        </w:rPr>
        <w:t xml:space="preserve">, K., &amp; Johnson, K. (2008) An evidence-based approach to creating a new nursing dress code. </w:t>
      </w:r>
      <w:r>
        <w:rPr>
          <w:rFonts w:ascii="Arial" w:eastAsia="Arial" w:hAnsi="Arial" w:cs="Arial"/>
          <w:i/>
          <w:color w:val="000000"/>
          <w:sz w:val="23"/>
          <w:szCs w:val="23"/>
        </w:rPr>
        <w:t>American Nurse Today. 3</w:t>
      </w:r>
      <w:r>
        <w:rPr>
          <w:rFonts w:ascii="Arial" w:eastAsia="Arial" w:hAnsi="Arial" w:cs="Arial"/>
          <w:color w:val="000000"/>
          <w:sz w:val="23"/>
          <w:szCs w:val="23"/>
        </w:rPr>
        <w:t>(1), 17-19.</w:t>
      </w:r>
    </w:p>
    <w:p w14:paraId="3B2C654F" w14:textId="77777777" w:rsidR="00012B08" w:rsidRDefault="00012B08">
      <w:pPr>
        <w:jc w:val="center"/>
        <w:rPr>
          <w:sz w:val="23"/>
          <w:szCs w:val="23"/>
        </w:rPr>
      </w:pPr>
    </w:p>
    <w:p w14:paraId="3137551A" w14:textId="77777777" w:rsidR="00012B08" w:rsidRDefault="00012B08">
      <w:pPr>
        <w:jc w:val="center"/>
        <w:rPr>
          <w:sz w:val="23"/>
          <w:szCs w:val="23"/>
        </w:rPr>
      </w:pPr>
    </w:p>
    <w:p w14:paraId="32C89246" w14:textId="77777777" w:rsidR="00012B08" w:rsidRDefault="00012B08">
      <w:pPr>
        <w:jc w:val="center"/>
        <w:rPr>
          <w:sz w:val="23"/>
          <w:szCs w:val="23"/>
        </w:rPr>
      </w:pPr>
    </w:p>
    <w:p w14:paraId="53A05A60" w14:textId="77777777" w:rsidR="00012B08" w:rsidRDefault="00012B08">
      <w:pPr>
        <w:jc w:val="center"/>
        <w:rPr>
          <w:sz w:val="23"/>
          <w:szCs w:val="23"/>
        </w:rPr>
      </w:pPr>
    </w:p>
    <w:p w14:paraId="49B7F1A3" w14:textId="77777777" w:rsidR="00012B08" w:rsidRDefault="00012B08">
      <w:pPr>
        <w:jc w:val="center"/>
        <w:rPr>
          <w:sz w:val="23"/>
          <w:szCs w:val="23"/>
        </w:rPr>
      </w:pPr>
    </w:p>
    <w:p w14:paraId="30BDCF1C" w14:textId="77777777" w:rsidR="00012B08" w:rsidRDefault="00012B08">
      <w:pPr>
        <w:jc w:val="center"/>
        <w:rPr>
          <w:sz w:val="23"/>
          <w:szCs w:val="23"/>
        </w:rPr>
      </w:pPr>
    </w:p>
    <w:p w14:paraId="7CBF374A" w14:textId="77777777" w:rsidR="00012B08" w:rsidRDefault="00012B08">
      <w:pPr>
        <w:jc w:val="center"/>
        <w:rPr>
          <w:sz w:val="23"/>
          <w:szCs w:val="23"/>
        </w:rPr>
      </w:pPr>
    </w:p>
    <w:p w14:paraId="4EB91515" w14:textId="77777777" w:rsidR="00012B08" w:rsidRDefault="00012B08">
      <w:pPr>
        <w:jc w:val="center"/>
        <w:rPr>
          <w:sz w:val="23"/>
          <w:szCs w:val="23"/>
        </w:rPr>
      </w:pPr>
    </w:p>
    <w:p w14:paraId="2D6AA291" w14:textId="77777777" w:rsidR="00012B08" w:rsidRDefault="00012B08">
      <w:pPr>
        <w:jc w:val="center"/>
        <w:rPr>
          <w:sz w:val="23"/>
          <w:szCs w:val="23"/>
        </w:rPr>
      </w:pPr>
    </w:p>
    <w:p w14:paraId="6EEB69A4" w14:textId="77777777" w:rsidR="00012B08" w:rsidRDefault="00012B08">
      <w:pPr>
        <w:jc w:val="center"/>
        <w:rPr>
          <w:sz w:val="23"/>
          <w:szCs w:val="23"/>
        </w:rPr>
      </w:pPr>
    </w:p>
    <w:p w14:paraId="5840B808" w14:textId="77777777" w:rsidR="00012B08" w:rsidRDefault="00012B08">
      <w:pPr>
        <w:jc w:val="center"/>
        <w:rPr>
          <w:sz w:val="23"/>
          <w:szCs w:val="23"/>
        </w:rPr>
      </w:pPr>
    </w:p>
    <w:p w14:paraId="45E0E3B2" w14:textId="77777777" w:rsidR="00012B08" w:rsidRDefault="00012B08">
      <w:pPr>
        <w:jc w:val="center"/>
        <w:rPr>
          <w:sz w:val="23"/>
          <w:szCs w:val="23"/>
        </w:rPr>
      </w:pPr>
    </w:p>
    <w:p w14:paraId="5F8C06DE" w14:textId="77777777" w:rsidR="00012B08" w:rsidRDefault="00012B08">
      <w:pPr>
        <w:jc w:val="center"/>
        <w:rPr>
          <w:sz w:val="23"/>
          <w:szCs w:val="23"/>
        </w:rPr>
      </w:pPr>
    </w:p>
    <w:p w14:paraId="19F05F5F" w14:textId="77777777" w:rsidR="00012B08" w:rsidRDefault="00012B08">
      <w:pPr>
        <w:jc w:val="center"/>
        <w:rPr>
          <w:sz w:val="23"/>
          <w:szCs w:val="23"/>
        </w:rPr>
      </w:pPr>
    </w:p>
    <w:p w14:paraId="3587887E" w14:textId="77777777" w:rsidR="00012B08" w:rsidRDefault="00012B08">
      <w:pPr>
        <w:jc w:val="center"/>
        <w:rPr>
          <w:sz w:val="23"/>
          <w:szCs w:val="23"/>
        </w:rPr>
      </w:pPr>
    </w:p>
    <w:p w14:paraId="2B8C2078" w14:textId="77777777" w:rsidR="00012B08" w:rsidRDefault="00012B08">
      <w:pPr>
        <w:jc w:val="center"/>
        <w:rPr>
          <w:sz w:val="23"/>
          <w:szCs w:val="23"/>
        </w:rPr>
      </w:pPr>
    </w:p>
    <w:p w14:paraId="39C65524" w14:textId="77777777" w:rsidR="00012B08" w:rsidRDefault="00012B08">
      <w:pPr>
        <w:jc w:val="center"/>
        <w:rPr>
          <w:sz w:val="23"/>
          <w:szCs w:val="23"/>
        </w:rPr>
      </w:pPr>
    </w:p>
    <w:p w14:paraId="08BD0CBD" w14:textId="77777777" w:rsidR="00012B08" w:rsidRDefault="00012B08">
      <w:pPr>
        <w:jc w:val="center"/>
        <w:rPr>
          <w:sz w:val="23"/>
          <w:szCs w:val="23"/>
        </w:rPr>
      </w:pPr>
    </w:p>
    <w:p w14:paraId="579E6D26" w14:textId="77777777" w:rsidR="00012B08" w:rsidRDefault="00012B08">
      <w:pPr>
        <w:jc w:val="center"/>
        <w:rPr>
          <w:sz w:val="23"/>
          <w:szCs w:val="23"/>
        </w:rPr>
      </w:pPr>
    </w:p>
    <w:p w14:paraId="73CE375F" w14:textId="77777777" w:rsidR="00012B08" w:rsidRDefault="00012B08">
      <w:pPr>
        <w:jc w:val="center"/>
        <w:rPr>
          <w:sz w:val="23"/>
          <w:szCs w:val="23"/>
        </w:rPr>
      </w:pPr>
    </w:p>
    <w:p w14:paraId="492F3F48" w14:textId="77777777" w:rsidR="00012B08" w:rsidRDefault="00012B08">
      <w:pPr>
        <w:jc w:val="center"/>
        <w:rPr>
          <w:sz w:val="23"/>
          <w:szCs w:val="23"/>
        </w:rPr>
      </w:pPr>
    </w:p>
    <w:p w14:paraId="349B8C17" w14:textId="77777777" w:rsidR="00012B08" w:rsidRDefault="00012B08">
      <w:pPr>
        <w:jc w:val="center"/>
        <w:rPr>
          <w:sz w:val="23"/>
          <w:szCs w:val="23"/>
        </w:rPr>
      </w:pPr>
    </w:p>
    <w:p w14:paraId="4E5A2D84" w14:textId="77777777" w:rsidR="00012B08" w:rsidRDefault="00012B08">
      <w:pPr>
        <w:jc w:val="center"/>
        <w:rPr>
          <w:sz w:val="23"/>
          <w:szCs w:val="23"/>
        </w:rPr>
      </w:pPr>
    </w:p>
    <w:p w14:paraId="7490EEA7" w14:textId="77777777" w:rsidR="00012B08" w:rsidRDefault="00012B08">
      <w:pPr>
        <w:jc w:val="center"/>
        <w:rPr>
          <w:sz w:val="23"/>
          <w:szCs w:val="23"/>
        </w:rPr>
      </w:pPr>
    </w:p>
    <w:p w14:paraId="7720645E" w14:textId="77777777" w:rsidR="00012B08" w:rsidRDefault="00012B08">
      <w:pPr>
        <w:rPr>
          <w:sz w:val="23"/>
          <w:szCs w:val="23"/>
        </w:rPr>
      </w:pPr>
    </w:p>
    <w:p w14:paraId="30B752F9" w14:textId="77777777" w:rsidR="00012B08" w:rsidRDefault="00012B08">
      <w:pPr>
        <w:jc w:val="center"/>
        <w:rPr>
          <w:sz w:val="23"/>
          <w:szCs w:val="23"/>
        </w:rPr>
      </w:pPr>
    </w:p>
    <w:p w14:paraId="03F6F8CC" w14:textId="77777777" w:rsidR="00012B08" w:rsidRDefault="00012B08">
      <w:pPr>
        <w:rPr>
          <w:sz w:val="23"/>
          <w:szCs w:val="23"/>
        </w:rPr>
      </w:pPr>
    </w:p>
    <w:p w14:paraId="34B35186" w14:textId="77777777" w:rsidR="00012B08" w:rsidRDefault="00012B08">
      <w:pPr>
        <w:jc w:val="center"/>
        <w:rPr>
          <w:sz w:val="23"/>
          <w:szCs w:val="23"/>
        </w:rPr>
      </w:pPr>
    </w:p>
    <w:p w14:paraId="5E4B49FC" w14:textId="77777777" w:rsidR="00012B08" w:rsidRDefault="00DA1EF2">
      <w:pPr>
        <w:jc w:val="center"/>
        <w:rPr>
          <w:b/>
          <w:sz w:val="44"/>
          <w:szCs w:val="44"/>
        </w:rPr>
      </w:pPr>
      <w:proofErr w:type="gramStart"/>
      <w:r>
        <w:rPr>
          <w:b/>
          <w:sz w:val="44"/>
          <w:szCs w:val="44"/>
        </w:rPr>
        <w:t>APPENDIX  L</w:t>
      </w:r>
      <w:proofErr w:type="gramEnd"/>
    </w:p>
    <w:p w14:paraId="09622D41" w14:textId="77777777" w:rsidR="00012B08" w:rsidRDefault="00012B08">
      <w:pPr>
        <w:jc w:val="center"/>
        <w:rPr>
          <w:b/>
          <w:sz w:val="44"/>
          <w:szCs w:val="44"/>
        </w:rPr>
      </w:pPr>
    </w:p>
    <w:p w14:paraId="166ECEE3" w14:textId="07E5B38D" w:rsidR="00012B08" w:rsidRDefault="00467648">
      <w:pPr>
        <w:jc w:val="center"/>
        <w:rPr>
          <w:b/>
          <w:sz w:val="44"/>
          <w:szCs w:val="44"/>
        </w:rPr>
      </w:pPr>
      <w:r>
        <w:rPr>
          <w:b/>
          <w:sz w:val="44"/>
          <w:szCs w:val="44"/>
        </w:rPr>
        <w:t xml:space="preserve">GRIEVANCE OR GRADE DISPUTE </w:t>
      </w:r>
      <w:r w:rsidR="00DA1EF2">
        <w:rPr>
          <w:b/>
          <w:sz w:val="44"/>
          <w:szCs w:val="44"/>
        </w:rPr>
        <w:t>PROCEDURE</w:t>
      </w:r>
    </w:p>
    <w:p w14:paraId="34039DC0" w14:textId="77777777" w:rsidR="00012B08" w:rsidRDefault="00012B08">
      <w:pPr>
        <w:jc w:val="center"/>
        <w:rPr>
          <w:sz w:val="23"/>
          <w:szCs w:val="23"/>
        </w:rPr>
      </w:pPr>
    </w:p>
    <w:p w14:paraId="09C7ACF0" w14:textId="77777777" w:rsidR="00012B08" w:rsidRDefault="00012B08">
      <w:pPr>
        <w:jc w:val="center"/>
        <w:rPr>
          <w:sz w:val="23"/>
          <w:szCs w:val="23"/>
        </w:rPr>
      </w:pPr>
    </w:p>
    <w:p w14:paraId="4C423307" w14:textId="77777777" w:rsidR="00012B08" w:rsidRDefault="00012B08">
      <w:pPr>
        <w:jc w:val="center"/>
        <w:rPr>
          <w:sz w:val="23"/>
          <w:szCs w:val="23"/>
        </w:rPr>
      </w:pPr>
    </w:p>
    <w:p w14:paraId="22AC6418" w14:textId="77777777" w:rsidR="00012B08" w:rsidRDefault="00012B08">
      <w:pPr>
        <w:jc w:val="center"/>
        <w:rPr>
          <w:sz w:val="23"/>
          <w:szCs w:val="23"/>
        </w:rPr>
      </w:pPr>
    </w:p>
    <w:p w14:paraId="4A88AA4F" w14:textId="77777777" w:rsidR="00012B08" w:rsidRDefault="00012B08">
      <w:pPr>
        <w:jc w:val="center"/>
        <w:rPr>
          <w:sz w:val="23"/>
          <w:szCs w:val="23"/>
        </w:rPr>
      </w:pPr>
    </w:p>
    <w:p w14:paraId="77FA7E60" w14:textId="77777777" w:rsidR="00012B08" w:rsidRDefault="00012B08">
      <w:pPr>
        <w:jc w:val="center"/>
        <w:rPr>
          <w:sz w:val="23"/>
          <w:szCs w:val="23"/>
        </w:rPr>
      </w:pPr>
    </w:p>
    <w:p w14:paraId="5FCF155F" w14:textId="77777777" w:rsidR="00012B08" w:rsidRDefault="00012B08">
      <w:pPr>
        <w:jc w:val="center"/>
        <w:rPr>
          <w:sz w:val="23"/>
          <w:szCs w:val="23"/>
        </w:rPr>
      </w:pPr>
    </w:p>
    <w:p w14:paraId="2673B7F4" w14:textId="77777777" w:rsidR="00012B08" w:rsidRDefault="00012B08">
      <w:pPr>
        <w:jc w:val="center"/>
        <w:rPr>
          <w:sz w:val="23"/>
          <w:szCs w:val="23"/>
        </w:rPr>
      </w:pPr>
    </w:p>
    <w:p w14:paraId="4064C855" w14:textId="77777777" w:rsidR="00012B08" w:rsidRDefault="00012B08">
      <w:pPr>
        <w:jc w:val="center"/>
        <w:rPr>
          <w:sz w:val="23"/>
          <w:szCs w:val="23"/>
        </w:rPr>
      </w:pPr>
    </w:p>
    <w:p w14:paraId="756643A9" w14:textId="77777777" w:rsidR="00012B08" w:rsidRDefault="00012B08">
      <w:pPr>
        <w:jc w:val="center"/>
        <w:rPr>
          <w:sz w:val="23"/>
          <w:szCs w:val="23"/>
        </w:rPr>
      </w:pPr>
    </w:p>
    <w:p w14:paraId="6F3EA1FA" w14:textId="77777777" w:rsidR="00012B08" w:rsidRDefault="00012B08">
      <w:pPr>
        <w:jc w:val="center"/>
        <w:rPr>
          <w:sz w:val="23"/>
          <w:szCs w:val="23"/>
        </w:rPr>
      </w:pPr>
    </w:p>
    <w:p w14:paraId="50D8F020" w14:textId="77777777" w:rsidR="00012B08" w:rsidRDefault="00012B08">
      <w:pPr>
        <w:jc w:val="center"/>
        <w:rPr>
          <w:sz w:val="23"/>
          <w:szCs w:val="23"/>
        </w:rPr>
      </w:pPr>
    </w:p>
    <w:p w14:paraId="2D80E2A7" w14:textId="77777777" w:rsidR="00012B08" w:rsidRDefault="00012B08">
      <w:pPr>
        <w:jc w:val="center"/>
        <w:rPr>
          <w:sz w:val="23"/>
          <w:szCs w:val="23"/>
        </w:rPr>
      </w:pPr>
    </w:p>
    <w:p w14:paraId="4483F124" w14:textId="77777777" w:rsidR="00012B08" w:rsidRDefault="00012B08">
      <w:pPr>
        <w:jc w:val="center"/>
        <w:rPr>
          <w:sz w:val="23"/>
          <w:szCs w:val="23"/>
        </w:rPr>
      </w:pPr>
    </w:p>
    <w:p w14:paraId="14C6CF11" w14:textId="77777777" w:rsidR="00012B08" w:rsidRDefault="00012B08">
      <w:pPr>
        <w:jc w:val="center"/>
        <w:rPr>
          <w:sz w:val="23"/>
          <w:szCs w:val="23"/>
        </w:rPr>
      </w:pPr>
    </w:p>
    <w:p w14:paraId="2A02829D" w14:textId="77777777" w:rsidR="00012B08" w:rsidRDefault="00012B08">
      <w:pPr>
        <w:jc w:val="center"/>
        <w:rPr>
          <w:sz w:val="23"/>
          <w:szCs w:val="23"/>
        </w:rPr>
      </w:pPr>
    </w:p>
    <w:p w14:paraId="3D5986CB" w14:textId="77777777" w:rsidR="00012B08" w:rsidRDefault="00012B08">
      <w:pPr>
        <w:jc w:val="center"/>
        <w:rPr>
          <w:sz w:val="23"/>
          <w:szCs w:val="23"/>
        </w:rPr>
      </w:pPr>
    </w:p>
    <w:p w14:paraId="2E94F7B5" w14:textId="77777777" w:rsidR="00012B08" w:rsidRDefault="00012B08">
      <w:pPr>
        <w:jc w:val="center"/>
        <w:rPr>
          <w:sz w:val="23"/>
          <w:szCs w:val="23"/>
        </w:rPr>
      </w:pPr>
    </w:p>
    <w:p w14:paraId="23EFAC0E" w14:textId="77777777" w:rsidR="00012B08" w:rsidRDefault="00012B08">
      <w:pPr>
        <w:jc w:val="center"/>
        <w:rPr>
          <w:sz w:val="23"/>
          <w:szCs w:val="23"/>
        </w:rPr>
      </w:pPr>
    </w:p>
    <w:p w14:paraId="3CA84BA2" w14:textId="77777777" w:rsidR="00012B08" w:rsidRDefault="00012B08">
      <w:pPr>
        <w:jc w:val="center"/>
        <w:rPr>
          <w:sz w:val="23"/>
          <w:szCs w:val="23"/>
        </w:rPr>
      </w:pPr>
    </w:p>
    <w:p w14:paraId="1F6A68AF" w14:textId="77777777" w:rsidR="00012B08" w:rsidRDefault="00DA1EF2">
      <w:pPr>
        <w:jc w:val="center"/>
        <w:rPr>
          <w:sz w:val="23"/>
          <w:szCs w:val="23"/>
        </w:rPr>
      </w:pPr>
      <w:r>
        <w:br w:type="page"/>
      </w:r>
    </w:p>
    <w:p w14:paraId="39EF703F" w14:textId="7EECD436" w:rsidR="00EA6EF7" w:rsidRPr="00CB1D4D" w:rsidRDefault="00DA1EF2" w:rsidP="00CB1D4D">
      <w:pPr>
        <w:jc w:val="center"/>
        <w:rPr>
          <w:sz w:val="23"/>
          <w:szCs w:val="23"/>
        </w:rPr>
      </w:pPr>
      <w:r>
        <w:rPr>
          <w:sz w:val="23"/>
          <w:szCs w:val="23"/>
        </w:rPr>
        <w:lastRenderedPageBreak/>
        <w:t>THE VALLEY FOUNDATION SCHOOL OF NURSING</w:t>
      </w:r>
    </w:p>
    <w:p w14:paraId="31B1E9A5" w14:textId="77777777" w:rsidR="00EA6EF7" w:rsidRPr="00CB1D4D" w:rsidRDefault="00EA6EF7" w:rsidP="00EA6EF7">
      <w:pPr>
        <w:shd w:val="clear" w:color="auto" w:fill="FFFFFF"/>
        <w:jc w:val="center"/>
        <w:outlineLvl w:val="1"/>
        <w:rPr>
          <w:b/>
          <w:bCs/>
          <w:sz w:val="26"/>
          <w:szCs w:val="26"/>
        </w:rPr>
      </w:pPr>
      <w:bookmarkStart w:id="4" w:name="_Hlk57037879"/>
      <w:r w:rsidRPr="00CB1D4D">
        <w:rPr>
          <w:b/>
          <w:bCs/>
          <w:sz w:val="26"/>
          <w:szCs w:val="26"/>
        </w:rPr>
        <w:t>Grievance Procedure or Grade Dispute Process</w:t>
      </w:r>
    </w:p>
    <w:bookmarkEnd w:id="4"/>
    <w:p w14:paraId="1BEFC7BA" w14:textId="77777777" w:rsidR="008553F7" w:rsidRDefault="008553F7" w:rsidP="008553F7">
      <w:pPr>
        <w:shd w:val="clear" w:color="auto" w:fill="FFFFFF"/>
        <w:outlineLvl w:val="1"/>
      </w:pPr>
    </w:p>
    <w:p w14:paraId="58CDF247" w14:textId="383AED89" w:rsidR="008553F7" w:rsidRDefault="008553F7" w:rsidP="008553F7">
      <w:pPr>
        <w:shd w:val="clear" w:color="auto" w:fill="FFFFFF"/>
        <w:outlineLvl w:val="1"/>
      </w:pPr>
      <w:r>
        <w:t xml:space="preserve">A </w:t>
      </w:r>
      <w:r w:rsidRPr="00C82E86">
        <w:rPr>
          <w:i/>
          <w:iCs/>
        </w:rPr>
        <w:t>Grievance Procedure</w:t>
      </w:r>
      <w:r w:rsidRPr="008B0867">
        <w:t xml:space="preserve"> or </w:t>
      </w:r>
      <w:r w:rsidRPr="00C82E86">
        <w:rPr>
          <w:i/>
          <w:iCs/>
        </w:rPr>
        <w:t>Grade Dispute Process</w:t>
      </w:r>
      <w:r>
        <w:t xml:space="preserve"> is in place for students in the Valley Foundation School of Nursing who believe they have been treated unfairly and request a resolution. Students should follow the Valley Foundation School of Nursing </w:t>
      </w:r>
      <w:r w:rsidRPr="00C82E86">
        <w:rPr>
          <w:i/>
          <w:iCs/>
        </w:rPr>
        <w:t>Grievance Process</w:t>
      </w:r>
      <w:r w:rsidRPr="00CA2A34">
        <w:t xml:space="preserve"> or </w:t>
      </w:r>
      <w:r w:rsidRPr="00C82E86">
        <w:rPr>
          <w:i/>
          <w:iCs/>
        </w:rPr>
        <w:t>Grade Dispute Flowchart</w:t>
      </w:r>
      <w:r>
        <w:t xml:space="preserve"> </w:t>
      </w:r>
      <w:proofErr w:type="gramStart"/>
      <w:r w:rsidR="00C94EDD">
        <w:t>( see</w:t>
      </w:r>
      <w:proofErr w:type="gramEnd"/>
      <w:r w:rsidR="00C94EDD">
        <w:t xml:space="preserve"> following pages). </w:t>
      </w:r>
      <w:r>
        <w:t xml:space="preserve">at the </w:t>
      </w:r>
      <w:r w:rsidR="00C94EDD">
        <w:t>S</w:t>
      </w:r>
      <w:r>
        <w:t>chool</w:t>
      </w:r>
      <w:r w:rsidR="00C94EDD">
        <w:t xml:space="preserve"> of Nursing</w:t>
      </w:r>
      <w:r>
        <w:t xml:space="preserve"> level by appealing to the </w:t>
      </w:r>
      <w:r w:rsidR="00C94EDD">
        <w:t xml:space="preserve">Nursing </w:t>
      </w:r>
      <w:r>
        <w:t>Executive Committee (</w:t>
      </w:r>
      <w:r w:rsidRPr="00CA2A34">
        <w:rPr>
          <w:i/>
          <w:iCs/>
        </w:rPr>
        <w:t>see Appendix M</w:t>
      </w:r>
      <w:r>
        <w:t>) before seeking SJSU university</w:t>
      </w:r>
      <w:r w:rsidR="00C94EDD">
        <w:t>-</w:t>
      </w:r>
      <w:r>
        <w:t xml:space="preserve">level options. The Valley Foundation School of Nursing Student Retention Coordinator and/or the SJSU Ombudsperson are available </w:t>
      </w:r>
      <w:r w:rsidRPr="00C94EDD">
        <w:rPr>
          <w:u w:val="single"/>
        </w:rPr>
        <w:t>at any point</w:t>
      </w:r>
      <w:r>
        <w:t xml:space="preserve"> in the process the student needs further </w:t>
      </w:r>
      <w:r w:rsidRPr="008553F7">
        <w:t>guidance. More</w:t>
      </w:r>
      <w:r>
        <w:t xml:space="preserve"> d</w:t>
      </w:r>
      <w:r w:rsidRPr="00CA2A34">
        <w:t xml:space="preserve">etails for the </w:t>
      </w:r>
      <w:r>
        <w:t xml:space="preserve">university SJSU </w:t>
      </w:r>
      <w:r w:rsidRPr="00C82E86">
        <w:rPr>
          <w:i/>
          <w:iCs/>
        </w:rPr>
        <w:t>Grievance Procedure</w:t>
      </w:r>
      <w:r w:rsidRPr="00CA2A34">
        <w:t xml:space="preserve"> or </w:t>
      </w:r>
      <w:r w:rsidRPr="00C82E86">
        <w:rPr>
          <w:i/>
          <w:iCs/>
        </w:rPr>
        <w:t>Grade Dispute Process</w:t>
      </w:r>
      <w:r w:rsidRPr="00CA2A34">
        <w:t xml:space="preserve"> are described </w:t>
      </w:r>
      <w:r>
        <w:t xml:space="preserve">online by going to the SJSU Ombudsperson </w:t>
      </w:r>
      <w:hyperlink r:id="rId82" w:history="1">
        <w:r w:rsidRPr="00280C08">
          <w:rPr>
            <w:rStyle w:val="Hyperlink"/>
            <w:sz w:val="23"/>
            <w:szCs w:val="23"/>
          </w:rPr>
          <w:t>University Ombudsperson</w:t>
        </w:r>
      </w:hyperlink>
      <w:r>
        <w:rPr>
          <w:sz w:val="23"/>
          <w:szCs w:val="23"/>
        </w:rPr>
        <w:t xml:space="preserve">  </w:t>
      </w:r>
      <w:r>
        <w:t>or the University’s Student Fairness Committee website</w:t>
      </w:r>
      <w:r w:rsidRPr="00CA2A34">
        <w:t>.</w:t>
      </w:r>
    </w:p>
    <w:p w14:paraId="29437517" w14:textId="77777777" w:rsidR="008553F7" w:rsidRPr="00C94EDD" w:rsidRDefault="008553F7" w:rsidP="00EA6EF7">
      <w:pPr>
        <w:shd w:val="clear" w:color="auto" w:fill="FFFFFF"/>
        <w:outlineLvl w:val="1"/>
        <w:rPr>
          <w:b/>
          <w:bCs/>
          <w:sz w:val="11"/>
          <w:szCs w:val="11"/>
        </w:rPr>
      </w:pPr>
    </w:p>
    <w:p w14:paraId="3CBD6BD8" w14:textId="636EB5DB" w:rsidR="00EA6EF7" w:rsidRPr="00B55C76" w:rsidRDefault="00EA6EF7" w:rsidP="00EA6EF7">
      <w:pPr>
        <w:shd w:val="clear" w:color="auto" w:fill="FFFFFF"/>
        <w:outlineLvl w:val="1"/>
        <w:rPr>
          <w:b/>
          <w:bCs/>
        </w:rPr>
      </w:pPr>
      <w:r w:rsidRPr="00B55C76">
        <w:rPr>
          <w:b/>
          <w:bCs/>
        </w:rPr>
        <w:t>What is a Grievance?</w:t>
      </w:r>
    </w:p>
    <w:p w14:paraId="49DF0300" w14:textId="77777777" w:rsidR="00EA6EF7" w:rsidRDefault="00EA6EF7" w:rsidP="00EA6EF7">
      <w:pPr>
        <w:shd w:val="clear" w:color="auto" w:fill="FFFFFF"/>
        <w:outlineLvl w:val="1"/>
      </w:pPr>
      <w:r w:rsidRPr="00B55C76">
        <w:t>A grievance is an allegation of an unauthorized or unjustified act or decision by a member of the faculty or staff or an administrative officer (hereafter referred to as</w:t>
      </w:r>
      <w:r>
        <w:t xml:space="preserve"> </w:t>
      </w:r>
      <w:r w:rsidRPr="00B55C76">
        <w:t>university employee(s), that in any way adversely affects the status, rights or</w:t>
      </w:r>
      <w:r>
        <w:t xml:space="preserve"> </w:t>
      </w:r>
      <w:r w:rsidRPr="00B55C76">
        <w:t>privileges of a student.</w:t>
      </w:r>
    </w:p>
    <w:p w14:paraId="0B83066C" w14:textId="77777777" w:rsidR="00EA6EF7" w:rsidRPr="00CB1D4D" w:rsidRDefault="00EA6EF7" w:rsidP="00EA6EF7">
      <w:pPr>
        <w:shd w:val="clear" w:color="auto" w:fill="FFFFFF"/>
        <w:outlineLvl w:val="1"/>
        <w:rPr>
          <w:sz w:val="15"/>
          <w:szCs w:val="15"/>
        </w:rPr>
      </w:pPr>
    </w:p>
    <w:p w14:paraId="3C9A1488" w14:textId="77777777" w:rsidR="00EA6EF7" w:rsidRPr="00B55C76" w:rsidRDefault="00EA6EF7" w:rsidP="00EA6EF7">
      <w:pPr>
        <w:shd w:val="clear" w:color="auto" w:fill="FFFFFF"/>
        <w:outlineLvl w:val="1"/>
        <w:rPr>
          <w:b/>
          <w:bCs/>
        </w:rPr>
      </w:pPr>
      <w:r w:rsidRPr="00B55C76">
        <w:rPr>
          <w:b/>
          <w:bCs/>
        </w:rPr>
        <w:t>What is a Grade Dispute?</w:t>
      </w:r>
    </w:p>
    <w:p w14:paraId="7E128131" w14:textId="2D79D633" w:rsidR="00EA6EF7" w:rsidRPr="00B55C76" w:rsidRDefault="00EA6EF7" w:rsidP="00EA6EF7">
      <w:pPr>
        <w:shd w:val="clear" w:color="auto" w:fill="FFFFFF"/>
        <w:outlineLvl w:val="1"/>
      </w:pPr>
      <w:r w:rsidRPr="00B55C76">
        <w:t>There is a presumption that</w:t>
      </w:r>
      <w:r>
        <w:t xml:space="preserve"> </w:t>
      </w:r>
      <w:r w:rsidRPr="00B55C76">
        <w:t xml:space="preserve">grades assigned are correct. </w:t>
      </w:r>
      <w:r>
        <w:t xml:space="preserve"> </w:t>
      </w:r>
      <w:r w:rsidRPr="00B55C76">
        <w:t>It is the responsibility of anyone appealing an</w:t>
      </w:r>
      <w:r>
        <w:t xml:space="preserve"> </w:t>
      </w:r>
      <w:r w:rsidRPr="00B55C76">
        <w:t>assigned grade to demonstrate otherwise (EO 1037).</w:t>
      </w:r>
      <w:r>
        <w:t xml:space="preserve"> TVFSON Executive Committee and/or the University Student Fairness Committee </w:t>
      </w:r>
      <w:r w:rsidRPr="00B55C76">
        <w:t>shall hear grade dispute petitions when petitions are deemed to be</w:t>
      </w:r>
      <w:r>
        <w:t xml:space="preserve"> </w:t>
      </w:r>
      <w:r w:rsidRPr="00B55C76">
        <w:t>appropriate and include evidence related to the following condition</w:t>
      </w:r>
      <w:r w:rsidR="00CB1D4D">
        <w:t>/</w:t>
      </w:r>
      <w:r w:rsidRPr="00B55C76">
        <w:t>s:</w:t>
      </w:r>
    </w:p>
    <w:p w14:paraId="26F32233" w14:textId="77777777" w:rsidR="00EA6EF7" w:rsidRPr="00B55C76" w:rsidRDefault="00EA6EF7" w:rsidP="00EA6EF7">
      <w:pPr>
        <w:numPr>
          <w:ilvl w:val="1"/>
          <w:numId w:val="39"/>
        </w:numPr>
        <w:shd w:val="clear" w:color="auto" w:fill="FFFFFF"/>
        <w:outlineLvl w:val="1"/>
      </w:pPr>
      <w:r w:rsidRPr="00B55C76">
        <w:t>When there is evaluation of students that differs from announced requirements.</w:t>
      </w:r>
    </w:p>
    <w:p w14:paraId="5873B97F" w14:textId="4A450EED" w:rsidR="00EA6EF7" w:rsidRPr="00B55C76" w:rsidRDefault="00EA6EF7" w:rsidP="00EA6EF7">
      <w:pPr>
        <w:numPr>
          <w:ilvl w:val="1"/>
          <w:numId w:val="39"/>
        </w:numPr>
        <w:shd w:val="clear" w:color="auto" w:fill="FFFFFF"/>
        <w:outlineLvl w:val="1"/>
      </w:pPr>
      <w:r w:rsidRPr="00B55C76">
        <w:t>When there are belated impositions of requirements</w:t>
      </w:r>
      <w:r w:rsidR="00F968C9">
        <w:t xml:space="preserve"> (that are not made clear and announced with due notice)</w:t>
      </w:r>
      <w:r w:rsidRPr="00B55C76">
        <w:t>.</w:t>
      </w:r>
    </w:p>
    <w:p w14:paraId="6AA0151A" w14:textId="6AF7A8DF" w:rsidR="00EA6EF7" w:rsidRPr="00B55C76" w:rsidRDefault="00EA6EF7" w:rsidP="00EA6EF7">
      <w:pPr>
        <w:numPr>
          <w:ilvl w:val="1"/>
          <w:numId w:val="39"/>
        </w:numPr>
        <w:shd w:val="clear" w:color="auto" w:fill="FFFFFF"/>
        <w:outlineLvl w:val="1"/>
      </w:pPr>
      <w:r w:rsidRPr="00B55C76">
        <w:t>When grades are based on criteria other than academic performance in the</w:t>
      </w:r>
      <w:r>
        <w:t xml:space="preserve"> </w:t>
      </w:r>
      <w:r w:rsidRPr="00B55C76">
        <w:t>course</w:t>
      </w:r>
      <w:r w:rsidR="00F968C9">
        <w:t xml:space="preserve"> (or do not align with course outcomes).</w:t>
      </w:r>
    </w:p>
    <w:p w14:paraId="1A5669BA" w14:textId="77777777" w:rsidR="00EA6EF7" w:rsidRPr="00B55C76" w:rsidRDefault="00EA6EF7" w:rsidP="00EA6EF7">
      <w:pPr>
        <w:numPr>
          <w:ilvl w:val="1"/>
          <w:numId w:val="39"/>
        </w:numPr>
        <w:shd w:val="clear" w:color="auto" w:fill="FFFFFF"/>
        <w:outlineLvl w:val="1"/>
      </w:pPr>
      <w:r w:rsidRPr="00B55C76">
        <w:t>When grading criteria do not provide a clear and consistent method of</w:t>
      </w:r>
      <w:r>
        <w:t xml:space="preserve"> </w:t>
      </w:r>
      <w:r w:rsidRPr="00B55C76">
        <w:t>evaluating students’ work or performance.</w:t>
      </w:r>
    </w:p>
    <w:p w14:paraId="0022D1E7" w14:textId="29DA58B1" w:rsidR="00EA6EF7" w:rsidRPr="00B55C76" w:rsidRDefault="00EA6EF7" w:rsidP="00EA6EF7">
      <w:pPr>
        <w:numPr>
          <w:ilvl w:val="1"/>
          <w:numId w:val="39"/>
        </w:numPr>
        <w:shd w:val="clear" w:color="auto" w:fill="FFFFFF"/>
        <w:outlineLvl w:val="1"/>
      </w:pPr>
      <w:r w:rsidRPr="00B55C76">
        <w:t xml:space="preserve">When students’ </w:t>
      </w:r>
      <w:r w:rsidR="009F31B0">
        <w:t xml:space="preserve">written </w:t>
      </w:r>
      <w:r w:rsidRPr="00B55C76">
        <w:t>requests for information during the semester regarding their academic</w:t>
      </w:r>
      <w:r>
        <w:t xml:space="preserve"> </w:t>
      </w:r>
      <w:r w:rsidRPr="00B55C76">
        <w:t>progress in the course are not responded to in a reasonable time</w:t>
      </w:r>
      <w:r>
        <w:t xml:space="preserve"> </w:t>
      </w:r>
      <w:r w:rsidRPr="00B55C76">
        <w:t>(e.g., two</w:t>
      </w:r>
      <w:r w:rsidR="00F968C9">
        <w:t>-three</w:t>
      </w:r>
      <w:r w:rsidRPr="00B55C76">
        <w:t xml:space="preserve"> weeks after the request is made</w:t>
      </w:r>
      <w:r w:rsidR="00F968C9">
        <w:t>, depending on circumstances</w:t>
      </w:r>
      <w:r w:rsidRPr="00B55C76">
        <w:t>).</w:t>
      </w:r>
    </w:p>
    <w:p w14:paraId="52DB296A" w14:textId="64CDAB77" w:rsidR="00EA6EF7" w:rsidRPr="00B55C76" w:rsidRDefault="00EA6EF7" w:rsidP="00EA6EF7">
      <w:pPr>
        <w:numPr>
          <w:ilvl w:val="1"/>
          <w:numId w:val="39"/>
        </w:numPr>
        <w:shd w:val="clear" w:color="auto" w:fill="FFFFFF"/>
        <w:outlineLvl w:val="1"/>
      </w:pPr>
      <w:r w:rsidRPr="00B55C76">
        <w:t>When students’ requests for an explanation of how the posted course grades for</w:t>
      </w:r>
      <w:r>
        <w:t xml:space="preserve"> </w:t>
      </w:r>
      <w:r w:rsidRPr="00B55C76">
        <w:t>a term were determined are not responded to in a reasonable time (e.g., the</w:t>
      </w:r>
      <w:r>
        <w:t xml:space="preserve"> </w:t>
      </w:r>
      <w:r w:rsidRPr="00B55C76">
        <w:t xml:space="preserve">later of two </w:t>
      </w:r>
      <w:r w:rsidR="00F968C9">
        <w:t xml:space="preserve">-three </w:t>
      </w:r>
      <w:r w:rsidRPr="00B55C76">
        <w:t xml:space="preserve">weeks after the request is made or </w:t>
      </w:r>
      <w:r w:rsidR="00F968C9">
        <w:t>10 working days</w:t>
      </w:r>
      <w:r w:rsidRPr="00B55C76">
        <w:t xml:space="preserve"> before the add</w:t>
      </w:r>
      <w:r>
        <w:t xml:space="preserve"> </w:t>
      </w:r>
      <w:r w:rsidRPr="00B55C76">
        <w:t>deadline for the fall or spring semester following the term in question).</w:t>
      </w:r>
      <w:r w:rsidR="009F31B0">
        <w:t xml:space="preserve"> This should be a written request so the date is determined.</w:t>
      </w:r>
    </w:p>
    <w:p w14:paraId="3CD09E94" w14:textId="77777777" w:rsidR="00EA6EF7" w:rsidRPr="00B55C76" w:rsidRDefault="00EA6EF7" w:rsidP="00EA6EF7">
      <w:pPr>
        <w:numPr>
          <w:ilvl w:val="1"/>
          <w:numId w:val="39"/>
        </w:numPr>
        <w:shd w:val="clear" w:color="auto" w:fill="FFFFFF"/>
        <w:outlineLvl w:val="1"/>
      </w:pPr>
      <w:r w:rsidRPr="00B55C76">
        <w:t>When students are penalized for expressing opinions.</w:t>
      </w:r>
    </w:p>
    <w:p w14:paraId="2A60582D" w14:textId="77777777" w:rsidR="00EA6EF7" w:rsidRDefault="00EA6EF7" w:rsidP="00EA6EF7">
      <w:pPr>
        <w:numPr>
          <w:ilvl w:val="1"/>
          <w:numId w:val="39"/>
        </w:numPr>
        <w:shd w:val="clear" w:color="auto" w:fill="FFFFFF"/>
        <w:outlineLvl w:val="1"/>
      </w:pPr>
      <w:r w:rsidRPr="00B55C76">
        <w:t>When students are given to understand that they are removed from a course</w:t>
      </w:r>
      <w:r>
        <w:t xml:space="preserve"> </w:t>
      </w:r>
      <w:r w:rsidRPr="00B55C76">
        <w:t>without due process of a hearing.</w:t>
      </w:r>
    </w:p>
    <w:p w14:paraId="4D2389F8" w14:textId="77777777" w:rsidR="00EA6EF7" w:rsidRPr="00B55C76" w:rsidRDefault="00EA6EF7" w:rsidP="00EA6EF7">
      <w:pPr>
        <w:shd w:val="clear" w:color="auto" w:fill="FFFFFF"/>
        <w:ind w:left="1440"/>
        <w:outlineLvl w:val="1"/>
      </w:pPr>
    </w:p>
    <w:p w14:paraId="6770BDD7" w14:textId="77777777" w:rsidR="00EA6EF7" w:rsidRPr="00B55C76" w:rsidRDefault="00EA6EF7" w:rsidP="00EA6EF7">
      <w:pPr>
        <w:shd w:val="clear" w:color="auto" w:fill="FFFFFF"/>
        <w:outlineLvl w:val="1"/>
        <w:rPr>
          <w:b/>
          <w:bCs/>
        </w:rPr>
      </w:pPr>
      <w:r w:rsidRPr="00B55C76">
        <w:rPr>
          <w:b/>
          <w:bCs/>
        </w:rPr>
        <w:t>How do I initiate a</w:t>
      </w:r>
      <w:r>
        <w:rPr>
          <w:b/>
          <w:bCs/>
        </w:rPr>
        <w:t>n Informal Complaint</w:t>
      </w:r>
      <w:r w:rsidRPr="00B55C76">
        <w:rPr>
          <w:b/>
          <w:bCs/>
        </w:rPr>
        <w:t>?</w:t>
      </w:r>
    </w:p>
    <w:p w14:paraId="613A8255" w14:textId="6F3F5EAE" w:rsidR="00EA6EF7" w:rsidRDefault="00EA6EF7" w:rsidP="00EA6EF7">
      <w:pPr>
        <w:shd w:val="clear" w:color="auto" w:fill="FFFFFF"/>
        <w:outlineLvl w:val="1"/>
      </w:pPr>
      <w:r w:rsidRPr="00B55C76">
        <w:t>Informal discussion between parties directly involved in the dispute is essential in</w:t>
      </w:r>
      <w:r>
        <w:t xml:space="preserve"> </w:t>
      </w:r>
      <w:r w:rsidRPr="00B55C76">
        <w:t>the early stages of the resolution process and shall be encouraged at all stages.</w:t>
      </w:r>
      <w:r>
        <w:t xml:space="preserve">  T</w:t>
      </w:r>
      <w:r w:rsidRPr="006D7F19">
        <w:t>h</w:t>
      </w:r>
      <w:r>
        <w:t xml:space="preserve">e grievance procedure shall be </w:t>
      </w:r>
      <w:r w:rsidRPr="006D7F19">
        <w:t>conducted as quickly as is possible, but in such a way that due process is observed and fairness to all parties is achieved.</w:t>
      </w:r>
      <w:r w:rsidR="00CB1D4D">
        <w:t xml:space="preserve"> </w:t>
      </w:r>
      <w:r w:rsidR="00CB1D4D" w:rsidRPr="00CB1D4D">
        <w:rPr>
          <w:b/>
          <w:bCs/>
          <w:sz w:val="22"/>
          <w:szCs w:val="22"/>
          <w:u w:val="single"/>
        </w:rPr>
        <w:t xml:space="preserve"> PROCEDURE</w:t>
      </w:r>
      <w:r w:rsidR="00CB1D4D">
        <w:t xml:space="preserve">: </w:t>
      </w:r>
      <w:r>
        <w:t xml:space="preserve">Please see the steps listed in the </w:t>
      </w:r>
      <w:r w:rsidRPr="00835750">
        <w:rPr>
          <w:b/>
          <w:bCs/>
        </w:rPr>
        <w:t>Grievance Procedure or Grade Dispute Process</w:t>
      </w:r>
      <w:r>
        <w:t xml:space="preserve"> (Appendix L).  </w:t>
      </w:r>
      <w:r w:rsidRPr="00B55C76">
        <w:t xml:space="preserve">Students may consult with </w:t>
      </w:r>
      <w:r>
        <w:t xml:space="preserve">TVFSON Student Retention Coordinator or the </w:t>
      </w:r>
      <w:r w:rsidRPr="00B55C76">
        <w:t xml:space="preserve">University Ombudsperson </w:t>
      </w:r>
      <w:r w:rsidR="00A42976">
        <w:t xml:space="preserve"> </w:t>
      </w:r>
      <w:hyperlink r:id="rId83" w:history="1">
        <w:r w:rsidR="00A42976" w:rsidRPr="00066F0F">
          <w:rPr>
            <w:rStyle w:val="Hyperlink"/>
          </w:rPr>
          <w:t>https://www.sjsu.edu/ombudsperson/</w:t>
        </w:r>
      </w:hyperlink>
      <w:r w:rsidR="00A42976">
        <w:t xml:space="preserve">   </w:t>
      </w:r>
      <w:r w:rsidRPr="00B55C76">
        <w:t>at any step in this</w:t>
      </w:r>
      <w:r>
        <w:t xml:space="preserve"> </w:t>
      </w:r>
      <w:r w:rsidRPr="00B55C76">
        <w:t xml:space="preserve">process, including prior to the initial meeting with </w:t>
      </w:r>
      <w:r>
        <w:t xml:space="preserve">faculty or course </w:t>
      </w:r>
      <w:r w:rsidRPr="00B55C76">
        <w:t>instructor.</w:t>
      </w:r>
    </w:p>
    <w:p w14:paraId="1CA6E015" w14:textId="77777777" w:rsidR="00EA6EF7" w:rsidRPr="00CB1D4D" w:rsidRDefault="00EA6EF7" w:rsidP="00EA6EF7">
      <w:pPr>
        <w:shd w:val="clear" w:color="auto" w:fill="FFFFFF"/>
        <w:ind w:left="1440"/>
        <w:outlineLvl w:val="1"/>
        <w:rPr>
          <w:sz w:val="13"/>
          <w:szCs w:val="13"/>
        </w:rPr>
      </w:pPr>
    </w:p>
    <w:p w14:paraId="48EF3A01" w14:textId="77777777" w:rsidR="00EA6EF7" w:rsidRDefault="00EA6EF7" w:rsidP="00EA6EF7">
      <w:pPr>
        <w:shd w:val="clear" w:color="auto" w:fill="FFFFFF"/>
        <w:outlineLvl w:val="1"/>
        <w:rPr>
          <w:b/>
          <w:bCs/>
        </w:rPr>
      </w:pPr>
      <w:r w:rsidRPr="00B55C76">
        <w:rPr>
          <w:b/>
          <w:bCs/>
        </w:rPr>
        <w:lastRenderedPageBreak/>
        <w:t xml:space="preserve">How do I </w:t>
      </w:r>
      <w:r>
        <w:rPr>
          <w:b/>
          <w:bCs/>
        </w:rPr>
        <w:t>file Formal Complaint</w:t>
      </w:r>
      <w:r w:rsidRPr="00B55C76">
        <w:rPr>
          <w:b/>
          <w:bCs/>
        </w:rPr>
        <w:t>?</w:t>
      </w:r>
    </w:p>
    <w:p w14:paraId="1C9110EE" w14:textId="1A4C9F26" w:rsidR="00EA6EF7" w:rsidRPr="009439E6" w:rsidRDefault="00EA6EF7" w:rsidP="00EA6EF7">
      <w:pPr>
        <w:shd w:val="clear" w:color="auto" w:fill="FFFFFF"/>
        <w:outlineLvl w:val="1"/>
        <w:rPr>
          <w:rFonts w:eastAsiaTheme="minorHAnsi" w:cstheme="minorBidi"/>
          <w:szCs w:val="22"/>
        </w:rPr>
      </w:pPr>
      <w:r w:rsidRPr="000761D4">
        <w:t>A formal complaint is a written statement that a situation is unsatisfactory or unacceptable</w:t>
      </w:r>
      <w:r>
        <w:t xml:space="preserve"> to the student. Formal complaints include a grievance or a grade dispute and can be filed on the TVFSON executive committee </w:t>
      </w:r>
      <w:r w:rsidRPr="000761D4">
        <w:rPr>
          <w:b/>
          <w:bCs/>
        </w:rPr>
        <w:t>Petition Form</w:t>
      </w:r>
      <w:r>
        <w:rPr>
          <w:b/>
          <w:bCs/>
        </w:rPr>
        <w:t xml:space="preserve"> (</w:t>
      </w:r>
      <w:r w:rsidR="00CB1D4D">
        <w:rPr>
          <w:b/>
          <w:bCs/>
        </w:rPr>
        <w:t xml:space="preserve">see </w:t>
      </w:r>
      <w:r w:rsidR="00A42976">
        <w:rPr>
          <w:b/>
          <w:bCs/>
        </w:rPr>
        <w:t xml:space="preserve">Nursing </w:t>
      </w:r>
      <w:r w:rsidR="00CB1D4D">
        <w:rPr>
          <w:b/>
          <w:bCs/>
        </w:rPr>
        <w:t>web site for current form/</w:t>
      </w:r>
      <w:r>
        <w:rPr>
          <w:b/>
          <w:bCs/>
        </w:rPr>
        <w:t>Appendix M)</w:t>
      </w:r>
      <w:r>
        <w:t>. At any time in the process, a formal complaint may also be filed by petition at the University level with the ombudsperson</w:t>
      </w:r>
      <w:r w:rsidR="00CB1D4D">
        <w:t xml:space="preserve">. </w:t>
      </w:r>
      <w:r>
        <w:t>Please note, any complaints or issues involving discrimination (including physical, racial, and sexual harassment) shall be reported directly to the SJSU “Office of Diversity, Equity, and Inclusion” [</w:t>
      </w:r>
      <w:hyperlink r:id="rId84" w:history="1">
        <w:r w:rsidRPr="00081148">
          <w:rPr>
            <w:rStyle w:val="Hyperlink"/>
          </w:rPr>
          <w:t>https://www.sjsu.edu/diversity/office/index.php</w:t>
        </w:r>
      </w:hyperlink>
      <w:r>
        <w:t>].</w:t>
      </w:r>
    </w:p>
    <w:p w14:paraId="044348C4" w14:textId="77777777" w:rsidR="00EA6EF7" w:rsidRDefault="00EA6EF7" w:rsidP="00CB1D4D">
      <w:pPr>
        <w:rPr>
          <w:rFonts w:ascii="Georgia" w:hAnsi="Georgia"/>
          <w:b/>
          <w:bCs/>
          <w:color w:val="000000"/>
          <w:sz w:val="36"/>
          <w:szCs w:val="36"/>
        </w:rPr>
      </w:pPr>
    </w:p>
    <w:p w14:paraId="244B3390" w14:textId="77777777" w:rsidR="00EA6EF7" w:rsidRDefault="00EA6EF7" w:rsidP="00EA6EF7">
      <w:pPr>
        <w:jc w:val="center"/>
        <w:rPr>
          <w:rFonts w:ascii="Georgia" w:hAnsi="Georgia"/>
          <w:b/>
          <w:bCs/>
          <w:color w:val="000000"/>
          <w:sz w:val="36"/>
          <w:szCs w:val="36"/>
        </w:rPr>
      </w:pPr>
    </w:p>
    <w:p w14:paraId="7405E32A" w14:textId="77777777" w:rsidR="00EA6EF7" w:rsidRDefault="00EA6EF7" w:rsidP="00EA6EF7">
      <w:pPr>
        <w:jc w:val="center"/>
        <w:rPr>
          <w:rFonts w:ascii="Georgia" w:hAnsi="Georgia"/>
          <w:b/>
          <w:bCs/>
          <w:color w:val="000000"/>
          <w:sz w:val="36"/>
          <w:szCs w:val="36"/>
        </w:rPr>
      </w:pPr>
    </w:p>
    <w:p w14:paraId="20E8C9E1" w14:textId="77777777" w:rsidR="00EA6EF7" w:rsidRDefault="00EA6EF7" w:rsidP="00EA6EF7">
      <w:pPr>
        <w:jc w:val="center"/>
        <w:rPr>
          <w:rFonts w:ascii="Georgia" w:hAnsi="Georgia"/>
          <w:b/>
          <w:bCs/>
          <w:color w:val="000000"/>
          <w:sz w:val="36"/>
          <w:szCs w:val="36"/>
        </w:rPr>
      </w:pPr>
    </w:p>
    <w:p w14:paraId="1D958DE3" w14:textId="77777777" w:rsidR="00EA6EF7" w:rsidRDefault="00EA6EF7" w:rsidP="00EA6EF7">
      <w:pPr>
        <w:jc w:val="center"/>
        <w:rPr>
          <w:rFonts w:ascii="Georgia" w:hAnsi="Georgia"/>
          <w:b/>
          <w:bCs/>
          <w:color w:val="000000"/>
          <w:sz w:val="36"/>
          <w:szCs w:val="36"/>
        </w:rPr>
      </w:pPr>
    </w:p>
    <w:p w14:paraId="0D710C71" w14:textId="77777777" w:rsidR="00EA6EF7" w:rsidRDefault="00EA6EF7" w:rsidP="00EA6EF7">
      <w:pPr>
        <w:jc w:val="center"/>
        <w:rPr>
          <w:rFonts w:ascii="Georgia" w:hAnsi="Georgia"/>
          <w:b/>
          <w:bCs/>
          <w:color w:val="000000"/>
          <w:sz w:val="36"/>
          <w:szCs w:val="36"/>
        </w:rPr>
      </w:pPr>
    </w:p>
    <w:p w14:paraId="44F70FC3" w14:textId="77777777" w:rsidR="00EA6EF7" w:rsidRDefault="00EA6EF7" w:rsidP="00EA6EF7">
      <w:pPr>
        <w:jc w:val="center"/>
        <w:rPr>
          <w:rFonts w:ascii="Georgia" w:hAnsi="Georgia"/>
          <w:b/>
          <w:bCs/>
          <w:color w:val="000000"/>
          <w:sz w:val="36"/>
          <w:szCs w:val="36"/>
        </w:rPr>
      </w:pPr>
    </w:p>
    <w:p w14:paraId="552474F8" w14:textId="77777777" w:rsidR="00EA6EF7" w:rsidRDefault="00EA6EF7" w:rsidP="00EA6EF7">
      <w:pPr>
        <w:jc w:val="center"/>
        <w:rPr>
          <w:rFonts w:ascii="Georgia" w:hAnsi="Georgia"/>
          <w:b/>
          <w:bCs/>
          <w:color w:val="000000"/>
          <w:sz w:val="36"/>
          <w:szCs w:val="36"/>
        </w:rPr>
      </w:pPr>
    </w:p>
    <w:p w14:paraId="72A832B8" w14:textId="77777777" w:rsidR="00EA6EF7" w:rsidRDefault="00EA6EF7" w:rsidP="00EA6EF7">
      <w:pPr>
        <w:jc w:val="center"/>
        <w:rPr>
          <w:rFonts w:ascii="Georgia" w:hAnsi="Georgia"/>
          <w:b/>
          <w:bCs/>
          <w:color w:val="000000"/>
          <w:sz w:val="36"/>
          <w:szCs w:val="36"/>
        </w:rPr>
      </w:pPr>
    </w:p>
    <w:p w14:paraId="39AEBAE0" w14:textId="77777777" w:rsidR="00EA6EF7" w:rsidRDefault="00EA6EF7" w:rsidP="00EA6EF7">
      <w:pPr>
        <w:jc w:val="center"/>
        <w:rPr>
          <w:rFonts w:ascii="Georgia" w:hAnsi="Georgia"/>
          <w:b/>
          <w:bCs/>
          <w:color w:val="000000"/>
          <w:sz w:val="36"/>
          <w:szCs w:val="36"/>
        </w:rPr>
      </w:pPr>
    </w:p>
    <w:p w14:paraId="7F43EAEE" w14:textId="3DDADEE7" w:rsidR="00EA6EF7" w:rsidRDefault="00EA6EF7" w:rsidP="00EA6EF7">
      <w:pPr>
        <w:jc w:val="center"/>
        <w:rPr>
          <w:rFonts w:ascii="Georgia" w:hAnsi="Georgia"/>
          <w:b/>
          <w:bCs/>
          <w:color w:val="000000"/>
          <w:sz w:val="36"/>
          <w:szCs w:val="36"/>
        </w:rPr>
      </w:pPr>
    </w:p>
    <w:p w14:paraId="10A60F39" w14:textId="4DA2C63D" w:rsidR="0017393E" w:rsidRDefault="0017393E" w:rsidP="00EA6EF7">
      <w:pPr>
        <w:jc w:val="center"/>
        <w:rPr>
          <w:rFonts w:ascii="Georgia" w:hAnsi="Georgia"/>
          <w:b/>
          <w:bCs/>
          <w:color w:val="000000"/>
          <w:sz w:val="36"/>
          <w:szCs w:val="36"/>
        </w:rPr>
      </w:pPr>
    </w:p>
    <w:p w14:paraId="789BE567" w14:textId="0FBC990E" w:rsidR="0017393E" w:rsidRDefault="0017393E" w:rsidP="00EA6EF7">
      <w:pPr>
        <w:jc w:val="center"/>
        <w:rPr>
          <w:rFonts w:ascii="Georgia" w:hAnsi="Georgia"/>
          <w:b/>
          <w:bCs/>
          <w:color w:val="000000"/>
          <w:sz w:val="36"/>
          <w:szCs w:val="36"/>
        </w:rPr>
      </w:pPr>
    </w:p>
    <w:p w14:paraId="514872A5" w14:textId="6363057F" w:rsidR="0017393E" w:rsidRDefault="0017393E" w:rsidP="00EA6EF7">
      <w:pPr>
        <w:jc w:val="center"/>
        <w:rPr>
          <w:rFonts w:ascii="Georgia" w:hAnsi="Georgia"/>
          <w:b/>
          <w:bCs/>
          <w:color w:val="000000"/>
          <w:sz w:val="36"/>
          <w:szCs w:val="36"/>
        </w:rPr>
      </w:pPr>
    </w:p>
    <w:p w14:paraId="68D6C601" w14:textId="127711A6" w:rsidR="0017393E" w:rsidRDefault="0017393E" w:rsidP="00EA6EF7">
      <w:pPr>
        <w:jc w:val="center"/>
        <w:rPr>
          <w:rFonts w:ascii="Georgia" w:hAnsi="Georgia"/>
          <w:b/>
          <w:bCs/>
          <w:color w:val="000000"/>
          <w:sz w:val="36"/>
          <w:szCs w:val="36"/>
        </w:rPr>
      </w:pPr>
    </w:p>
    <w:p w14:paraId="7CECB563" w14:textId="1FF79DFD" w:rsidR="0017393E" w:rsidRDefault="0017393E" w:rsidP="00EA6EF7">
      <w:pPr>
        <w:jc w:val="center"/>
        <w:rPr>
          <w:rFonts w:ascii="Georgia" w:hAnsi="Georgia"/>
          <w:b/>
          <w:bCs/>
          <w:color w:val="000000"/>
          <w:sz w:val="36"/>
          <w:szCs w:val="36"/>
        </w:rPr>
      </w:pPr>
    </w:p>
    <w:p w14:paraId="7974B2AC" w14:textId="0CF7606E" w:rsidR="0017393E" w:rsidRDefault="0017393E" w:rsidP="00EA6EF7">
      <w:pPr>
        <w:jc w:val="center"/>
        <w:rPr>
          <w:rFonts w:ascii="Georgia" w:hAnsi="Georgia"/>
          <w:b/>
          <w:bCs/>
          <w:color w:val="000000"/>
          <w:sz w:val="36"/>
          <w:szCs w:val="36"/>
        </w:rPr>
      </w:pPr>
    </w:p>
    <w:p w14:paraId="093B1DD4" w14:textId="3BF3F488" w:rsidR="0017393E" w:rsidRDefault="0017393E" w:rsidP="00EA6EF7">
      <w:pPr>
        <w:jc w:val="center"/>
        <w:rPr>
          <w:rFonts w:ascii="Georgia" w:hAnsi="Georgia"/>
          <w:b/>
          <w:bCs/>
          <w:color w:val="000000"/>
          <w:sz w:val="36"/>
          <w:szCs w:val="36"/>
        </w:rPr>
      </w:pPr>
    </w:p>
    <w:p w14:paraId="18F8C6D2" w14:textId="1AF02FB9" w:rsidR="0017393E" w:rsidRDefault="0017393E" w:rsidP="00EA6EF7">
      <w:pPr>
        <w:jc w:val="center"/>
        <w:rPr>
          <w:rFonts w:ascii="Georgia" w:hAnsi="Georgia"/>
          <w:b/>
          <w:bCs/>
          <w:color w:val="000000"/>
          <w:sz w:val="36"/>
          <w:szCs w:val="36"/>
        </w:rPr>
      </w:pPr>
    </w:p>
    <w:p w14:paraId="0B637FFC" w14:textId="0331ADBC" w:rsidR="0017393E" w:rsidRDefault="0017393E" w:rsidP="00EA6EF7">
      <w:pPr>
        <w:jc w:val="center"/>
        <w:rPr>
          <w:rFonts w:ascii="Georgia" w:hAnsi="Georgia"/>
          <w:b/>
          <w:bCs/>
          <w:color w:val="000000"/>
          <w:sz w:val="36"/>
          <w:szCs w:val="36"/>
        </w:rPr>
      </w:pPr>
    </w:p>
    <w:p w14:paraId="23E2A7D7" w14:textId="494DB2D5" w:rsidR="0017393E" w:rsidRDefault="0017393E" w:rsidP="00EA6EF7">
      <w:pPr>
        <w:jc w:val="center"/>
        <w:rPr>
          <w:rFonts w:ascii="Georgia" w:hAnsi="Georgia"/>
          <w:b/>
          <w:bCs/>
          <w:color w:val="000000"/>
          <w:sz w:val="36"/>
          <w:szCs w:val="36"/>
        </w:rPr>
      </w:pPr>
    </w:p>
    <w:p w14:paraId="44D26A0C" w14:textId="573B31F0" w:rsidR="0017393E" w:rsidRDefault="0017393E" w:rsidP="00EA6EF7">
      <w:pPr>
        <w:jc w:val="center"/>
        <w:rPr>
          <w:rFonts w:ascii="Georgia" w:hAnsi="Georgia"/>
          <w:b/>
          <w:bCs/>
          <w:color w:val="000000"/>
          <w:sz w:val="36"/>
          <w:szCs w:val="36"/>
        </w:rPr>
      </w:pPr>
    </w:p>
    <w:p w14:paraId="14F7AD64" w14:textId="7CC389B3" w:rsidR="0017393E" w:rsidRDefault="0017393E" w:rsidP="00EA6EF7">
      <w:pPr>
        <w:jc w:val="center"/>
        <w:rPr>
          <w:rFonts w:ascii="Georgia" w:hAnsi="Georgia"/>
          <w:b/>
          <w:bCs/>
          <w:color w:val="000000"/>
          <w:sz w:val="36"/>
          <w:szCs w:val="36"/>
        </w:rPr>
      </w:pPr>
    </w:p>
    <w:p w14:paraId="748696F4" w14:textId="6A5A0374" w:rsidR="0017393E" w:rsidRDefault="0017393E" w:rsidP="00EA6EF7">
      <w:pPr>
        <w:jc w:val="center"/>
        <w:rPr>
          <w:rFonts w:ascii="Georgia" w:hAnsi="Georgia"/>
          <w:b/>
          <w:bCs/>
          <w:color w:val="000000"/>
          <w:sz w:val="36"/>
          <w:szCs w:val="36"/>
        </w:rPr>
      </w:pPr>
    </w:p>
    <w:p w14:paraId="1A4359E0" w14:textId="24DBACF6" w:rsidR="0017393E" w:rsidRDefault="0017393E" w:rsidP="00EA6EF7">
      <w:pPr>
        <w:jc w:val="center"/>
        <w:rPr>
          <w:rFonts w:ascii="Georgia" w:hAnsi="Georgia"/>
          <w:b/>
          <w:bCs/>
          <w:color w:val="000000"/>
          <w:sz w:val="36"/>
          <w:szCs w:val="36"/>
        </w:rPr>
      </w:pPr>
    </w:p>
    <w:p w14:paraId="1A8710E4" w14:textId="4A9FC528" w:rsidR="0017393E" w:rsidRDefault="0017393E" w:rsidP="00EA6EF7">
      <w:pPr>
        <w:jc w:val="center"/>
        <w:rPr>
          <w:rFonts w:ascii="Georgia" w:hAnsi="Georgia"/>
          <w:b/>
          <w:bCs/>
          <w:color w:val="000000"/>
          <w:sz w:val="36"/>
          <w:szCs w:val="36"/>
        </w:rPr>
      </w:pPr>
    </w:p>
    <w:p w14:paraId="6E5B7090" w14:textId="44FA26C5" w:rsidR="0017393E" w:rsidRDefault="0017393E" w:rsidP="00EA6EF7">
      <w:pPr>
        <w:jc w:val="center"/>
        <w:rPr>
          <w:rFonts w:ascii="Georgia" w:hAnsi="Georgia"/>
          <w:b/>
          <w:bCs/>
          <w:color w:val="000000"/>
          <w:sz w:val="36"/>
          <w:szCs w:val="36"/>
        </w:rPr>
      </w:pPr>
    </w:p>
    <w:p w14:paraId="4BAE211E" w14:textId="723955A9" w:rsidR="0017393E" w:rsidRDefault="0017393E" w:rsidP="00EA6EF7">
      <w:pPr>
        <w:jc w:val="center"/>
        <w:rPr>
          <w:rFonts w:ascii="Georgia" w:hAnsi="Georgia"/>
          <w:b/>
          <w:bCs/>
          <w:color w:val="000000"/>
          <w:sz w:val="36"/>
          <w:szCs w:val="36"/>
        </w:rPr>
      </w:pPr>
    </w:p>
    <w:p w14:paraId="1C982577" w14:textId="77777777" w:rsidR="0017393E" w:rsidRDefault="0017393E" w:rsidP="00EA6EF7">
      <w:pPr>
        <w:jc w:val="center"/>
        <w:rPr>
          <w:rFonts w:ascii="Georgia" w:hAnsi="Georgia"/>
          <w:b/>
          <w:bCs/>
          <w:color w:val="000000"/>
          <w:sz w:val="36"/>
          <w:szCs w:val="36"/>
        </w:rPr>
      </w:pPr>
    </w:p>
    <w:p w14:paraId="6B989835" w14:textId="77777777" w:rsidR="00EA6EF7" w:rsidRDefault="00EA6EF7" w:rsidP="00EA6EF7">
      <w:pPr>
        <w:jc w:val="center"/>
        <w:rPr>
          <w:rFonts w:ascii="Georgia" w:hAnsi="Georgia"/>
          <w:b/>
          <w:bCs/>
          <w:color w:val="000000"/>
          <w:sz w:val="36"/>
          <w:szCs w:val="36"/>
        </w:rPr>
      </w:pPr>
    </w:p>
    <w:p w14:paraId="5FC51FF5" w14:textId="77777777" w:rsidR="0017393E" w:rsidRDefault="0017393E" w:rsidP="00EA6EF7">
      <w:pPr>
        <w:jc w:val="center"/>
        <w:rPr>
          <w:b/>
          <w:sz w:val="44"/>
          <w:szCs w:val="44"/>
        </w:rPr>
      </w:pPr>
    </w:p>
    <w:p w14:paraId="35C32E46" w14:textId="77777777" w:rsidR="0017393E" w:rsidRDefault="0017393E" w:rsidP="00EA6EF7">
      <w:pPr>
        <w:jc w:val="center"/>
        <w:rPr>
          <w:b/>
          <w:sz w:val="44"/>
          <w:szCs w:val="44"/>
        </w:rPr>
      </w:pPr>
    </w:p>
    <w:p w14:paraId="2B24EFDF" w14:textId="77777777" w:rsidR="00C85018" w:rsidRDefault="00C85018" w:rsidP="00EA6EF7">
      <w:pPr>
        <w:jc w:val="center"/>
        <w:rPr>
          <w:b/>
          <w:sz w:val="44"/>
          <w:szCs w:val="44"/>
        </w:rPr>
      </w:pPr>
    </w:p>
    <w:p w14:paraId="4BB55854" w14:textId="77777777" w:rsidR="00C85018" w:rsidRDefault="00C85018" w:rsidP="00EA6EF7">
      <w:pPr>
        <w:jc w:val="center"/>
        <w:rPr>
          <w:b/>
          <w:sz w:val="44"/>
          <w:szCs w:val="44"/>
        </w:rPr>
      </w:pPr>
    </w:p>
    <w:p w14:paraId="350A5FF7" w14:textId="77777777" w:rsidR="00C85018" w:rsidRDefault="00C85018" w:rsidP="00EA6EF7">
      <w:pPr>
        <w:jc w:val="center"/>
        <w:rPr>
          <w:b/>
          <w:sz w:val="44"/>
          <w:szCs w:val="44"/>
        </w:rPr>
      </w:pPr>
    </w:p>
    <w:p w14:paraId="26BC64F0" w14:textId="77777777" w:rsidR="006D4CF8" w:rsidRDefault="006D4CF8" w:rsidP="00EA6EF7">
      <w:pPr>
        <w:jc w:val="center"/>
        <w:rPr>
          <w:b/>
          <w:sz w:val="44"/>
          <w:szCs w:val="44"/>
        </w:rPr>
      </w:pPr>
    </w:p>
    <w:p w14:paraId="541BAB68" w14:textId="77777777" w:rsidR="006D4CF8" w:rsidRDefault="006D4CF8" w:rsidP="00EA6EF7">
      <w:pPr>
        <w:jc w:val="center"/>
        <w:rPr>
          <w:b/>
          <w:sz w:val="44"/>
          <w:szCs w:val="44"/>
        </w:rPr>
      </w:pPr>
    </w:p>
    <w:p w14:paraId="3B412089" w14:textId="77777777" w:rsidR="006D4CF8" w:rsidRDefault="006D4CF8" w:rsidP="00EA6EF7">
      <w:pPr>
        <w:jc w:val="center"/>
        <w:rPr>
          <w:b/>
          <w:sz w:val="44"/>
          <w:szCs w:val="44"/>
        </w:rPr>
      </w:pPr>
    </w:p>
    <w:p w14:paraId="58140AE2" w14:textId="448B9E35" w:rsidR="00EA6EF7" w:rsidRPr="00D92162" w:rsidRDefault="00EA6EF7" w:rsidP="00EA6EF7">
      <w:pPr>
        <w:jc w:val="center"/>
        <w:rPr>
          <w:b/>
          <w:sz w:val="44"/>
          <w:szCs w:val="44"/>
        </w:rPr>
      </w:pPr>
      <w:r w:rsidRPr="00D92162">
        <w:rPr>
          <w:b/>
          <w:sz w:val="44"/>
          <w:szCs w:val="44"/>
        </w:rPr>
        <w:t>APPENDIX L</w:t>
      </w:r>
      <w:r w:rsidR="00C513C3">
        <w:rPr>
          <w:b/>
          <w:sz w:val="44"/>
          <w:szCs w:val="44"/>
        </w:rPr>
        <w:t xml:space="preserve"> (continued)</w:t>
      </w:r>
    </w:p>
    <w:p w14:paraId="13F27405" w14:textId="77777777" w:rsidR="00EA6EF7" w:rsidRPr="00D92162" w:rsidRDefault="00EA6EF7" w:rsidP="00EA6EF7">
      <w:pPr>
        <w:jc w:val="center"/>
        <w:rPr>
          <w:b/>
          <w:sz w:val="44"/>
          <w:szCs w:val="44"/>
        </w:rPr>
      </w:pPr>
    </w:p>
    <w:p w14:paraId="57599737" w14:textId="77777777" w:rsidR="00EA6EF7" w:rsidRDefault="00EA6EF7" w:rsidP="00EA6EF7">
      <w:pPr>
        <w:jc w:val="center"/>
        <w:rPr>
          <w:b/>
          <w:sz w:val="44"/>
          <w:szCs w:val="44"/>
        </w:rPr>
      </w:pPr>
      <w:r>
        <w:rPr>
          <w:b/>
          <w:sz w:val="44"/>
          <w:szCs w:val="44"/>
        </w:rPr>
        <w:t xml:space="preserve">GRIEVENCE </w:t>
      </w:r>
      <w:r w:rsidRPr="00D92162">
        <w:rPr>
          <w:b/>
          <w:sz w:val="44"/>
          <w:szCs w:val="44"/>
        </w:rPr>
        <w:t>PROCE</w:t>
      </w:r>
      <w:r>
        <w:rPr>
          <w:b/>
          <w:sz w:val="44"/>
          <w:szCs w:val="44"/>
        </w:rPr>
        <w:t xml:space="preserve">SS </w:t>
      </w:r>
    </w:p>
    <w:p w14:paraId="230B0A0D" w14:textId="77777777" w:rsidR="00EA6EF7" w:rsidRPr="006D4CF8" w:rsidRDefault="00EA6EF7" w:rsidP="00EA6EF7">
      <w:pPr>
        <w:jc w:val="center"/>
        <w:rPr>
          <w:bCs/>
          <w:i/>
          <w:iCs/>
          <w:sz w:val="32"/>
          <w:szCs w:val="32"/>
        </w:rPr>
      </w:pPr>
      <w:r w:rsidRPr="006D4CF8">
        <w:rPr>
          <w:bCs/>
          <w:i/>
          <w:iCs/>
          <w:sz w:val="32"/>
          <w:szCs w:val="32"/>
        </w:rPr>
        <w:t>OR</w:t>
      </w:r>
    </w:p>
    <w:p w14:paraId="798D4BDE" w14:textId="77777777" w:rsidR="00EA6EF7" w:rsidRPr="00280C08" w:rsidRDefault="00EA6EF7" w:rsidP="00EA6EF7">
      <w:pPr>
        <w:jc w:val="center"/>
        <w:rPr>
          <w:b/>
          <w:sz w:val="44"/>
          <w:szCs w:val="44"/>
        </w:rPr>
      </w:pPr>
      <w:r>
        <w:rPr>
          <w:b/>
          <w:sz w:val="44"/>
          <w:szCs w:val="44"/>
        </w:rPr>
        <w:t>GRADE DISPUTE</w:t>
      </w:r>
      <w:r w:rsidRPr="00D92162">
        <w:t xml:space="preserve"> </w:t>
      </w:r>
      <w:r w:rsidRPr="00D92162">
        <w:br w:type="page"/>
      </w:r>
    </w:p>
    <w:p w14:paraId="356E9BD7" w14:textId="77777777" w:rsidR="0017393E" w:rsidRPr="00D92162" w:rsidRDefault="0017393E" w:rsidP="0017393E">
      <w:pPr>
        <w:jc w:val="center"/>
        <w:rPr>
          <w:sz w:val="23"/>
          <w:szCs w:val="23"/>
        </w:rPr>
      </w:pPr>
      <w:r w:rsidRPr="00D92162">
        <w:rPr>
          <w:sz w:val="23"/>
          <w:szCs w:val="23"/>
        </w:rPr>
        <w:lastRenderedPageBreak/>
        <w:t>THE VALLEY FOUNDATION SCHOOL OF NURSING</w:t>
      </w:r>
    </w:p>
    <w:p w14:paraId="6F5D4EF6" w14:textId="77777777" w:rsidR="0017393E" w:rsidRPr="00D92162" w:rsidRDefault="0017393E" w:rsidP="0017393E">
      <w:pPr>
        <w:jc w:val="center"/>
        <w:rPr>
          <w:b/>
          <w:sz w:val="23"/>
          <w:szCs w:val="23"/>
        </w:rPr>
      </w:pPr>
    </w:p>
    <w:p w14:paraId="69AB149F" w14:textId="77777777" w:rsidR="0017393E" w:rsidRPr="00355566" w:rsidRDefault="0017393E" w:rsidP="0017393E">
      <w:pPr>
        <w:jc w:val="center"/>
        <w:rPr>
          <w:b/>
          <w:sz w:val="28"/>
          <w:szCs w:val="28"/>
        </w:rPr>
      </w:pPr>
      <w:r w:rsidRPr="00355566">
        <w:rPr>
          <w:b/>
          <w:sz w:val="28"/>
          <w:szCs w:val="28"/>
        </w:rPr>
        <w:t>GRIEVENCE PROCEDURE OR</w:t>
      </w:r>
      <w:r>
        <w:rPr>
          <w:b/>
          <w:sz w:val="28"/>
          <w:szCs w:val="28"/>
        </w:rPr>
        <w:t xml:space="preserve"> </w:t>
      </w:r>
      <w:r w:rsidRPr="00355566">
        <w:rPr>
          <w:b/>
          <w:sz w:val="28"/>
          <w:szCs w:val="28"/>
        </w:rPr>
        <w:t>GRADE DISPUTE PROCESS</w:t>
      </w:r>
    </w:p>
    <w:p w14:paraId="63430F45" w14:textId="77777777" w:rsidR="0017393E" w:rsidRDefault="0017393E" w:rsidP="0017393E">
      <w:pPr>
        <w:jc w:val="center"/>
        <w:rPr>
          <w:sz w:val="23"/>
          <w:szCs w:val="23"/>
        </w:rPr>
      </w:pPr>
    </w:p>
    <w:p w14:paraId="1EADBF68" w14:textId="77777777" w:rsidR="0017393E" w:rsidRDefault="0017393E" w:rsidP="0017393E">
      <w:pPr>
        <w:jc w:val="center"/>
        <w:rPr>
          <w:sz w:val="23"/>
          <w:szCs w:val="23"/>
        </w:rPr>
      </w:pPr>
    </w:p>
    <w:p w14:paraId="0A94BD7E" w14:textId="59E40F77" w:rsidR="0017393E" w:rsidRPr="00D92162" w:rsidRDefault="0017393E" w:rsidP="0017393E">
      <w:pPr>
        <w:rPr>
          <w:sz w:val="23"/>
          <w:szCs w:val="23"/>
        </w:rPr>
      </w:pPr>
      <w:r w:rsidRPr="00D92162">
        <w:rPr>
          <w:sz w:val="23"/>
          <w:szCs w:val="23"/>
        </w:rPr>
        <w:t xml:space="preserve">If </w:t>
      </w:r>
      <w:r>
        <w:rPr>
          <w:sz w:val="23"/>
          <w:szCs w:val="23"/>
        </w:rPr>
        <w:t>the student has</w:t>
      </w:r>
      <w:r w:rsidRPr="00D92162">
        <w:rPr>
          <w:sz w:val="23"/>
          <w:szCs w:val="23"/>
        </w:rPr>
        <w:t xml:space="preserve"> a faculty </w:t>
      </w:r>
      <w:r>
        <w:rPr>
          <w:sz w:val="23"/>
          <w:szCs w:val="23"/>
        </w:rPr>
        <w:t xml:space="preserve">or course </w:t>
      </w:r>
      <w:r w:rsidRPr="00D92162">
        <w:rPr>
          <w:sz w:val="23"/>
          <w:szCs w:val="23"/>
        </w:rPr>
        <w:t xml:space="preserve">related </w:t>
      </w:r>
      <w:r>
        <w:rPr>
          <w:sz w:val="23"/>
          <w:szCs w:val="23"/>
        </w:rPr>
        <w:t>issue</w:t>
      </w:r>
      <w:r w:rsidRPr="00D92162">
        <w:rPr>
          <w:sz w:val="23"/>
          <w:szCs w:val="23"/>
        </w:rPr>
        <w:t xml:space="preserve">, please follow these steps in dealing with </w:t>
      </w:r>
      <w:r>
        <w:rPr>
          <w:sz w:val="23"/>
          <w:szCs w:val="23"/>
        </w:rPr>
        <w:t>a</w:t>
      </w:r>
      <w:r w:rsidRPr="00D92162">
        <w:rPr>
          <w:sz w:val="23"/>
          <w:szCs w:val="23"/>
        </w:rPr>
        <w:t xml:space="preserve"> concern</w:t>
      </w:r>
      <w:r>
        <w:rPr>
          <w:sz w:val="23"/>
          <w:szCs w:val="23"/>
        </w:rPr>
        <w:t xml:space="preserve"> or complaint</w:t>
      </w:r>
      <w:r w:rsidR="004C548F">
        <w:rPr>
          <w:sz w:val="23"/>
          <w:szCs w:val="23"/>
        </w:rPr>
        <w:t xml:space="preserve"> (see following </w:t>
      </w:r>
      <w:r w:rsidR="006D4CF8" w:rsidRPr="006D4CF8">
        <w:rPr>
          <w:sz w:val="23"/>
          <w:szCs w:val="23"/>
          <w:highlight w:val="yellow"/>
        </w:rPr>
        <w:t>flow</w:t>
      </w:r>
      <w:r w:rsidR="004C548F" w:rsidRPr="006D4CF8">
        <w:rPr>
          <w:sz w:val="23"/>
          <w:szCs w:val="23"/>
          <w:highlight w:val="yellow"/>
        </w:rPr>
        <w:t>chart</w:t>
      </w:r>
      <w:r w:rsidR="006D4CF8">
        <w:rPr>
          <w:sz w:val="23"/>
          <w:szCs w:val="23"/>
        </w:rPr>
        <w:t xml:space="preserve"> as </w:t>
      </w:r>
      <w:proofErr w:type="gramStart"/>
      <w:r w:rsidR="006D4CF8">
        <w:rPr>
          <w:sz w:val="23"/>
          <w:szCs w:val="23"/>
        </w:rPr>
        <w:t>well)</w:t>
      </w:r>
      <w:r>
        <w:rPr>
          <w:sz w:val="23"/>
          <w:szCs w:val="23"/>
        </w:rPr>
        <w:t>*</w:t>
      </w:r>
      <w:proofErr w:type="gramEnd"/>
    </w:p>
    <w:p w14:paraId="073653E8" w14:textId="77777777" w:rsidR="0017393E" w:rsidRPr="00D92162" w:rsidRDefault="0017393E" w:rsidP="0017393E">
      <w:pPr>
        <w:ind w:left="1080" w:hanging="270"/>
        <w:rPr>
          <w:sz w:val="23"/>
          <w:szCs w:val="23"/>
        </w:rPr>
      </w:pPr>
    </w:p>
    <w:p w14:paraId="4A3DA98C" w14:textId="7E63009B" w:rsidR="0017393E" w:rsidRDefault="0017393E" w:rsidP="0017393E">
      <w:pPr>
        <w:numPr>
          <w:ilvl w:val="0"/>
          <w:numId w:val="40"/>
        </w:numPr>
        <w:ind w:left="1080" w:hanging="270"/>
        <w:rPr>
          <w:sz w:val="23"/>
          <w:szCs w:val="23"/>
        </w:rPr>
      </w:pPr>
      <w:r>
        <w:rPr>
          <w:sz w:val="23"/>
          <w:szCs w:val="23"/>
        </w:rPr>
        <w:t>The student shall t</w:t>
      </w:r>
      <w:r w:rsidRPr="00D92162">
        <w:rPr>
          <w:sz w:val="23"/>
          <w:szCs w:val="23"/>
        </w:rPr>
        <w:t xml:space="preserve">alk to the individual </w:t>
      </w:r>
      <w:r w:rsidRPr="00C513C3">
        <w:rPr>
          <w:b/>
          <w:bCs/>
          <w:sz w:val="23"/>
          <w:szCs w:val="23"/>
          <w:u w:val="single"/>
        </w:rPr>
        <w:t>faculty member or course instructor first</w:t>
      </w:r>
      <w:r w:rsidRPr="00D92162">
        <w:rPr>
          <w:sz w:val="23"/>
          <w:szCs w:val="23"/>
        </w:rPr>
        <w:t>.</w:t>
      </w:r>
      <w:r>
        <w:rPr>
          <w:sz w:val="23"/>
          <w:szCs w:val="23"/>
        </w:rPr>
        <w:t xml:space="preserve">  The faculty or instructor shall then meet with the student in order to seek resolution of the issue.</w:t>
      </w:r>
    </w:p>
    <w:p w14:paraId="240A1E6A" w14:textId="77777777" w:rsidR="00C513C3" w:rsidRDefault="00C513C3" w:rsidP="00C513C3">
      <w:pPr>
        <w:rPr>
          <w:sz w:val="23"/>
          <w:szCs w:val="23"/>
        </w:rPr>
      </w:pPr>
    </w:p>
    <w:p w14:paraId="371B278E" w14:textId="08F97FED" w:rsidR="00C513C3" w:rsidRPr="00D92162" w:rsidRDefault="002F04E7" w:rsidP="00C513C3">
      <w:pPr>
        <w:ind w:left="810"/>
        <w:rPr>
          <w:sz w:val="23"/>
          <w:szCs w:val="23"/>
        </w:rPr>
      </w:pPr>
      <w:r>
        <w:rPr>
          <w:sz w:val="23"/>
          <w:szCs w:val="23"/>
        </w:rPr>
        <w:t>***</w:t>
      </w:r>
      <w:r w:rsidR="00C513C3">
        <w:rPr>
          <w:sz w:val="23"/>
          <w:szCs w:val="23"/>
        </w:rPr>
        <w:t>Students are expected to follow this process, and not bypass this chain of command.</w:t>
      </w:r>
    </w:p>
    <w:p w14:paraId="3A3C0297" w14:textId="77777777" w:rsidR="0017393E" w:rsidRPr="00D92162" w:rsidRDefault="0017393E" w:rsidP="0017393E">
      <w:pPr>
        <w:rPr>
          <w:sz w:val="23"/>
          <w:szCs w:val="23"/>
        </w:rPr>
      </w:pPr>
    </w:p>
    <w:p w14:paraId="2B3C1E38" w14:textId="77777777" w:rsidR="0017393E" w:rsidRDefault="0017393E" w:rsidP="0017393E">
      <w:pPr>
        <w:numPr>
          <w:ilvl w:val="0"/>
          <w:numId w:val="40"/>
        </w:numPr>
        <w:ind w:left="1080" w:hanging="270"/>
        <w:rPr>
          <w:sz w:val="23"/>
          <w:szCs w:val="23"/>
        </w:rPr>
      </w:pPr>
      <w:r w:rsidRPr="00D92162">
        <w:rPr>
          <w:sz w:val="23"/>
          <w:szCs w:val="23"/>
        </w:rPr>
        <w:t xml:space="preserve">If </w:t>
      </w:r>
      <w:r>
        <w:rPr>
          <w:sz w:val="23"/>
          <w:szCs w:val="23"/>
        </w:rPr>
        <w:t>an acceptable resolution is not reached</w:t>
      </w:r>
      <w:r w:rsidRPr="00D92162">
        <w:rPr>
          <w:sz w:val="23"/>
          <w:szCs w:val="23"/>
        </w:rPr>
        <w:t xml:space="preserve"> at </w:t>
      </w:r>
      <w:r>
        <w:rPr>
          <w:sz w:val="23"/>
          <w:szCs w:val="23"/>
        </w:rPr>
        <w:t>the faculty or course instructor level</w:t>
      </w:r>
      <w:r w:rsidRPr="00D92162">
        <w:rPr>
          <w:sz w:val="23"/>
          <w:szCs w:val="23"/>
        </w:rPr>
        <w:t xml:space="preserve">, </w:t>
      </w:r>
      <w:r>
        <w:rPr>
          <w:sz w:val="23"/>
          <w:szCs w:val="23"/>
        </w:rPr>
        <w:t xml:space="preserve">the student shall </w:t>
      </w:r>
      <w:r w:rsidRPr="00C513C3">
        <w:rPr>
          <w:sz w:val="23"/>
          <w:szCs w:val="23"/>
          <w:u w:val="single"/>
        </w:rPr>
        <w:t>make an appointment with</w:t>
      </w:r>
      <w:r w:rsidRPr="00D92162">
        <w:rPr>
          <w:sz w:val="23"/>
          <w:szCs w:val="23"/>
        </w:rPr>
        <w:t xml:space="preserve"> the appropriate </w:t>
      </w:r>
      <w:r>
        <w:rPr>
          <w:sz w:val="23"/>
          <w:szCs w:val="23"/>
        </w:rPr>
        <w:t>s</w:t>
      </w:r>
      <w:r w:rsidRPr="00D92162">
        <w:rPr>
          <w:sz w:val="23"/>
          <w:szCs w:val="23"/>
        </w:rPr>
        <w:t xml:space="preserve">emester </w:t>
      </w:r>
      <w:r>
        <w:rPr>
          <w:sz w:val="23"/>
          <w:szCs w:val="23"/>
        </w:rPr>
        <w:t>c</w:t>
      </w:r>
      <w:r w:rsidRPr="00D92162">
        <w:rPr>
          <w:sz w:val="23"/>
          <w:szCs w:val="23"/>
        </w:rPr>
        <w:t>hairperson</w:t>
      </w:r>
      <w:r>
        <w:rPr>
          <w:sz w:val="23"/>
          <w:szCs w:val="23"/>
        </w:rPr>
        <w:t xml:space="preserve"> and/or the undergraduate coordinator.  The semester chairperson and/or the undergraduate coordinator shall then meet with the student in order to seek resolution of the issue.</w:t>
      </w:r>
    </w:p>
    <w:p w14:paraId="3C600922" w14:textId="77777777" w:rsidR="0017393E" w:rsidRPr="00D92162" w:rsidRDefault="0017393E" w:rsidP="0017393E">
      <w:pPr>
        <w:ind w:left="810"/>
        <w:rPr>
          <w:sz w:val="23"/>
          <w:szCs w:val="23"/>
        </w:rPr>
      </w:pPr>
    </w:p>
    <w:p w14:paraId="4B4B3F6F" w14:textId="2090988D" w:rsidR="0017393E" w:rsidRPr="00410842" w:rsidRDefault="0017393E" w:rsidP="0017393E">
      <w:pPr>
        <w:numPr>
          <w:ilvl w:val="0"/>
          <w:numId w:val="40"/>
        </w:numPr>
        <w:ind w:left="1080" w:hanging="270"/>
        <w:rPr>
          <w:sz w:val="23"/>
          <w:szCs w:val="23"/>
        </w:rPr>
      </w:pPr>
      <w:r w:rsidRPr="00D92162">
        <w:rPr>
          <w:sz w:val="23"/>
          <w:szCs w:val="23"/>
        </w:rPr>
        <w:t xml:space="preserve">If </w:t>
      </w:r>
      <w:r>
        <w:rPr>
          <w:sz w:val="23"/>
          <w:szCs w:val="23"/>
        </w:rPr>
        <w:t>an acceptable resolution is not reached at the semester chair and undergraduate coordinator level</w:t>
      </w:r>
      <w:r w:rsidRPr="00D92162">
        <w:rPr>
          <w:sz w:val="23"/>
          <w:szCs w:val="23"/>
        </w:rPr>
        <w:t xml:space="preserve">, </w:t>
      </w:r>
      <w:r>
        <w:rPr>
          <w:sz w:val="23"/>
          <w:szCs w:val="23"/>
        </w:rPr>
        <w:t>the student should compose a professional email to</w:t>
      </w:r>
      <w:r w:rsidRPr="00D92162">
        <w:rPr>
          <w:sz w:val="23"/>
          <w:szCs w:val="23"/>
        </w:rPr>
        <w:t xml:space="preserve"> the Director of The Valley Foundation School of Nursing</w:t>
      </w:r>
      <w:r w:rsidR="00C85018">
        <w:rPr>
          <w:sz w:val="23"/>
          <w:szCs w:val="23"/>
        </w:rPr>
        <w:t xml:space="preserve">.  </w:t>
      </w:r>
      <w:r>
        <w:rPr>
          <w:sz w:val="23"/>
          <w:szCs w:val="23"/>
        </w:rPr>
        <w:t>The Director of TVFSON will then meet with the student in order to seek resolution of the issue.</w:t>
      </w:r>
    </w:p>
    <w:p w14:paraId="20CD5640" w14:textId="77777777" w:rsidR="0017393E" w:rsidRPr="00D92162" w:rsidRDefault="0017393E" w:rsidP="0017393E">
      <w:pPr>
        <w:ind w:left="1080" w:hanging="270"/>
        <w:rPr>
          <w:sz w:val="23"/>
          <w:szCs w:val="23"/>
        </w:rPr>
      </w:pPr>
    </w:p>
    <w:p w14:paraId="00728F53" w14:textId="2BE78A14" w:rsidR="0017393E" w:rsidRDefault="0017393E" w:rsidP="0017393E">
      <w:pPr>
        <w:numPr>
          <w:ilvl w:val="0"/>
          <w:numId w:val="40"/>
        </w:numPr>
        <w:ind w:left="1080" w:hanging="270"/>
        <w:rPr>
          <w:sz w:val="23"/>
          <w:szCs w:val="23"/>
        </w:rPr>
      </w:pPr>
      <w:r w:rsidRPr="00D92162">
        <w:rPr>
          <w:sz w:val="23"/>
          <w:szCs w:val="23"/>
        </w:rPr>
        <w:t>If a</w:t>
      </w:r>
      <w:r>
        <w:rPr>
          <w:sz w:val="23"/>
          <w:szCs w:val="23"/>
        </w:rPr>
        <w:t>n acceptable</w:t>
      </w:r>
      <w:r w:rsidRPr="00D92162">
        <w:rPr>
          <w:sz w:val="23"/>
          <w:szCs w:val="23"/>
        </w:rPr>
        <w:t xml:space="preserve"> resolution is not received at this point, fill out a </w:t>
      </w:r>
      <w:r w:rsidR="00C85018">
        <w:rPr>
          <w:sz w:val="23"/>
          <w:szCs w:val="23"/>
        </w:rPr>
        <w:t xml:space="preserve">School of Nursing </w:t>
      </w:r>
      <w:r w:rsidRPr="00D92162">
        <w:rPr>
          <w:sz w:val="23"/>
          <w:szCs w:val="23"/>
        </w:rPr>
        <w:t>petition</w:t>
      </w:r>
      <w:r>
        <w:rPr>
          <w:sz w:val="23"/>
          <w:szCs w:val="23"/>
        </w:rPr>
        <w:t xml:space="preserve"> form </w:t>
      </w:r>
      <w:r w:rsidR="00C85018">
        <w:rPr>
          <w:sz w:val="23"/>
          <w:szCs w:val="23"/>
        </w:rPr>
        <w:t>-</w:t>
      </w:r>
      <w:r w:rsidRPr="00D92162">
        <w:rPr>
          <w:sz w:val="23"/>
          <w:szCs w:val="23"/>
        </w:rPr>
        <w:t>available on the nursing web sit</w:t>
      </w:r>
      <w:r w:rsidRPr="00C85018">
        <w:rPr>
          <w:sz w:val="23"/>
          <w:szCs w:val="23"/>
        </w:rPr>
        <w:t>e), for review by TVFSON Executive Committee.  The student may submit the petition to a TVFSON</w:t>
      </w:r>
      <w:r>
        <w:rPr>
          <w:sz w:val="23"/>
          <w:szCs w:val="23"/>
        </w:rPr>
        <w:t xml:space="preserve"> administrative assistant.  The student will be contacted for a formal hearing with TVFSON Executive Committee.</w:t>
      </w:r>
    </w:p>
    <w:p w14:paraId="45F10DDD" w14:textId="77777777" w:rsidR="0017393E" w:rsidRDefault="0017393E" w:rsidP="0017393E">
      <w:pPr>
        <w:pStyle w:val="ListParagraph"/>
        <w:rPr>
          <w:rFonts w:eastAsia="Times New Roman"/>
          <w:sz w:val="23"/>
          <w:szCs w:val="23"/>
        </w:rPr>
      </w:pPr>
    </w:p>
    <w:p w14:paraId="4BAD9F4B" w14:textId="51A8F932" w:rsidR="0017393E" w:rsidRDefault="0017393E" w:rsidP="0017393E">
      <w:pPr>
        <w:rPr>
          <w:sz w:val="23"/>
          <w:szCs w:val="23"/>
        </w:rPr>
      </w:pPr>
      <w:r>
        <w:rPr>
          <w:sz w:val="23"/>
          <w:szCs w:val="23"/>
        </w:rPr>
        <w:t>*</w:t>
      </w:r>
      <w:r w:rsidRPr="00280C08">
        <w:rPr>
          <w:sz w:val="23"/>
          <w:szCs w:val="23"/>
        </w:rPr>
        <w:t xml:space="preserve">At any time, the student may seek the aid of </w:t>
      </w:r>
      <w:r>
        <w:rPr>
          <w:sz w:val="23"/>
          <w:szCs w:val="23"/>
        </w:rPr>
        <w:t>TVFSON</w:t>
      </w:r>
      <w:r w:rsidRPr="00280C08">
        <w:rPr>
          <w:sz w:val="23"/>
          <w:szCs w:val="23"/>
        </w:rPr>
        <w:t xml:space="preserve"> </w:t>
      </w:r>
      <w:r>
        <w:rPr>
          <w:sz w:val="23"/>
          <w:szCs w:val="23"/>
        </w:rPr>
        <w:t>Student Retention Coordinator</w:t>
      </w:r>
      <w:r w:rsidRPr="00280C08">
        <w:rPr>
          <w:sz w:val="23"/>
          <w:szCs w:val="23"/>
        </w:rPr>
        <w:t xml:space="preserve"> or the University Ombudsperson</w:t>
      </w:r>
      <w:r w:rsidR="00850C8C">
        <w:rPr>
          <w:sz w:val="23"/>
          <w:szCs w:val="23"/>
        </w:rPr>
        <w:t xml:space="preserve">  </w:t>
      </w:r>
      <w:hyperlink r:id="rId85" w:history="1">
        <w:r w:rsidR="00850C8C" w:rsidRPr="00850C8C">
          <w:rPr>
            <w:rStyle w:val="Hyperlink"/>
            <w:sz w:val="23"/>
            <w:szCs w:val="23"/>
          </w:rPr>
          <w:t>https://www.sjsu.edu/ombudsperson/</w:t>
        </w:r>
      </w:hyperlink>
      <w:r w:rsidR="00850C8C">
        <w:rPr>
          <w:sz w:val="23"/>
          <w:szCs w:val="23"/>
        </w:rPr>
        <w:t xml:space="preserve"> </w:t>
      </w:r>
      <w:r w:rsidRPr="00280C08">
        <w:rPr>
          <w:sz w:val="23"/>
          <w:szCs w:val="23"/>
        </w:rPr>
        <w:t xml:space="preserve">, including at a time prior to the initial meeting with the </w:t>
      </w:r>
      <w:r>
        <w:rPr>
          <w:sz w:val="23"/>
          <w:szCs w:val="23"/>
        </w:rPr>
        <w:t xml:space="preserve">faculty or course </w:t>
      </w:r>
      <w:r w:rsidRPr="00280C08">
        <w:rPr>
          <w:sz w:val="23"/>
          <w:szCs w:val="23"/>
        </w:rPr>
        <w:t>instructor.</w:t>
      </w:r>
    </w:p>
    <w:p w14:paraId="5EC4D48A" w14:textId="77777777" w:rsidR="0017393E" w:rsidRDefault="0017393E" w:rsidP="0017393E">
      <w:pPr>
        <w:rPr>
          <w:sz w:val="23"/>
          <w:szCs w:val="23"/>
        </w:rPr>
      </w:pPr>
    </w:p>
    <w:p w14:paraId="401A993C" w14:textId="77777777" w:rsidR="0017393E" w:rsidRPr="00280C08" w:rsidRDefault="0017393E" w:rsidP="0017393E">
      <w:pPr>
        <w:rPr>
          <w:b/>
          <w:bCs/>
          <w:sz w:val="23"/>
          <w:szCs w:val="23"/>
        </w:rPr>
      </w:pPr>
      <w:r w:rsidRPr="00280C08">
        <w:rPr>
          <w:b/>
          <w:bCs/>
          <w:sz w:val="23"/>
          <w:szCs w:val="23"/>
        </w:rPr>
        <w:t>Additional Information</w:t>
      </w:r>
    </w:p>
    <w:p w14:paraId="57756A3D" w14:textId="065F1E75" w:rsidR="0017393E" w:rsidRDefault="0017393E" w:rsidP="0017393E">
      <w:pPr>
        <w:rPr>
          <w:sz w:val="23"/>
          <w:szCs w:val="23"/>
        </w:rPr>
      </w:pPr>
      <w:r>
        <w:rPr>
          <w:sz w:val="23"/>
          <w:szCs w:val="23"/>
        </w:rPr>
        <w:t>T</w:t>
      </w:r>
      <w:r w:rsidRPr="00280C08">
        <w:rPr>
          <w:sz w:val="23"/>
          <w:szCs w:val="23"/>
        </w:rPr>
        <w:t xml:space="preserve">he student may make a formal appeal to the Student Fairness Committee. </w:t>
      </w:r>
      <w:r>
        <w:rPr>
          <w:sz w:val="23"/>
          <w:szCs w:val="23"/>
        </w:rPr>
        <w:t xml:space="preserve"> </w:t>
      </w:r>
      <w:r w:rsidRPr="00280C08">
        <w:rPr>
          <w:sz w:val="23"/>
          <w:szCs w:val="23"/>
        </w:rPr>
        <w:t>The burden of proof rests with the complainant.</w:t>
      </w:r>
      <w:r>
        <w:rPr>
          <w:sz w:val="23"/>
          <w:szCs w:val="23"/>
        </w:rPr>
        <w:t xml:space="preserve">  </w:t>
      </w:r>
      <w:r w:rsidRPr="00280C08">
        <w:rPr>
          <w:sz w:val="23"/>
          <w:szCs w:val="23"/>
        </w:rPr>
        <w:t>In the Formal Resolution Process, the grievance petition must be submitted to the office of the</w:t>
      </w:r>
      <w:r>
        <w:rPr>
          <w:sz w:val="23"/>
          <w:szCs w:val="23"/>
        </w:rPr>
        <w:t xml:space="preserve"> </w:t>
      </w:r>
      <w:r w:rsidR="0017416A">
        <w:rPr>
          <w:sz w:val="23"/>
          <w:szCs w:val="23"/>
        </w:rPr>
        <w:t xml:space="preserve">ombudsman </w:t>
      </w:r>
      <w:r w:rsidRPr="00280C08">
        <w:rPr>
          <w:sz w:val="23"/>
          <w:szCs w:val="23"/>
        </w:rPr>
        <w:t>no later than the end of the semester following that in which the alleged cause of the dispute occurred.</w:t>
      </w:r>
    </w:p>
    <w:p w14:paraId="4E797F06" w14:textId="77777777" w:rsidR="0017393E" w:rsidRPr="00280C08" w:rsidRDefault="0017393E" w:rsidP="0017393E">
      <w:pPr>
        <w:rPr>
          <w:sz w:val="23"/>
          <w:szCs w:val="23"/>
        </w:rPr>
      </w:pPr>
    </w:p>
    <w:p w14:paraId="6D7B769A" w14:textId="77777777" w:rsidR="00952D3E" w:rsidRDefault="0017393E" w:rsidP="00C85018">
      <w:pPr>
        <w:rPr>
          <w:sz w:val="23"/>
          <w:szCs w:val="23"/>
        </w:rPr>
      </w:pPr>
      <w:r w:rsidRPr="00280C08">
        <w:rPr>
          <w:sz w:val="23"/>
          <w:szCs w:val="23"/>
        </w:rPr>
        <w:t>See University policy</w:t>
      </w:r>
      <w:r>
        <w:rPr>
          <w:sz w:val="23"/>
          <w:szCs w:val="23"/>
        </w:rPr>
        <w:t xml:space="preserve"> </w:t>
      </w:r>
      <w:hyperlink r:id="rId86" w:tooltip="Student Fairness Dispute Resolution" w:history="1">
        <w:r w:rsidRPr="00280C08">
          <w:rPr>
            <w:rStyle w:val="Hyperlink"/>
            <w:sz w:val="23"/>
            <w:szCs w:val="23"/>
          </w:rPr>
          <w:t>S07-6 STUDENT FAIRNESS DISPUTE RESOLUTION [PDF]</w:t>
        </w:r>
      </w:hyperlink>
      <w:r>
        <w:rPr>
          <w:sz w:val="23"/>
          <w:szCs w:val="23"/>
        </w:rPr>
        <w:t xml:space="preserve"> </w:t>
      </w:r>
      <w:r w:rsidRPr="00280C08">
        <w:rPr>
          <w:sz w:val="23"/>
          <w:szCs w:val="23"/>
        </w:rPr>
        <w:t>for more details.</w:t>
      </w:r>
      <w:r>
        <w:rPr>
          <w:sz w:val="23"/>
          <w:szCs w:val="23"/>
        </w:rPr>
        <w:t xml:space="preserve">  </w:t>
      </w:r>
      <w:r w:rsidRPr="00280C08">
        <w:rPr>
          <w:sz w:val="23"/>
          <w:szCs w:val="23"/>
        </w:rPr>
        <w:t>Questions or issues involving discrimination (including physical, racial, and sexual harassment) should be reported to the</w:t>
      </w:r>
      <w:r>
        <w:rPr>
          <w:sz w:val="23"/>
          <w:szCs w:val="23"/>
        </w:rPr>
        <w:t xml:space="preserve"> </w:t>
      </w:r>
      <w:hyperlink r:id="rId87" w:tooltip="SJSU Office of Equal Opportunity" w:history="1">
        <w:r w:rsidRPr="00280C08">
          <w:rPr>
            <w:rStyle w:val="Hyperlink"/>
            <w:sz w:val="23"/>
            <w:szCs w:val="23"/>
          </w:rPr>
          <w:t>SJSU Office of Equal Opportunity</w:t>
        </w:r>
      </w:hyperlink>
      <w:r w:rsidRPr="00280C08">
        <w:rPr>
          <w:sz w:val="23"/>
          <w:szCs w:val="23"/>
        </w:rPr>
        <w:t>.</w:t>
      </w:r>
    </w:p>
    <w:p w14:paraId="5FF500B0" w14:textId="77777777" w:rsidR="00952D3E" w:rsidRDefault="00952D3E" w:rsidP="00C85018">
      <w:pPr>
        <w:rPr>
          <w:sz w:val="23"/>
          <w:szCs w:val="23"/>
        </w:rPr>
      </w:pPr>
    </w:p>
    <w:p w14:paraId="085C1DFF" w14:textId="77777777" w:rsidR="00952D3E" w:rsidRDefault="00952D3E" w:rsidP="00C85018">
      <w:pPr>
        <w:rPr>
          <w:sz w:val="23"/>
          <w:szCs w:val="23"/>
        </w:rPr>
      </w:pPr>
    </w:p>
    <w:p w14:paraId="400DB0F3" w14:textId="77777777" w:rsidR="00952D3E" w:rsidRDefault="00952D3E" w:rsidP="00C85018">
      <w:pPr>
        <w:rPr>
          <w:sz w:val="23"/>
          <w:szCs w:val="23"/>
        </w:rPr>
      </w:pPr>
    </w:p>
    <w:p w14:paraId="0070C394" w14:textId="77777777" w:rsidR="00952D3E" w:rsidRDefault="00952D3E" w:rsidP="00C85018">
      <w:pPr>
        <w:rPr>
          <w:sz w:val="23"/>
          <w:szCs w:val="23"/>
        </w:rPr>
      </w:pPr>
    </w:p>
    <w:p w14:paraId="367D58AB" w14:textId="77777777" w:rsidR="00952D3E" w:rsidRDefault="00952D3E" w:rsidP="00C85018">
      <w:pPr>
        <w:rPr>
          <w:sz w:val="23"/>
          <w:szCs w:val="23"/>
        </w:rPr>
      </w:pPr>
    </w:p>
    <w:p w14:paraId="261B10D1" w14:textId="77777777" w:rsidR="00952D3E" w:rsidRDefault="00952D3E" w:rsidP="00C85018">
      <w:pPr>
        <w:rPr>
          <w:sz w:val="23"/>
          <w:szCs w:val="23"/>
        </w:rPr>
      </w:pPr>
    </w:p>
    <w:p w14:paraId="508AFB3D" w14:textId="769DD33F" w:rsidR="00F51A64" w:rsidRDefault="00F51A64" w:rsidP="00624EFC">
      <w:pPr>
        <w:pBdr>
          <w:top w:val="nil"/>
          <w:left w:val="nil"/>
          <w:bottom w:val="nil"/>
          <w:right w:val="nil"/>
          <w:between w:val="nil"/>
        </w:pBdr>
        <w:tabs>
          <w:tab w:val="center" w:pos="4320"/>
          <w:tab w:val="right" w:pos="8640"/>
        </w:tabs>
        <w:ind w:right="-306"/>
        <w:sectPr w:rsidR="00F51A64">
          <w:pgSz w:w="12240" w:h="15840"/>
          <w:pgMar w:top="720" w:right="1080" w:bottom="864" w:left="936" w:header="720" w:footer="792" w:gutter="0"/>
          <w:cols w:space="720"/>
        </w:sectPr>
      </w:pPr>
    </w:p>
    <w:p w14:paraId="6C385E74" w14:textId="751EB486" w:rsidR="00F51A64" w:rsidRPr="00FF1121" w:rsidRDefault="00F51A64" w:rsidP="00F51A64">
      <w:pPr>
        <w:pBdr>
          <w:top w:val="nil"/>
          <w:left w:val="nil"/>
          <w:bottom w:val="nil"/>
          <w:right w:val="nil"/>
          <w:between w:val="nil"/>
        </w:pBdr>
        <w:tabs>
          <w:tab w:val="center" w:pos="4320"/>
          <w:tab w:val="right" w:pos="8640"/>
        </w:tabs>
        <w:ind w:right="-306"/>
        <w:jc w:val="center"/>
        <w:rPr>
          <w:rFonts w:ascii="Arial" w:hAnsi="Arial" w:cs="Arial"/>
          <w:b/>
          <w:bCs/>
          <w:color w:val="000000"/>
          <w:sz w:val="32"/>
          <w:szCs w:val="32"/>
        </w:rPr>
      </w:pPr>
      <w:r w:rsidRPr="00FF1121">
        <w:rPr>
          <w:rFonts w:ascii="Arial" w:hAnsi="Arial" w:cs="Arial"/>
          <w:b/>
          <w:bCs/>
          <w:color w:val="000000"/>
          <w:sz w:val="32"/>
          <w:szCs w:val="32"/>
        </w:rPr>
        <w:lastRenderedPageBreak/>
        <w:t>Grievance Process or Grade Dispute Flowchart</w:t>
      </w:r>
      <w:r w:rsidR="006D4CF8">
        <w:rPr>
          <w:rFonts w:ascii="Arial" w:hAnsi="Arial" w:cs="Arial"/>
          <w:b/>
          <w:bCs/>
          <w:color w:val="000000"/>
          <w:sz w:val="32"/>
          <w:szCs w:val="32"/>
        </w:rPr>
        <w:t xml:space="preserve"> (AY 2021/22)</w:t>
      </w:r>
    </w:p>
    <w:p w14:paraId="498C7071" w14:textId="77777777" w:rsidR="00F51A64" w:rsidRPr="00F51A64" w:rsidRDefault="00F51A64" w:rsidP="00FF1121">
      <w:pPr>
        <w:pBdr>
          <w:top w:val="nil"/>
          <w:left w:val="nil"/>
          <w:bottom w:val="nil"/>
          <w:right w:val="nil"/>
          <w:between w:val="nil"/>
        </w:pBdr>
        <w:tabs>
          <w:tab w:val="center" w:pos="4320"/>
          <w:tab w:val="right" w:pos="8640"/>
        </w:tabs>
        <w:ind w:left="90" w:right="-306"/>
        <w:jc w:val="center"/>
        <w:rPr>
          <w:rFonts w:ascii="Arial" w:hAnsi="Arial" w:cs="Arial"/>
          <w:color w:val="000000"/>
          <w:sz w:val="22"/>
          <w:szCs w:val="22"/>
        </w:rPr>
      </w:pPr>
      <w:r w:rsidRPr="00F51A64">
        <w:rPr>
          <w:rFonts w:ascii="Arial" w:hAnsi="Arial" w:cs="Arial"/>
          <w:noProof/>
          <w:color w:val="000000"/>
          <w:sz w:val="22"/>
          <w:szCs w:val="22"/>
        </w:rPr>
        <mc:AlternateContent>
          <mc:Choice Requires="wps">
            <w:drawing>
              <wp:anchor distT="45720" distB="45720" distL="114300" distR="114300" simplePos="0" relativeHeight="251724800" behindDoc="0" locked="0" layoutInCell="1" allowOverlap="1" wp14:anchorId="5DBE9ED8" wp14:editId="74E0B4A2">
                <wp:simplePos x="0" y="0"/>
                <wp:positionH relativeFrom="column">
                  <wp:posOffset>2434590</wp:posOffset>
                </wp:positionH>
                <wp:positionV relativeFrom="paragraph">
                  <wp:posOffset>327660</wp:posOffset>
                </wp:positionV>
                <wp:extent cx="2743200" cy="640080"/>
                <wp:effectExtent l="19050" t="19050" r="19050" b="26670"/>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40080"/>
                        </a:xfrm>
                        <a:prstGeom prst="rect">
                          <a:avLst/>
                        </a:prstGeom>
                        <a:solidFill>
                          <a:srgbClr val="FFFFFF"/>
                        </a:solidFill>
                        <a:ln w="28575">
                          <a:solidFill>
                            <a:srgbClr val="000000"/>
                          </a:solidFill>
                          <a:miter lim="800000"/>
                          <a:headEnd/>
                          <a:tailEnd/>
                        </a:ln>
                      </wps:spPr>
                      <wps:txbx>
                        <w:txbxContent>
                          <w:p w14:paraId="371B2AF5" w14:textId="77777777" w:rsidR="0021357A" w:rsidRDefault="0021357A" w:rsidP="00F51A64">
                            <w:pPr>
                              <w:jc w:val="center"/>
                              <w:rPr>
                                <w:rFonts w:ascii="Arial" w:hAnsi="Arial" w:cs="Arial"/>
                                <w:b/>
                                <w:bCs/>
                              </w:rPr>
                            </w:pPr>
                            <w:r w:rsidRPr="00BA63E4">
                              <w:rPr>
                                <w:rFonts w:ascii="Arial" w:hAnsi="Arial" w:cs="Arial"/>
                                <w:b/>
                                <w:bCs/>
                              </w:rPr>
                              <w:t>Discuss with Faculty</w:t>
                            </w:r>
                          </w:p>
                          <w:p w14:paraId="284BC5F5" w14:textId="77777777" w:rsidR="0021357A" w:rsidRPr="00BA63E4" w:rsidRDefault="0021357A" w:rsidP="00F51A64">
                            <w:pPr>
                              <w:jc w:val="center"/>
                              <w:rPr>
                                <w:rFonts w:ascii="Arial" w:hAnsi="Arial" w:cs="Arial"/>
                                <w:b/>
                                <w:bCs/>
                              </w:rPr>
                            </w:pPr>
                            <w:r w:rsidRPr="00BA63E4">
                              <w:rPr>
                                <w:rFonts w:ascii="Arial" w:hAnsi="Arial" w:cs="Arial"/>
                                <w:b/>
                                <w:bCs/>
                              </w:rPr>
                              <w:t>or Course Instructor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DBE9ED8" id="_x0000_t202" coordsize="21600,21600" o:spt="202" path="m,l,21600r21600,l21600,xe">
                <v:stroke joinstyle="miter"/>
                <v:path gradientshapeok="t" o:connecttype="rect"/>
              </v:shapetype>
              <v:shape id="Text Box 85" o:spid="_x0000_s1067" type="#_x0000_t202" style="position:absolute;left:0;text-align:left;margin-left:191.7pt;margin-top:25.8pt;width:3in;height:50.4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" strokeweight="2.25pt">
                <v:textbox>
                  <w:txbxContent>
                    <w:p w14:paraId="371B2AF5" w14:textId="77777777" w:rsidR="0021357A" w:rsidRDefault="0021357A" w:rsidP="00F51A64">
                      <w:pPr>
                        <w:jc w:val="center"/>
                        <w:rPr>
                          <w:rFonts w:ascii="Arial" w:hAnsi="Arial" w:cs="Arial"/>
                          <w:b/>
                          <w:bCs/>
                        </w:rPr>
                      </w:pPr>
                      <w:r w:rsidRPr="00BA63E4">
                        <w:rPr>
                          <w:rFonts w:ascii="Arial" w:hAnsi="Arial" w:cs="Arial"/>
                          <w:b/>
                          <w:bCs/>
                        </w:rPr>
                        <w:t>Discuss with Faculty</w:t>
                      </w:r>
                    </w:p>
                    <w:p w14:paraId="284BC5F5" w14:textId="77777777" w:rsidR="0021357A" w:rsidRPr="00BA63E4" w:rsidRDefault="0021357A" w:rsidP="00F51A64">
                      <w:pPr>
                        <w:jc w:val="center"/>
                        <w:rPr>
                          <w:rFonts w:ascii="Arial" w:hAnsi="Arial" w:cs="Arial"/>
                          <w:b/>
                          <w:bCs/>
                        </w:rPr>
                      </w:pPr>
                      <w:r w:rsidRPr="00BA63E4">
                        <w:rPr>
                          <w:rFonts w:ascii="Arial" w:hAnsi="Arial" w:cs="Arial"/>
                          <w:b/>
                          <w:bCs/>
                        </w:rPr>
                        <w:t>or Course Instructor</w:t>
                      </w:r>
                    </w:p>
                  </w:txbxContent>
                </v:textbox>
                <w10:wrap type="square"/>
              </v:shape>
            </w:pict>
          </mc:Fallback>
        </mc:AlternateContent>
      </w:r>
      <w:r w:rsidRPr="00F51A64">
        <w:rPr>
          <w:rFonts w:ascii="Arial" w:hAnsi="Arial" w:cs="Arial"/>
          <w:noProof/>
          <w:color w:val="000000"/>
          <w:sz w:val="22"/>
          <w:szCs w:val="22"/>
        </w:rPr>
        <mc:AlternateContent>
          <mc:Choice Requires="wps">
            <w:drawing>
              <wp:anchor distT="45720" distB="45720" distL="114300" distR="114300" simplePos="0" relativeHeight="251722752" behindDoc="0" locked="0" layoutInCell="1" allowOverlap="1" wp14:anchorId="6B7EA7D4" wp14:editId="74F96F51">
                <wp:simplePos x="0" y="0"/>
                <wp:positionH relativeFrom="column">
                  <wp:posOffset>-346710</wp:posOffset>
                </wp:positionH>
                <wp:positionV relativeFrom="paragraph">
                  <wp:posOffset>1691640</wp:posOffset>
                </wp:positionV>
                <wp:extent cx="2286000" cy="640080"/>
                <wp:effectExtent l="19050" t="19050" r="19050" b="26670"/>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40080"/>
                        </a:xfrm>
                        <a:prstGeom prst="rect">
                          <a:avLst/>
                        </a:prstGeom>
                        <a:solidFill>
                          <a:srgbClr val="FFFFFF"/>
                        </a:solidFill>
                        <a:ln w="28575">
                          <a:solidFill>
                            <a:srgbClr val="000000"/>
                          </a:solidFill>
                          <a:miter lim="800000"/>
                          <a:headEnd/>
                          <a:tailEnd/>
                        </a:ln>
                      </wps:spPr>
                      <wps:txbx>
                        <w:txbxContent>
                          <w:p w14:paraId="7DF61062" w14:textId="77777777" w:rsidR="0021357A" w:rsidRPr="00BA63E4" w:rsidRDefault="0021357A" w:rsidP="00F51A64">
                            <w:pPr>
                              <w:jc w:val="center"/>
                              <w:rPr>
                                <w:rFonts w:ascii="Arial" w:hAnsi="Arial" w:cs="Arial"/>
                                <w:b/>
                                <w:bCs/>
                              </w:rPr>
                            </w:pPr>
                            <w:r w:rsidRPr="00BA63E4">
                              <w:rPr>
                                <w:rFonts w:ascii="Arial" w:hAnsi="Arial" w:cs="Arial"/>
                                <w:b/>
                                <w:bCs/>
                              </w:rPr>
                              <w:t>Contact the Semester Chair</w:t>
                            </w:r>
                          </w:p>
                          <w:p w14:paraId="63DF6B46" w14:textId="77777777" w:rsidR="0021357A" w:rsidRPr="00BA63E4" w:rsidRDefault="0021357A" w:rsidP="00F51A64">
                            <w:pPr>
                              <w:jc w:val="center"/>
                              <w:rPr>
                                <w:rFonts w:ascii="Arial" w:hAnsi="Arial" w:cs="Arial"/>
                                <w:b/>
                                <w:bCs/>
                              </w:rPr>
                            </w:pPr>
                            <w:r w:rsidRPr="00BA63E4">
                              <w:rPr>
                                <w:rFonts w:ascii="Arial" w:hAnsi="Arial" w:cs="Arial"/>
                                <w:b/>
                                <w:bCs/>
                              </w:rPr>
                              <w:t>and/or the</w:t>
                            </w:r>
                          </w:p>
                          <w:p w14:paraId="0D233705" w14:textId="77777777" w:rsidR="0021357A" w:rsidRPr="00BA63E4" w:rsidRDefault="0021357A" w:rsidP="00F51A64">
                            <w:pPr>
                              <w:jc w:val="center"/>
                              <w:rPr>
                                <w:rFonts w:ascii="Arial" w:hAnsi="Arial" w:cs="Arial"/>
                                <w:b/>
                                <w:bCs/>
                              </w:rPr>
                            </w:pPr>
                            <w:r w:rsidRPr="00BA63E4">
                              <w:rPr>
                                <w:rFonts w:ascii="Arial" w:hAnsi="Arial" w:cs="Arial"/>
                                <w:b/>
                                <w:bCs/>
                              </w:rPr>
                              <w:t>Undergraduate Coordinator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7EA7D4" id="Text Box 2" o:spid="_x0000_s1068" type="#_x0000_t202" style="position:absolute;left:0;text-align:left;margin-left:-27.3pt;margin-top:133.2pt;width:180pt;height:50.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" strokeweight="2.25pt">
                <v:textbox>
                  <w:txbxContent>
                    <w:p w14:paraId="7DF61062" w14:textId="77777777" w:rsidR="0021357A" w:rsidRPr="00BA63E4" w:rsidRDefault="0021357A" w:rsidP="00F51A64">
                      <w:pPr>
                        <w:jc w:val="center"/>
                        <w:rPr>
                          <w:rFonts w:ascii="Arial" w:hAnsi="Arial" w:cs="Arial"/>
                          <w:b/>
                          <w:bCs/>
                        </w:rPr>
                      </w:pPr>
                      <w:r w:rsidRPr="00BA63E4">
                        <w:rPr>
                          <w:rFonts w:ascii="Arial" w:hAnsi="Arial" w:cs="Arial"/>
                          <w:b/>
                          <w:bCs/>
                        </w:rPr>
                        <w:t>Contact the Semester Chair</w:t>
                      </w:r>
                    </w:p>
                    <w:p w14:paraId="63DF6B46" w14:textId="77777777" w:rsidR="0021357A" w:rsidRPr="00BA63E4" w:rsidRDefault="0021357A" w:rsidP="00F51A64">
                      <w:pPr>
                        <w:jc w:val="center"/>
                        <w:rPr>
                          <w:rFonts w:ascii="Arial" w:hAnsi="Arial" w:cs="Arial"/>
                          <w:b/>
                          <w:bCs/>
                        </w:rPr>
                      </w:pPr>
                      <w:r w:rsidRPr="00BA63E4">
                        <w:rPr>
                          <w:rFonts w:ascii="Arial" w:hAnsi="Arial" w:cs="Arial"/>
                          <w:b/>
                          <w:bCs/>
                        </w:rPr>
                        <w:t>and/or the</w:t>
                      </w:r>
                    </w:p>
                    <w:p w14:paraId="0D233705" w14:textId="77777777" w:rsidR="0021357A" w:rsidRPr="00BA63E4" w:rsidRDefault="0021357A" w:rsidP="00F51A64">
                      <w:pPr>
                        <w:jc w:val="center"/>
                        <w:rPr>
                          <w:rFonts w:ascii="Arial" w:hAnsi="Arial" w:cs="Arial"/>
                          <w:b/>
                          <w:bCs/>
                        </w:rPr>
                      </w:pPr>
                      <w:r w:rsidRPr="00BA63E4">
                        <w:rPr>
                          <w:rFonts w:ascii="Arial" w:hAnsi="Arial" w:cs="Arial"/>
                          <w:b/>
                          <w:bCs/>
                        </w:rPr>
                        <w:t>Undergraduate Coordinator</w:t>
                      </w:r>
                    </w:p>
                  </w:txbxContent>
                </v:textbox>
                <w10:wrap type="square"/>
              </v:shape>
            </w:pict>
          </mc:Fallback>
        </mc:AlternateContent>
      </w:r>
      <w:r w:rsidRPr="00F51A64">
        <w:rPr>
          <w:rFonts w:ascii="Arial" w:hAnsi="Arial" w:cs="Arial"/>
          <w:noProof/>
          <w:color w:val="000000"/>
          <w:sz w:val="22"/>
          <w:szCs w:val="22"/>
        </w:rPr>
        <mc:AlternateContent>
          <mc:Choice Requires="wps">
            <w:drawing>
              <wp:anchor distT="45720" distB="45720" distL="114300" distR="114300" simplePos="0" relativeHeight="251721728" behindDoc="0" locked="0" layoutInCell="1" allowOverlap="1" wp14:anchorId="203067A5" wp14:editId="7C04EA19">
                <wp:simplePos x="0" y="0"/>
                <wp:positionH relativeFrom="column">
                  <wp:posOffset>2434590</wp:posOffset>
                </wp:positionH>
                <wp:positionV relativeFrom="paragraph">
                  <wp:posOffset>1701165</wp:posOffset>
                </wp:positionV>
                <wp:extent cx="2743200" cy="640080"/>
                <wp:effectExtent l="19050" t="19050" r="19050" b="26670"/>
                <wp:wrapSquare wrapText="bothSides"/>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40080"/>
                        </a:xfrm>
                        <a:prstGeom prst="rect">
                          <a:avLst/>
                        </a:prstGeom>
                        <a:solidFill>
                          <a:srgbClr val="FFFFFF"/>
                        </a:solidFill>
                        <a:ln w="28575">
                          <a:solidFill>
                            <a:srgbClr val="000000"/>
                          </a:solidFill>
                          <a:miter lim="800000"/>
                          <a:headEnd/>
                          <a:tailEnd/>
                        </a:ln>
                      </wps:spPr>
                      <wps:txbx>
                        <w:txbxContent>
                          <w:p w14:paraId="1B028573" w14:textId="77777777" w:rsidR="0021357A" w:rsidRPr="00BA63E4" w:rsidRDefault="0021357A" w:rsidP="00F51A64">
                            <w:pPr>
                              <w:jc w:val="center"/>
                              <w:rPr>
                                <w:rFonts w:ascii="Arial" w:hAnsi="Arial" w:cs="Arial"/>
                                <w:b/>
                                <w:bCs/>
                              </w:rPr>
                            </w:pPr>
                            <w:r w:rsidRPr="00BA63E4">
                              <w:rPr>
                                <w:rFonts w:ascii="Arial" w:hAnsi="Arial" w:cs="Arial"/>
                                <w:b/>
                                <w:bCs/>
                              </w:rPr>
                              <w:t>Discuss with the Semester Chair</w:t>
                            </w:r>
                          </w:p>
                          <w:p w14:paraId="4AC63CF5" w14:textId="77777777" w:rsidR="0021357A" w:rsidRPr="00BA63E4" w:rsidRDefault="0021357A" w:rsidP="00F51A64">
                            <w:pPr>
                              <w:jc w:val="center"/>
                              <w:rPr>
                                <w:rFonts w:ascii="Arial" w:hAnsi="Arial" w:cs="Arial"/>
                                <w:b/>
                                <w:bCs/>
                              </w:rPr>
                            </w:pPr>
                            <w:r w:rsidRPr="00BA63E4">
                              <w:rPr>
                                <w:rFonts w:ascii="Arial" w:hAnsi="Arial" w:cs="Arial"/>
                                <w:b/>
                                <w:bCs/>
                              </w:rPr>
                              <w:t>and/or the</w:t>
                            </w:r>
                          </w:p>
                          <w:p w14:paraId="321D54FA" w14:textId="77777777" w:rsidR="0021357A" w:rsidRPr="00BA63E4" w:rsidRDefault="0021357A" w:rsidP="00F51A64">
                            <w:pPr>
                              <w:jc w:val="center"/>
                              <w:rPr>
                                <w:rFonts w:ascii="Arial" w:hAnsi="Arial" w:cs="Arial"/>
                                <w:b/>
                                <w:bCs/>
                              </w:rPr>
                            </w:pPr>
                            <w:r w:rsidRPr="00BA63E4">
                              <w:rPr>
                                <w:rFonts w:ascii="Arial" w:hAnsi="Arial" w:cs="Arial"/>
                                <w:b/>
                                <w:bCs/>
                              </w:rPr>
                              <w:t>Undergraduate Coordinator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3067A5" id="Text Box 87" o:spid="_x0000_s1069" type="#_x0000_t202" style="position:absolute;left:0;text-align:left;margin-left:191.7pt;margin-top:133.95pt;width:3in;height:50.4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" strokeweight="2.25pt">
                <v:textbox>
                  <w:txbxContent>
                    <w:p w14:paraId="1B028573" w14:textId="77777777" w:rsidR="0021357A" w:rsidRPr="00BA63E4" w:rsidRDefault="0021357A" w:rsidP="00F51A64">
                      <w:pPr>
                        <w:jc w:val="center"/>
                        <w:rPr>
                          <w:rFonts w:ascii="Arial" w:hAnsi="Arial" w:cs="Arial"/>
                          <w:b/>
                          <w:bCs/>
                        </w:rPr>
                      </w:pPr>
                      <w:r w:rsidRPr="00BA63E4">
                        <w:rPr>
                          <w:rFonts w:ascii="Arial" w:hAnsi="Arial" w:cs="Arial"/>
                          <w:b/>
                          <w:bCs/>
                        </w:rPr>
                        <w:t>Discuss with the Semester Chair</w:t>
                      </w:r>
                    </w:p>
                    <w:p w14:paraId="4AC63CF5" w14:textId="77777777" w:rsidR="0021357A" w:rsidRPr="00BA63E4" w:rsidRDefault="0021357A" w:rsidP="00F51A64">
                      <w:pPr>
                        <w:jc w:val="center"/>
                        <w:rPr>
                          <w:rFonts w:ascii="Arial" w:hAnsi="Arial" w:cs="Arial"/>
                          <w:b/>
                          <w:bCs/>
                        </w:rPr>
                      </w:pPr>
                      <w:r w:rsidRPr="00BA63E4">
                        <w:rPr>
                          <w:rFonts w:ascii="Arial" w:hAnsi="Arial" w:cs="Arial"/>
                          <w:b/>
                          <w:bCs/>
                        </w:rPr>
                        <w:t>and/or the</w:t>
                      </w:r>
                    </w:p>
                    <w:p w14:paraId="321D54FA" w14:textId="77777777" w:rsidR="0021357A" w:rsidRPr="00BA63E4" w:rsidRDefault="0021357A" w:rsidP="00F51A64">
                      <w:pPr>
                        <w:jc w:val="center"/>
                        <w:rPr>
                          <w:rFonts w:ascii="Arial" w:hAnsi="Arial" w:cs="Arial"/>
                          <w:b/>
                          <w:bCs/>
                        </w:rPr>
                      </w:pPr>
                      <w:r w:rsidRPr="00BA63E4">
                        <w:rPr>
                          <w:rFonts w:ascii="Arial" w:hAnsi="Arial" w:cs="Arial"/>
                          <w:b/>
                          <w:bCs/>
                        </w:rPr>
                        <w:t>Undergraduate Coordinator</w:t>
                      </w:r>
                    </w:p>
                  </w:txbxContent>
                </v:textbox>
                <w10:wrap type="square"/>
              </v:shape>
            </w:pict>
          </mc:Fallback>
        </mc:AlternateContent>
      </w:r>
      <w:r w:rsidRPr="00F51A64">
        <w:rPr>
          <w:rFonts w:ascii="Arial" w:hAnsi="Arial" w:cs="Arial"/>
          <w:noProof/>
          <w:color w:val="000000"/>
          <w:sz w:val="22"/>
          <w:szCs w:val="22"/>
        </w:rPr>
        <mc:AlternateContent>
          <mc:Choice Requires="wps">
            <w:drawing>
              <wp:anchor distT="45720" distB="45720" distL="114300" distR="114300" simplePos="0" relativeHeight="251723776" behindDoc="0" locked="0" layoutInCell="1" allowOverlap="1" wp14:anchorId="6395B405" wp14:editId="0128163C">
                <wp:simplePos x="0" y="0"/>
                <wp:positionH relativeFrom="column">
                  <wp:posOffset>-337185</wp:posOffset>
                </wp:positionH>
                <wp:positionV relativeFrom="paragraph">
                  <wp:posOffset>318135</wp:posOffset>
                </wp:positionV>
                <wp:extent cx="2286000" cy="640080"/>
                <wp:effectExtent l="19050" t="19050" r="19050" b="2667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40080"/>
                        </a:xfrm>
                        <a:prstGeom prst="rect">
                          <a:avLst/>
                        </a:prstGeom>
                        <a:solidFill>
                          <a:srgbClr val="FFFFFF"/>
                        </a:solidFill>
                        <a:ln w="28575">
                          <a:solidFill>
                            <a:srgbClr val="000000"/>
                          </a:solidFill>
                          <a:miter lim="800000"/>
                          <a:headEnd/>
                          <a:tailEnd/>
                        </a:ln>
                      </wps:spPr>
                      <wps:txbx>
                        <w:txbxContent>
                          <w:p w14:paraId="2A51C9B9" w14:textId="77777777" w:rsidR="0021357A" w:rsidRPr="00BA63E4" w:rsidRDefault="0021357A" w:rsidP="00F51A64">
                            <w:pPr>
                              <w:jc w:val="center"/>
                              <w:rPr>
                                <w:rFonts w:ascii="Arial" w:hAnsi="Arial" w:cs="Arial"/>
                                <w:b/>
                                <w:bCs/>
                              </w:rPr>
                            </w:pPr>
                            <w:r w:rsidRPr="00BA63E4">
                              <w:rPr>
                                <w:rFonts w:ascii="Arial" w:hAnsi="Arial" w:cs="Arial"/>
                                <w:b/>
                                <w:bCs/>
                              </w:rPr>
                              <w:t>Situation or Issue Occurs*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95B405" id="_x0000_s1070" type="#_x0000_t202" style="position:absolute;left:0;text-align:left;margin-left:-26.55pt;margin-top:25.05pt;width:180pt;height:50.4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" strokeweight="2.25pt">
                <v:textbox>
                  <w:txbxContent>
                    <w:p w14:paraId="2A51C9B9" w14:textId="77777777" w:rsidR="0021357A" w:rsidRPr="00BA63E4" w:rsidRDefault="0021357A" w:rsidP="00F51A64">
                      <w:pPr>
                        <w:jc w:val="center"/>
                        <w:rPr>
                          <w:rFonts w:ascii="Arial" w:hAnsi="Arial" w:cs="Arial"/>
                          <w:b/>
                          <w:bCs/>
                        </w:rPr>
                      </w:pPr>
                      <w:r w:rsidRPr="00BA63E4">
                        <w:rPr>
                          <w:rFonts w:ascii="Arial" w:hAnsi="Arial" w:cs="Arial"/>
                          <w:b/>
                          <w:bCs/>
                        </w:rPr>
                        <w:t>Situation or Issue Occurs*</w:t>
                      </w:r>
                    </w:p>
                  </w:txbxContent>
                </v:textbox>
                <w10:wrap type="square"/>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42208" behindDoc="0" locked="0" layoutInCell="1" allowOverlap="1" wp14:anchorId="79E9BD48" wp14:editId="170F69EC">
                <wp:simplePos x="0" y="0"/>
                <wp:positionH relativeFrom="column">
                  <wp:posOffset>1939290</wp:posOffset>
                </wp:positionH>
                <wp:positionV relativeFrom="paragraph">
                  <wp:posOffset>2016760</wp:posOffset>
                </wp:positionV>
                <wp:extent cx="485775" cy="0"/>
                <wp:effectExtent l="0" t="95250" r="0" b="95250"/>
                <wp:wrapNone/>
                <wp:docPr id="89" name="Straight Arrow Connector 89"/>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type w14:anchorId="0E996DEE" id="_x0000_t32" coordsize="21600,21600" o:spt="32" o:oned="t" path="m,l21600,21600e" filled="f">
                <v:path arrowok="t" fillok="f" o:connecttype="none"/>
                <o:lock v:ext="edit" shapetype="t"/>
              </v:shapetype>
              <v:shape id="Straight Arrow Connector 89" o:spid="_x0000_s1026" type="#_x0000_t32" style="position:absolute;margin-left:152.7pt;margin-top:158.8pt;width:38.25pt;height:0;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45280" behindDoc="0" locked="0" layoutInCell="1" allowOverlap="1" wp14:anchorId="455F3E01" wp14:editId="71DA79D6">
                <wp:simplePos x="0" y="0"/>
                <wp:positionH relativeFrom="column">
                  <wp:posOffset>5177790</wp:posOffset>
                </wp:positionH>
                <wp:positionV relativeFrom="paragraph">
                  <wp:posOffset>616585</wp:posOffset>
                </wp:positionV>
                <wp:extent cx="485775" cy="0"/>
                <wp:effectExtent l="0" t="95250" r="0" b="95250"/>
                <wp:wrapNone/>
                <wp:docPr id="90" name="Straight Arrow Connector 90"/>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05B752FF" id="Straight Arrow Connector 90" o:spid="_x0000_s1026" type="#_x0000_t32" style="position:absolute;margin-left:407.7pt;margin-top:48.55pt;width:38.25pt;height:0;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45720" distB="45720" distL="114300" distR="114300" simplePos="0" relativeHeight="251726848" behindDoc="0" locked="0" layoutInCell="1" allowOverlap="1" wp14:anchorId="6580FFE6" wp14:editId="20E60FD2">
                <wp:simplePos x="0" y="0"/>
                <wp:positionH relativeFrom="column">
                  <wp:posOffset>5663565</wp:posOffset>
                </wp:positionH>
                <wp:positionV relativeFrom="paragraph">
                  <wp:posOffset>403860</wp:posOffset>
                </wp:positionV>
                <wp:extent cx="1371600" cy="457200"/>
                <wp:effectExtent l="19050" t="19050" r="19050" b="1905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28575">
                          <a:solidFill>
                            <a:srgbClr val="000000"/>
                          </a:solidFill>
                          <a:miter lim="800000"/>
                          <a:headEnd/>
                          <a:tailEnd/>
                        </a:ln>
                      </wps:spPr>
                      <wps:txbx>
                        <w:txbxContent>
                          <w:p w14:paraId="1EB47BF3" w14:textId="77777777" w:rsidR="0021357A" w:rsidRPr="00BA63E4" w:rsidRDefault="0021357A" w:rsidP="00F51A64">
                            <w:pPr>
                              <w:jc w:val="center"/>
                              <w:rPr>
                                <w:rFonts w:ascii="Arial" w:hAnsi="Arial" w:cs="Arial"/>
                                <w:b/>
                                <w:bCs/>
                              </w:rPr>
                            </w:pPr>
                            <w:r w:rsidRPr="00BA63E4">
                              <w:rPr>
                                <w:rFonts w:ascii="Arial" w:hAnsi="Arial" w:cs="Arial"/>
                                <w:b/>
                                <w:bCs/>
                              </w:rPr>
                              <w:t>Satisfied with the response?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80FFE6" id="_x0000_s1071" type="#_x0000_t202" style="position:absolute;left:0;text-align:left;margin-left:445.95pt;margin-top:31.8pt;width:108pt;height:36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" strokeweight="2.25pt">
                <v:textbox>
                  <w:txbxContent>
                    <w:p w14:paraId="1EB47BF3" w14:textId="77777777" w:rsidR="0021357A" w:rsidRPr="00BA63E4" w:rsidRDefault="0021357A" w:rsidP="00F51A64">
                      <w:pPr>
                        <w:jc w:val="center"/>
                        <w:rPr>
                          <w:rFonts w:ascii="Arial" w:hAnsi="Arial" w:cs="Arial"/>
                          <w:b/>
                          <w:bCs/>
                        </w:rPr>
                      </w:pPr>
                      <w:r w:rsidRPr="00BA63E4">
                        <w:rPr>
                          <w:rFonts w:ascii="Arial" w:hAnsi="Arial" w:cs="Arial"/>
                          <w:b/>
                          <w:bCs/>
                        </w:rPr>
                        <w:t>Satisfied with the response?</w:t>
                      </w:r>
                    </w:p>
                  </w:txbxContent>
                </v:textbox>
                <w10:wrap type="square"/>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48352" behindDoc="0" locked="0" layoutInCell="1" allowOverlap="1" wp14:anchorId="34F9A908" wp14:editId="68D66528">
                <wp:simplePos x="0" y="0"/>
                <wp:positionH relativeFrom="column">
                  <wp:posOffset>7035165</wp:posOffset>
                </wp:positionH>
                <wp:positionV relativeFrom="paragraph">
                  <wp:posOffset>599440</wp:posOffset>
                </wp:positionV>
                <wp:extent cx="485775" cy="0"/>
                <wp:effectExtent l="0" t="95250" r="0" b="95250"/>
                <wp:wrapNone/>
                <wp:docPr id="95" name="Straight Arrow Connector 95"/>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0A3DFE34" id="Straight Arrow Connector 95" o:spid="_x0000_s1026" type="#_x0000_t32" style="position:absolute;margin-left:553.95pt;margin-top:47.2pt;width:38.25pt;height:0;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34016" behindDoc="0" locked="0" layoutInCell="1" allowOverlap="1" wp14:anchorId="03F393CA" wp14:editId="32796135">
                <wp:simplePos x="0" y="0"/>
                <wp:positionH relativeFrom="column">
                  <wp:posOffset>7520940</wp:posOffset>
                </wp:positionH>
                <wp:positionV relativeFrom="paragraph">
                  <wp:posOffset>477520</wp:posOffset>
                </wp:positionV>
                <wp:extent cx="548640" cy="274320"/>
                <wp:effectExtent l="19050" t="19050" r="22860" b="11430"/>
                <wp:wrapNone/>
                <wp:docPr id="119" name="Text Box 119"/>
                <wp:cNvGraphicFramePr/>
                <a:graphic xmlns:a="http://schemas.openxmlformats.org/drawingml/2006/main">
                  <a:graphicData uri="http://schemas.microsoft.com/office/word/2010/wordprocessingShape">
                    <wps:wsp>
                      <wps:cNvSpPr txBox="1"/>
                      <wps:spPr>
                        <a:xfrm>
                          <a:off x="0" y="0"/>
                          <a:ext cx="548640" cy="274320"/>
                        </a:xfrm>
                        <a:prstGeom prst="rect">
                          <a:avLst/>
                        </a:prstGeom>
                        <a:solidFill>
                          <a:sysClr val="window" lastClr="FFFFFF"/>
                        </a:solidFill>
                        <a:ln w="28575">
                          <a:solidFill>
                            <a:prstClr val="black"/>
                          </a:solidFill>
                        </a:ln>
                      </wps:spPr>
                      <wps:txbx>
                        <w:txbxContent>
                          <w:p w14:paraId="0D03E688" w14:textId="77777777" w:rsidR="0021357A" w:rsidRPr="00BA63E4" w:rsidRDefault="0021357A" w:rsidP="00F51A64">
                            <w:pPr>
                              <w:rPr>
                                <w:rFonts w:ascii="Arial" w:hAnsi="Arial" w:cs="Arial"/>
                                <w:b/>
                                <w:bCs/>
                              </w:rPr>
                            </w:pPr>
                            <w:r w:rsidRPr="00BA63E4">
                              <w:rPr>
                                <w:rFonts w:ascii="Arial" w:hAnsi="Arial" w:cs="Arial"/>
                                <w:b/>
                                <w:bC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F393CA" id="Text Box 119" o:spid="_x0000_s1072" type="#_x0000_t202" style="position:absolute;left:0;text-align:left;margin-left:592.2pt;margin-top:37.6pt;width:43.2pt;height:21.6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" fillcolor="window" strokeweight="2.25pt">
                <v:textbox>
                  <w:txbxContent>
                    <w:p w14:paraId="0D03E688" w14:textId="77777777" w:rsidR="0021357A" w:rsidRPr="00BA63E4" w:rsidRDefault="0021357A" w:rsidP="00F51A64">
                      <w:pPr>
                        <w:rPr>
                          <w:rFonts w:ascii="Arial" w:hAnsi="Arial" w:cs="Arial"/>
                          <w:b/>
                          <w:bCs/>
                        </w:rPr>
                      </w:pPr>
                      <w:r w:rsidRPr="00BA63E4">
                        <w:rPr>
                          <w:rFonts w:ascii="Arial" w:hAnsi="Arial" w:cs="Arial"/>
                          <w:b/>
                          <w:bCs/>
                        </w:rPr>
                        <w:t>Yes</w:t>
                      </w:r>
                    </w:p>
                  </w:txbxContent>
                </v:textbox>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32992" behindDoc="0" locked="0" layoutInCell="1" allowOverlap="1" wp14:anchorId="75930A43" wp14:editId="24FDAEA4">
                <wp:simplePos x="0" y="0"/>
                <wp:positionH relativeFrom="column">
                  <wp:posOffset>6063615</wp:posOffset>
                </wp:positionH>
                <wp:positionV relativeFrom="paragraph">
                  <wp:posOffset>1110615</wp:posOffset>
                </wp:positionV>
                <wp:extent cx="457200" cy="274320"/>
                <wp:effectExtent l="19050" t="19050" r="19050" b="11430"/>
                <wp:wrapNone/>
                <wp:docPr id="120" name="Text Box 120"/>
                <wp:cNvGraphicFramePr/>
                <a:graphic xmlns:a="http://schemas.openxmlformats.org/drawingml/2006/main">
                  <a:graphicData uri="http://schemas.microsoft.com/office/word/2010/wordprocessingShape">
                    <wps:wsp>
                      <wps:cNvSpPr txBox="1"/>
                      <wps:spPr>
                        <a:xfrm>
                          <a:off x="0" y="0"/>
                          <a:ext cx="457200" cy="274320"/>
                        </a:xfrm>
                        <a:prstGeom prst="rect">
                          <a:avLst/>
                        </a:prstGeom>
                        <a:solidFill>
                          <a:schemeClr val="lt1"/>
                        </a:solidFill>
                        <a:ln w="28575">
                          <a:solidFill>
                            <a:prstClr val="black"/>
                          </a:solidFill>
                        </a:ln>
                      </wps:spPr>
                      <wps:txbx>
                        <w:txbxContent>
                          <w:p w14:paraId="69AFAD4B" w14:textId="77777777" w:rsidR="0021357A" w:rsidRPr="00BA63E4" w:rsidRDefault="0021357A" w:rsidP="00F51A64">
                            <w:pPr>
                              <w:rPr>
                                <w:rFonts w:ascii="Arial" w:hAnsi="Arial" w:cs="Arial"/>
                                <w:b/>
                                <w:bCs/>
                              </w:rPr>
                            </w:pPr>
                            <w:r w:rsidRPr="00BA63E4">
                              <w:rPr>
                                <w:rFonts w:ascii="Arial" w:hAnsi="Arial" w:cs="Arial"/>
                                <w:b/>
                                <w:bC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930A43" id="Text Box 120" o:spid="_x0000_s1073" type="#_x0000_t202" style="position:absolute;left:0;text-align:left;margin-left:477.45pt;margin-top:87.45pt;width:36pt;height:21.6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" fillcolor="white [3201]" strokeweight="2.25pt">
                <v:textbox>
                  <w:txbxContent>
                    <w:p w14:paraId="69AFAD4B" w14:textId="77777777" w:rsidR="0021357A" w:rsidRPr="00BA63E4" w:rsidRDefault="0021357A" w:rsidP="00F51A64">
                      <w:pPr>
                        <w:rPr>
                          <w:rFonts w:ascii="Arial" w:hAnsi="Arial" w:cs="Arial"/>
                          <w:b/>
                          <w:bCs/>
                        </w:rPr>
                      </w:pPr>
                      <w:r w:rsidRPr="00BA63E4">
                        <w:rPr>
                          <w:rFonts w:ascii="Arial" w:hAnsi="Arial" w:cs="Arial"/>
                          <w:b/>
                          <w:bCs/>
                        </w:rPr>
                        <w:t>No</w:t>
                      </w:r>
                    </w:p>
                  </w:txbxContent>
                </v:textbox>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57568" behindDoc="0" locked="0" layoutInCell="1" allowOverlap="1" wp14:anchorId="33219E9F" wp14:editId="2BCF19D2">
                <wp:simplePos x="0" y="0"/>
                <wp:positionH relativeFrom="column">
                  <wp:posOffset>739140</wp:posOffset>
                </wp:positionH>
                <wp:positionV relativeFrom="paragraph">
                  <wp:posOffset>1261110</wp:posOffset>
                </wp:positionV>
                <wp:extent cx="5324475" cy="47625"/>
                <wp:effectExtent l="19050" t="19050" r="9525" b="28575"/>
                <wp:wrapNone/>
                <wp:docPr id="121" name="Straight Connector 121"/>
                <wp:cNvGraphicFramePr/>
                <a:graphic xmlns:a="http://schemas.openxmlformats.org/drawingml/2006/main">
                  <a:graphicData uri="http://schemas.microsoft.com/office/word/2010/wordprocessingShape">
                    <wps:wsp>
                      <wps:cNvCnPr/>
                      <wps:spPr>
                        <a:xfrm flipH="1">
                          <a:off x="0" y="0"/>
                          <a:ext cx="5324475" cy="476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134A9D24" id="Straight Connector 121" o:spid="_x0000_s1026" style="position:absolute;flip:x;z-index:251757568;visibility:visible;mso-wrap-style:square;mso-wrap-distance-left:9pt;mso-wrap-distance-top:0;mso-wrap-distance-right:9pt;mso-wrap-distance-bottom:0;mso-position-horizontal:absolute;mso-position-horizontal-relative:text;mso-position-vertical:absolute;mso-position-vertical-relative:text" from="58.2pt,99.3pt" to="477.45pt,1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" strokecolor="black [3040]" strokeweight="2.25pt"/>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61664" behindDoc="0" locked="0" layoutInCell="1" allowOverlap="1" wp14:anchorId="431E61E2" wp14:editId="7F9DF7B6">
                <wp:simplePos x="0" y="0"/>
                <wp:positionH relativeFrom="column">
                  <wp:posOffset>770819</wp:posOffset>
                </wp:positionH>
                <wp:positionV relativeFrom="paragraph">
                  <wp:posOffset>3977992</wp:posOffset>
                </wp:positionV>
                <wp:extent cx="0" cy="381000"/>
                <wp:effectExtent l="76200" t="0" r="76200" b="38100"/>
                <wp:wrapNone/>
                <wp:docPr id="122" name="Straight Arrow Connector 122"/>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09D4E09" id="Straight Arrow Connector 122" o:spid="_x0000_s1026" type="#_x0000_t32" style="position:absolute;margin-left:60.7pt;margin-top:313.25pt;width:0;height:3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45720" distB="45720" distL="114300" distR="114300" simplePos="0" relativeHeight="251729920" behindDoc="0" locked="0" layoutInCell="1" allowOverlap="1" wp14:anchorId="6A34EE6F" wp14:editId="0BAC1921">
                <wp:simplePos x="0" y="0"/>
                <wp:positionH relativeFrom="column">
                  <wp:posOffset>-353695</wp:posOffset>
                </wp:positionH>
                <wp:positionV relativeFrom="paragraph">
                  <wp:posOffset>4446270</wp:posOffset>
                </wp:positionV>
                <wp:extent cx="2286000" cy="584835"/>
                <wp:effectExtent l="12700" t="12700" r="12700" b="12065"/>
                <wp:wrapSquare wrapText="bothSides"/>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84835"/>
                        </a:xfrm>
                        <a:prstGeom prst="rect">
                          <a:avLst/>
                        </a:prstGeom>
                        <a:solidFill>
                          <a:srgbClr val="FFFFFF"/>
                        </a:solidFill>
                        <a:ln w="28575">
                          <a:solidFill>
                            <a:srgbClr val="000000"/>
                          </a:solidFill>
                          <a:miter lim="800000"/>
                          <a:headEnd/>
                          <a:tailEnd/>
                        </a:ln>
                      </wps:spPr>
                      <wps:txbx>
                        <w:txbxContent>
                          <w:p w14:paraId="139817CD" w14:textId="77777777" w:rsidR="0021357A" w:rsidRPr="00BA63E4" w:rsidRDefault="0021357A" w:rsidP="00F51A64">
                            <w:pPr>
                              <w:jc w:val="center"/>
                              <w:rPr>
                                <w:rFonts w:ascii="Arial" w:hAnsi="Arial" w:cs="Arial"/>
                                <w:b/>
                                <w:bCs/>
                              </w:rPr>
                            </w:pPr>
                            <w:r w:rsidRPr="00BA63E4">
                              <w:rPr>
                                <w:rFonts w:ascii="Arial" w:hAnsi="Arial" w:cs="Arial"/>
                                <w:b/>
                                <w:bCs/>
                              </w:rPr>
                              <w:t>Petition the TVFSON</w:t>
                            </w:r>
                          </w:p>
                          <w:p w14:paraId="4CD5C91F" w14:textId="77777777" w:rsidR="0021357A" w:rsidRPr="0050320C" w:rsidRDefault="0021357A" w:rsidP="00F51A64">
                            <w:pPr>
                              <w:jc w:val="center"/>
                              <w:rPr>
                                <w:rFonts w:ascii="Arial" w:hAnsi="Arial" w:cs="Arial"/>
                              </w:rPr>
                            </w:pPr>
                            <w:r w:rsidRPr="00BA63E4">
                              <w:rPr>
                                <w:rFonts w:ascii="Arial" w:hAnsi="Arial" w:cs="Arial"/>
                                <w:b/>
                                <w:bCs/>
                              </w:rPr>
                              <w:t>Executive Committee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34EE6F" id="Text Box 123" o:spid="_x0000_s1074" type="#_x0000_t202" style="position:absolute;left:0;text-align:left;margin-left:-27.85pt;margin-top:350.1pt;width:180pt;height:46.0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" strokeweight="2.25pt">
                <v:textbox>
                  <w:txbxContent>
                    <w:p w14:paraId="139817CD" w14:textId="77777777" w:rsidR="0021357A" w:rsidRPr="00BA63E4" w:rsidRDefault="0021357A" w:rsidP="00F51A64">
                      <w:pPr>
                        <w:jc w:val="center"/>
                        <w:rPr>
                          <w:rFonts w:ascii="Arial" w:hAnsi="Arial" w:cs="Arial"/>
                          <w:b/>
                          <w:bCs/>
                        </w:rPr>
                      </w:pPr>
                      <w:r w:rsidRPr="00BA63E4">
                        <w:rPr>
                          <w:rFonts w:ascii="Arial" w:hAnsi="Arial" w:cs="Arial"/>
                          <w:b/>
                          <w:bCs/>
                        </w:rPr>
                        <w:t>Petition the TVFSON</w:t>
                      </w:r>
                    </w:p>
                    <w:p w14:paraId="4CD5C91F" w14:textId="77777777" w:rsidR="0021357A" w:rsidRPr="0050320C" w:rsidRDefault="0021357A" w:rsidP="00F51A64">
                      <w:pPr>
                        <w:jc w:val="center"/>
                        <w:rPr>
                          <w:rFonts w:ascii="Arial" w:hAnsi="Arial" w:cs="Arial"/>
                        </w:rPr>
                      </w:pPr>
                      <w:r w:rsidRPr="00BA63E4">
                        <w:rPr>
                          <w:rFonts w:ascii="Arial" w:hAnsi="Arial" w:cs="Arial"/>
                          <w:b/>
                          <w:bCs/>
                        </w:rPr>
                        <w:t>Executive Committee</w:t>
                      </w:r>
                    </w:p>
                  </w:txbxContent>
                </v:textbox>
                <w10:wrap type="square"/>
              </v:shape>
            </w:pict>
          </mc:Fallback>
        </mc:AlternateContent>
      </w:r>
      <w:r w:rsidRPr="00F51A64">
        <w:rPr>
          <w:rFonts w:ascii="Arial" w:hAnsi="Arial" w:cs="Arial"/>
          <w:noProof/>
          <w:color w:val="000000"/>
          <w:sz w:val="22"/>
          <w:szCs w:val="22"/>
        </w:rPr>
        <mc:AlternateContent>
          <mc:Choice Requires="wps">
            <w:drawing>
              <wp:anchor distT="45720" distB="45720" distL="114300" distR="114300" simplePos="0" relativeHeight="251730944" behindDoc="0" locked="0" layoutInCell="1" allowOverlap="1" wp14:anchorId="644CC3AE" wp14:editId="6FFBC8FE">
                <wp:simplePos x="0" y="0"/>
                <wp:positionH relativeFrom="column">
                  <wp:posOffset>2417445</wp:posOffset>
                </wp:positionH>
                <wp:positionV relativeFrom="paragraph">
                  <wp:posOffset>4494883</wp:posOffset>
                </wp:positionV>
                <wp:extent cx="2743200" cy="539750"/>
                <wp:effectExtent l="12700" t="12700" r="12700" b="19050"/>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39750"/>
                        </a:xfrm>
                        <a:prstGeom prst="rect">
                          <a:avLst/>
                        </a:prstGeom>
                        <a:solidFill>
                          <a:srgbClr val="FFFFFF"/>
                        </a:solidFill>
                        <a:ln w="28575">
                          <a:solidFill>
                            <a:srgbClr val="000000"/>
                          </a:solidFill>
                          <a:miter lim="800000"/>
                          <a:headEnd/>
                          <a:tailEnd/>
                        </a:ln>
                      </wps:spPr>
                      <wps:txbx>
                        <w:txbxContent>
                          <w:p w14:paraId="40918633" w14:textId="77777777" w:rsidR="0021357A" w:rsidRPr="00BA63E4" w:rsidRDefault="0021357A" w:rsidP="00F51A64">
                            <w:pPr>
                              <w:jc w:val="center"/>
                              <w:rPr>
                                <w:rFonts w:ascii="Arial" w:hAnsi="Arial" w:cs="Arial"/>
                                <w:b/>
                                <w:bCs/>
                              </w:rPr>
                            </w:pPr>
                            <w:r w:rsidRPr="00BA63E4">
                              <w:rPr>
                                <w:rFonts w:ascii="Arial" w:hAnsi="Arial" w:cs="Arial"/>
                                <w:b/>
                                <w:bCs/>
                              </w:rPr>
                              <w:t>Hearing with TVFSON</w:t>
                            </w:r>
                          </w:p>
                          <w:p w14:paraId="29D6277F" w14:textId="77777777" w:rsidR="0021357A" w:rsidRPr="00BA63E4" w:rsidRDefault="0021357A" w:rsidP="00F51A64">
                            <w:pPr>
                              <w:jc w:val="center"/>
                              <w:rPr>
                                <w:rFonts w:ascii="Arial" w:hAnsi="Arial" w:cs="Arial"/>
                                <w:b/>
                                <w:bCs/>
                              </w:rPr>
                            </w:pPr>
                            <w:r w:rsidRPr="00BA63E4">
                              <w:rPr>
                                <w:rFonts w:ascii="Arial" w:hAnsi="Arial" w:cs="Arial"/>
                                <w:b/>
                                <w:bCs/>
                              </w:rPr>
                              <w:t>Executive Committee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4CC3AE" id="_x0000_s1075" type="#_x0000_t202" style="position:absolute;left:0;text-align:left;margin-left:190.35pt;margin-top:353.95pt;width:3in;height:42.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" strokeweight="2.25pt">
                <v:textbox>
                  <w:txbxContent>
                    <w:p w14:paraId="40918633" w14:textId="77777777" w:rsidR="0021357A" w:rsidRPr="00BA63E4" w:rsidRDefault="0021357A" w:rsidP="00F51A64">
                      <w:pPr>
                        <w:jc w:val="center"/>
                        <w:rPr>
                          <w:rFonts w:ascii="Arial" w:hAnsi="Arial" w:cs="Arial"/>
                          <w:b/>
                          <w:bCs/>
                        </w:rPr>
                      </w:pPr>
                      <w:r w:rsidRPr="00BA63E4">
                        <w:rPr>
                          <w:rFonts w:ascii="Arial" w:hAnsi="Arial" w:cs="Arial"/>
                          <w:b/>
                          <w:bCs/>
                        </w:rPr>
                        <w:t>Hearing with TVFSON</w:t>
                      </w:r>
                    </w:p>
                    <w:p w14:paraId="29D6277F" w14:textId="77777777" w:rsidR="0021357A" w:rsidRPr="00BA63E4" w:rsidRDefault="0021357A" w:rsidP="00F51A64">
                      <w:pPr>
                        <w:jc w:val="center"/>
                        <w:rPr>
                          <w:rFonts w:ascii="Arial" w:hAnsi="Arial" w:cs="Arial"/>
                          <w:b/>
                          <w:bCs/>
                        </w:rPr>
                      </w:pPr>
                      <w:r w:rsidRPr="00BA63E4">
                        <w:rPr>
                          <w:rFonts w:ascii="Arial" w:hAnsi="Arial" w:cs="Arial"/>
                          <w:b/>
                          <w:bCs/>
                        </w:rPr>
                        <w:t>Executive Committee</w:t>
                      </w:r>
                    </w:p>
                  </w:txbxContent>
                </v:textbox>
                <w10:wrap type="square"/>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40160" behindDoc="0" locked="0" layoutInCell="1" allowOverlap="1" wp14:anchorId="295AAFDC" wp14:editId="171960DE">
                <wp:simplePos x="0" y="0"/>
                <wp:positionH relativeFrom="column">
                  <wp:posOffset>2699456</wp:posOffset>
                </wp:positionH>
                <wp:positionV relativeFrom="paragraph">
                  <wp:posOffset>5287011</wp:posOffset>
                </wp:positionV>
                <wp:extent cx="5784144" cy="444500"/>
                <wp:effectExtent l="12700" t="12700" r="7620" b="12700"/>
                <wp:wrapNone/>
                <wp:docPr id="125" name="Text Box 125"/>
                <wp:cNvGraphicFramePr/>
                <a:graphic xmlns:a="http://schemas.openxmlformats.org/drawingml/2006/main">
                  <a:graphicData uri="http://schemas.microsoft.com/office/word/2010/wordprocessingShape">
                    <wps:wsp>
                      <wps:cNvSpPr txBox="1"/>
                      <wps:spPr>
                        <a:xfrm>
                          <a:off x="0" y="0"/>
                          <a:ext cx="5784144" cy="444500"/>
                        </a:xfrm>
                        <a:prstGeom prst="rect">
                          <a:avLst/>
                        </a:prstGeom>
                        <a:solidFill>
                          <a:sysClr val="window" lastClr="FFFFFF"/>
                        </a:solidFill>
                        <a:ln w="28575">
                          <a:solidFill>
                            <a:prstClr val="black"/>
                          </a:solidFill>
                        </a:ln>
                      </wps:spPr>
                      <wps:txbx>
                        <w:txbxContent>
                          <w:p w14:paraId="17B60C3B" w14:textId="77777777" w:rsidR="0021357A" w:rsidRPr="00BA63E4" w:rsidRDefault="0021357A" w:rsidP="00F51A64">
                            <w:pPr>
                              <w:jc w:val="center"/>
                              <w:rPr>
                                <w:rFonts w:ascii="Arial" w:hAnsi="Arial" w:cs="Arial"/>
                                <w:b/>
                                <w:bCs/>
                              </w:rPr>
                            </w:pPr>
                            <w:r w:rsidRPr="00BA63E4">
                              <w:rPr>
                                <w:rFonts w:ascii="Arial" w:hAnsi="Arial" w:cs="Arial"/>
                                <w:b/>
                                <w:bCs/>
                              </w:rPr>
                              <w:t>Final Decision</w:t>
                            </w:r>
                            <w:r>
                              <w:rPr>
                                <w:rFonts w:ascii="Arial" w:hAnsi="Arial" w:cs="Arial"/>
                                <w:b/>
                                <w:bCs/>
                              </w:rPr>
                              <w:t xml:space="preserve"> or SJSU SFC* (* SJSU Student Fairness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AAFDC" id="Text Box 125" o:spid="_x0000_s1076" type="#_x0000_t202" style="position:absolute;left:0;text-align:left;margin-left:212.55pt;margin-top:416.3pt;width:455.45pt;height: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" fillcolor="window" strokeweight="2.25pt">
                <v:textbox>
                  <w:txbxContent>
                    <w:p w14:paraId="17B60C3B" w14:textId="77777777" w:rsidR="0021357A" w:rsidRPr="00BA63E4" w:rsidRDefault="0021357A" w:rsidP="00F51A64">
                      <w:pPr>
                        <w:jc w:val="center"/>
                        <w:rPr>
                          <w:rFonts w:ascii="Arial" w:hAnsi="Arial" w:cs="Arial"/>
                          <w:b/>
                          <w:bCs/>
                        </w:rPr>
                      </w:pPr>
                      <w:r w:rsidRPr="00BA63E4">
                        <w:rPr>
                          <w:rFonts w:ascii="Arial" w:hAnsi="Arial" w:cs="Arial"/>
                          <w:b/>
                          <w:bCs/>
                        </w:rPr>
                        <w:t>Final Decision</w:t>
                      </w:r>
                      <w:r>
                        <w:rPr>
                          <w:rFonts w:ascii="Arial" w:hAnsi="Arial" w:cs="Arial"/>
                          <w:b/>
                          <w:bCs/>
                        </w:rPr>
                        <w:t xml:space="preserve"> or SJSU SFC* (* SJSU Student Fairness Committee)</w:t>
                      </w:r>
                    </w:p>
                  </w:txbxContent>
                </v:textbox>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37088" behindDoc="0" locked="0" layoutInCell="1" allowOverlap="1" wp14:anchorId="43A5E53D" wp14:editId="4E581EAA">
                <wp:simplePos x="0" y="0"/>
                <wp:positionH relativeFrom="column">
                  <wp:posOffset>7505700</wp:posOffset>
                </wp:positionH>
                <wp:positionV relativeFrom="paragraph">
                  <wp:posOffset>4618990</wp:posOffset>
                </wp:positionV>
                <wp:extent cx="548640" cy="274320"/>
                <wp:effectExtent l="19050" t="19050" r="22860" b="11430"/>
                <wp:wrapNone/>
                <wp:docPr id="126" name="Text Box 126"/>
                <wp:cNvGraphicFramePr/>
                <a:graphic xmlns:a="http://schemas.openxmlformats.org/drawingml/2006/main">
                  <a:graphicData uri="http://schemas.microsoft.com/office/word/2010/wordprocessingShape">
                    <wps:wsp>
                      <wps:cNvSpPr txBox="1"/>
                      <wps:spPr>
                        <a:xfrm>
                          <a:off x="0" y="0"/>
                          <a:ext cx="548640" cy="274320"/>
                        </a:xfrm>
                        <a:prstGeom prst="rect">
                          <a:avLst/>
                        </a:prstGeom>
                        <a:solidFill>
                          <a:sysClr val="window" lastClr="FFFFFF"/>
                        </a:solidFill>
                        <a:ln w="28575">
                          <a:solidFill>
                            <a:prstClr val="black"/>
                          </a:solidFill>
                        </a:ln>
                      </wps:spPr>
                      <wps:txbx>
                        <w:txbxContent>
                          <w:p w14:paraId="3DFFE5C9" w14:textId="77777777" w:rsidR="0021357A" w:rsidRPr="00BA63E4" w:rsidRDefault="0021357A" w:rsidP="00F51A64">
                            <w:pPr>
                              <w:rPr>
                                <w:rFonts w:ascii="Arial" w:hAnsi="Arial" w:cs="Arial"/>
                                <w:b/>
                                <w:bCs/>
                              </w:rPr>
                            </w:pPr>
                            <w:r w:rsidRPr="00BA63E4">
                              <w:rPr>
                                <w:rFonts w:ascii="Arial" w:hAnsi="Arial" w:cs="Arial"/>
                                <w:b/>
                                <w:bC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A5E53D" id="Text Box 126" o:spid="_x0000_s1077" type="#_x0000_t202" style="position:absolute;left:0;text-align:left;margin-left:591pt;margin-top:363.7pt;width:43.2pt;height:21.6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" fillcolor="window" strokeweight="2.25pt">
                <v:textbox>
                  <w:txbxContent>
                    <w:p w14:paraId="3DFFE5C9" w14:textId="77777777" w:rsidR="0021357A" w:rsidRPr="00BA63E4" w:rsidRDefault="0021357A" w:rsidP="00F51A64">
                      <w:pPr>
                        <w:rPr>
                          <w:rFonts w:ascii="Arial" w:hAnsi="Arial" w:cs="Arial"/>
                          <w:b/>
                          <w:bCs/>
                        </w:rPr>
                      </w:pPr>
                      <w:r w:rsidRPr="00BA63E4">
                        <w:rPr>
                          <w:rFonts w:ascii="Arial" w:hAnsi="Arial" w:cs="Arial"/>
                          <w:b/>
                          <w:bCs/>
                        </w:rPr>
                        <w:t>Yes</w:t>
                      </w:r>
                    </w:p>
                  </w:txbxContent>
                </v:textbox>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52448" behindDoc="0" locked="0" layoutInCell="1" allowOverlap="1" wp14:anchorId="259D40DE" wp14:editId="1CCE47B6">
                <wp:simplePos x="0" y="0"/>
                <wp:positionH relativeFrom="column">
                  <wp:posOffset>5162550</wp:posOffset>
                </wp:positionH>
                <wp:positionV relativeFrom="paragraph">
                  <wp:posOffset>4761865</wp:posOffset>
                </wp:positionV>
                <wp:extent cx="485775" cy="0"/>
                <wp:effectExtent l="0" t="95250" r="0" b="95250"/>
                <wp:wrapNone/>
                <wp:docPr id="127" name="Straight Arrow Connector 127"/>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352AD6A" id="Straight Arrow Connector 127" o:spid="_x0000_s1026" type="#_x0000_t32" style="position:absolute;margin-left:406.5pt;margin-top:374.95pt;width:38.25pt;height:0;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44256" behindDoc="0" locked="0" layoutInCell="1" allowOverlap="1" wp14:anchorId="30A1DA66" wp14:editId="4C444742">
                <wp:simplePos x="0" y="0"/>
                <wp:positionH relativeFrom="column">
                  <wp:posOffset>1933575</wp:posOffset>
                </wp:positionH>
                <wp:positionV relativeFrom="paragraph">
                  <wp:posOffset>4783455</wp:posOffset>
                </wp:positionV>
                <wp:extent cx="485775" cy="0"/>
                <wp:effectExtent l="0" t="95250" r="0" b="95250"/>
                <wp:wrapNone/>
                <wp:docPr id="192" name="Straight Arrow Connector 192"/>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0A3998FD" id="Straight Arrow Connector 192" o:spid="_x0000_s1026" type="#_x0000_t32" style="position:absolute;margin-left:152.25pt;margin-top:376.65pt;width:38.2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36064" behindDoc="0" locked="0" layoutInCell="1" allowOverlap="1" wp14:anchorId="726E7E66" wp14:editId="13F3FD94">
                <wp:simplePos x="0" y="0"/>
                <wp:positionH relativeFrom="column">
                  <wp:posOffset>7505700</wp:posOffset>
                </wp:positionH>
                <wp:positionV relativeFrom="paragraph">
                  <wp:posOffset>3247390</wp:posOffset>
                </wp:positionV>
                <wp:extent cx="548640" cy="274320"/>
                <wp:effectExtent l="19050" t="19050" r="22860" b="11430"/>
                <wp:wrapNone/>
                <wp:docPr id="224" name="Text Box 224"/>
                <wp:cNvGraphicFramePr/>
                <a:graphic xmlns:a="http://schemas.openxmlformats.org/drawingml/2006/main">
                  <a:graphicData uri="http://schemas.microsoft.com/office/word/2010/wordprocessingShape">
                    <wps:wsp>
                      <wps:cNvSpPr txBox="1"/>
                      <wps:spPr>
                        <a:xfrm>
                          <a:off x="0" y="0"/>
                          <a:ext cx="548640" cy="274320"/>
                        </a:xfrm>
                        <a:prstGeom prst="rect">
                          <a:avLst/>
                        </a:prstGeom>
                        <a:solidFill>
                          <a:sysClr val="window" lastClr="FFFFFF"/>
                        </a:solidFill>
                        <a:ln w="28575">
                          <a:solidFill>
                            <a:prstClr val="black"/>
                          </a:solidFill>
                        </a:ln>
                      </wps:spPr>
                      <wps:txbx>
                        <w:txbxContent>
                          <w:p w14:paraId="1D1F2C42" w14:textId="77777777" w:rsidR="0021357A" w:rsidRPr="00BA63E4" w:rsidRDefault="0021357A" w:rsidP="00F51A64">
                            <w:pPr>
                              <w:rPr>
                                <w:rFonts w:ascii="Arial" w:hAnsi="Arial" w:cs="Arial"/>
                                <w:b/>
                                <w:bCs/>
                              </w:rPr>
                            </w:pPr>
                            <w:r w:rsidRPr="00BA63E4">
                              <w:rPr>
                                <w:rFonts w:ascii="Arial" w:hAnsi="Arial" w:cs="Arial"/>
                                <w:b/>
                                <w:bC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6E7E66" id="Text Box 224" o:spid="_x0000_s1078" type="#_x0000_t202" style="position:absolute;left:0;text-align:left;margin-left:591pt;margin-top:255.7pt;width:43.2pt;height:21.6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" fillcolor="window" strokeweight="2.25pt">
                <v:textbox>
                  <w:txbxContent>
                    <w:p w14:paraId="1D1F2C42" w14:textId="77777777" w:rsidR="0021357A" w:rsidRPr="00BA63E4" w:rsidRDefault="0021357A" w:rsidP="00F51A64">
                      <w:pPr>
                        <w:rPr>
                          <w:rFonts w:ascii="Arial" w:hAnsi="Arial" w:cs="Arial"/>
                          <w:b/>
                          <w:bCs/>
                        </w:rPr>
                      </w:pPr>
                      <w:r w:rsidRPr="00BA63E4">
                        <w:rPr>
                          <w:rFonts w:ascii="Arial" w:hAnsi="Arial" w:cs="Arial"/>
                          <w:b/>
                          <w:bCs/>
                        </w:rPr>
                        <w:t>Yes</w:t>
                      </w:r>
                    </w:p>
                  </w:txbxContent>
                </v:textbox>
              </v:shape>
            </w:pict>
          </mc:Fallback>
        </mc:AlternateContent>
      </w:r>
      <w:r w:rsidRPr="00F51A64">
        <w:rPr>
          <w:rFonts w:ascii="Arial" w:hAnsi="Arial" w:cs="Arial"/>
          <w:noProof/>
          <w:color w:val="000000"/>
          <w:sz w:val="22"/>
          <w:szCs w:val="22"/>
        </w:rPr>
        <mc:AlternateContent>
          <mc:Choice Requires="wps">
            <w:drawing>
              <wp:anchor distT="45720" distB="45720" distL="114300" distR="114300" simplePos="0" relativeHeight="251725824" behindDoc="0" locked="0" layoutInCell="1" allowOverlap="1" wp14:anchorId="1253C73F" wp14:editId="330F835F">
                <wp:simplePos x="0" y="0"/>
                <wp:positionH relativeFrom="column">
                  <wp:posOffset>5648325</wp:posOffset>
                </wp:positionH>
                <wp:positionV relativeFrom="paragraph">
                  <wp:posOffset>3143250</wp:posOffset>
                </wp:positionV>
                <wp:extent cx="1371600" cy="457200"/>
                <wp:effectExtent l="19050" t="19050" r="19050" b="1905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28575">
                          <a:solidFill>
                            <a:srgbClr val="000000"/>
                          </a:solidFill>
                          <a:miter lim="800000"/>
                          <a:headEnd/>
                          <a:tailEnd/>
                        </a:ln>
                      </wps:spPr>
                      <wps:txbx>
                        <w:txbxContent>
                          <w:p w14:paraId="4FF1AA74" w14:textId="77777777" w:rsidR="0021357A" w:rsidRPr="00BA63E4" w:rsidRDefault="0021357A" w:rsidP="00F51A64">
                            <w:pPr>
                              <w:jc w:val="center"/>
                              <w:rPr>
                                <w:rFonts w:ascii="Arial" w:hAnsi="Arial" w:cs="Arial"/>
                                <w:b/>
                                <w:bCs/>
                              </w:rPr>
                            </w:pPr>
                            <w:r w:rsidRPr="00BA63E4">
                              <w:rPr>
                                <w:rFonts w:ascii="Arial" w:hAnsi="Arial" w:cs="Arial"/>
                                <w:b/>
                                <w:bCs/>
                              </w:rPr>
                              <w:t>Satisfied with the response?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53C73F" id="_x0000_s1079" type="#_x0000_t202" style="position:absolute;left:0;text-align:left;margin-left:444.75pt;margin-top:247.5pt;width:108pt;height:36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" strokeweight="2.25pt">
                <v:textbox>
                  <w:txbxContent>
                    <w:p w14:paraId="4FF1AA74" w14:textId="77777777" w:rsidR="0021357A" w:rsidRPr="00BA63E4" w:rsidRDefault="0021357A" w:rsidP="00F51A64">
                      <w:pPr>
                        <w:jc w:val="center"/>
                        <w:rPr>
                          <w:rFonts w:ascii="Arial" w:hAnsi="Arial" w:cs="Arial"/>
                          <w:b/>
                          <w:bCs/>
                        </w:rPr>
                      </w:pPr>
                      <w:r w:rsidRPr="00BA63E4">
                        <w:rPr>
                          <w:rFonts w:ascii="Arial" w:hAnsi="Arial" w:cs="Arial"/>
                          <w:b/>
                          <w:bCs/>
                        </w:rPr>
                        <w:t>Satisfied with the response?</w:t>
                      </w:r>
                    </w:p>
                  </w:txbxContent>
                </v:textbox>
                <w10:wrap type="square"/>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50400" behindDoc="0" locked="0" layoutInCell="1" allowOverlap="1" wp14:anchorId="752F91ED" wp14:editId="3CFE16B3">
                <wp:simplePos x="0" y="0"/>
                <wp:positionH relativeFrom="column">
                  <wp:posOffset>5162550</wp:posOffset>
                </wp:positionH>
                <wp:positionV relativeFrom="paragraph">
                  <wp:posOffset>3359785</wp:posOffset>
                </wp:positionV>
                <wp:extent cx="485775" cy="0"/>
                <wp:effectExtent l="0" t="95250" r="0" b="95250"/>
                <wp:wrapNone/>
                <wp:docPr id="226" name="Straight Arrow Connector 226"/>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5DDC2E6" id="Straight Arrow Connector 226" o:spid="_x0000_s1026" type="#_x0000_t32" style="position:absolute;margin-left:406.5pt;margin-top:264.55pt;width:38.25pt;height:0;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45720" distB="45720" distL="114300" distR="114300" simplePos="0" relativeHeight="251728896" behindDoc="0" locked="0" layoutInCell="1" allowOverlap="1" wp14:anchorId="7AB9B68D" wp14:editId="419D4425">
                <wp:simplePos x="0" y="0"/>
                <wp:positionH relativeFrom="column">
                  <wp:posOffset>2419350</wp:posOffset>
                </wp:positionH>
                <wp:positionV relativeFrom="paragraph">
                  <wp:posOffset>3032760</wp:posOffset>
                </wp:positionV>
                <wp:extent cx="2743200" cy="640080"/>
                <wp:effectExtent l="19050" t="19050" r="19050" b="2667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40080"/>
                        </a:xfrm>
                        <a:prstGeom prst="rect">
                          <a:avLst/>
                        </a:prstGeom>
                        <a:solidFill>
                          <a:srgbClr val="FFFFFF"/>
                        </a:solidFill>
                        <a:ln w="28575">
                          <a:solidFill>
                            <a:srgbClr val="000000"/>
                          </a:solidFill>
                          <a:miter lim="800000"/>
                          <a:headEnd/>
                          <a:tailEnd/>
                        </a:ln>
                      </wps:spPr>
                      <wps:txbx>
                        <w:txbxContent>
                          <w:p w14:paraId="0525131D" w14:textId="77777777" w:rsidR="0021357A" w:rsidRPr="00BA63E4" w:rsidRDefault="0021357A" w:rsidP="00F51A64">
                            <w:pPr>
                              <w:jc w:val="center"/>
                              <w:rPr>
                                <w:rFonts w:ascii="Arial" w:hAnsi="Arial" w:cs="Arial"/>
                                <w:b/>
                                <w:bCs/>
                              </w:rPr>
                            </w:pPr>
                            <w:r w:rsidRPr="00BA63E4">
                              <w:rPr>
                                <w:rFonts w:ascii="Arial" w:hAnsi="Arial" w:cs="Arial"/>
                                <w:b/>
                                <w:bCs/>
                              </w:rPr>
                              <w:t>Discuss with the</w:t>
                            </w:r>
                          </w:p>
                          <w:p w14:paraId="7A5AF362" w14:textId="77777777" w:rsidR="0021357A" w:rsidRPr="00BA63E4" w:rsidRDefault="0021357A" w:rsidP="00F51A64">
                            <w:pPr>
                              <w:jc w:val="center"/>
                              <w:rPr>
                                <w:rFonts w:ascii="Arial" w:hAnsi="Arial" w:cs="Arial"/>
                                <w:b/>
                                <w:bCs/>
                              </w:rPr>
                            </w:pPr>
                            <w:r w:rsidRPr="00BA63E4">
                              <w:rPr>
                                <w:rFonts w:ascii="Arial" w:hAnsi="Arial" w:cs="Arial"/>
                                <w:b/>
                                <w:bCs/>
                              </w:rPr>
                              <w:t>Director of TVFSON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B9B68D" id="_x0000_s1080" type="#_x0000_t202" style="position:absolute;left:0;text-align:left;margin-left:190.5pt;margin-top:238.8pt;width:3in;height:50.4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" strokeweight="2.25pt">
                <v:textbox>
                  <w:txbxContent>
                    <w:p w14:paraId="0525131D" w14:textId="77777777" w:rsidR="0021357A" w:rsidRPr="00BA63E4" w:rsidRDefault="0021357A" w:rsidP="00F51A64">
                      <w:pPr>
                        <w:jc w:val="center"/>
                        <w:rPr>
                          <w:rFonts w:ascii="Arial" w:hAnsi="Arial" w:cs="Arial"/>
                          <w:b/>
                          <w:bCs/>
                        </w:rPr>
                      </w:pPr>
                      <w:r w:rsidRPr="00BA63E4">
                        <w:rPr>
                          <w:rFonts w:ascii="Arial" w:hAnsi="Arial" w:cs="Arial"/>
                          <w:b/>
                          <w:bCs/>
                        </w:rPr>
                        <w:t>Discuss with the</w:t>
                      </w:r>
                    </w:p>
                    <w:p w14:paraId="7A5AF362" w14:textId="77777777" w:rsidR="0021357A" w:rsidRPr="00BA63E4" w:rsidRDefault="0021357A" w:rsidP="00F51A64">
                      <w:pPr>
                        <w:jc w:val="center"/>
                        <w:rPr>
                          <w:rFonts w:ascii="Arial" w:hAnsi="Arial" w:cs="Arial"/>
                          <w:b/>
                          <w:bCs/>
                        </w:rPr>
                      </w:pPr>
                      <w:r w:rsidRPr="00BA63E4">
                        <w:rPr>
                          <w:rFonts w:ascii="Arial" w:hAnsi="Arial" w:cs="Arial"/>
                          <w:b/>
                          <w:bCs/>
                        </w:rPr>
                        <w:t>Director of TVFSON</w:t>
                      </w:r>
                    </w:p>
                  </w:txbxContent>
                </v:textbox>
                <w10:wrap type="square"/>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43232" behindDoc="0" locked="0" layoutInCell="1" allowOverlap="1" wp14:anchorId="494C2246" wp14:editId="08CBA150">
                <wp:simplePos x="0" y="0"/>
                <wp:positionH relativeFrom="column">
                  <wp:posOffset>1933575</wp:posOffset>
                </wp:positionH>
                <wp:positionV relativeFrom="paragraph">
                  <wp:posOffset>3378835</wp:posOffset>
                </wp:positionV>
                <wp:extent cx="485775" cy="0"/>
                <wp:effectExtent l="0" t="95250" r="0" b="95250"/>
                <wp:wrapNone/>
                <wp:docPr id="228" name="Straight Arrow Connector 228"/>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61915C3" id="Straight Arrow Connector 228" o:spid="_x0000_s1026" type="#_x0000_t32" style="position:absolute;margin-left:152.25pt;margin-top:266.05pt;width:38.25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45720" distB="45720" distL="114300" distR="114300" simplePos="0" relativeHeight="251727872" behindDoc="0" locked="0" layoutInCell="1" allowOverlap="1" wp14:anchorId="06F8314A" wp14:editId="7A879256">
                <wp:simplePos x="0" y="0"/>
                <wp:positionH relativeFrom="column">
                  <wp:posOffset>-352425</wp:posOffset>
                </wp:positionH>
                <wp:positionV relativeFrom="paragraph">
                  <wp:posOffset>3030855</wp:posOffset>
                </wp:positionV>
                <wp:extent cx="2286000" cy="640080"/>
                <wp:effectExtent l="19050" t="19050" r="19050" b="26670"/>
                <wp:wrapSquare wrapText="bothSides"/>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40080"/>
                        </a:xfrm>
                        <a:prstGeom prst="rect">
                          <a:avLst/>
                        </a:prstGeom>
                        <a:solidFill>
                          <a:srgbClr val="FFFFFF"/>
                        </a:solidFill>
                        <a:ln w="28575">
                          <a:solidFill>
                            <a:srgbClr val="000000"/>
                          </a:solidFill>
                          <a:miter lim="800000"/>
                          <a:headEnd/>
                          <a:tailEnd/>
                        </a:ln>
                      </wps:spPr>
                      <wps:txbx>
                        <w:txbxContent>
                          <w:p w14:paraId="0E37EB1E" w14:textId="77777777" w:rsidR="0021357A" w:rsidRPr="00BA63E4" w:rsidRDefault="0021357A" w:rsidP="00F51A64">
                            <w:pPr>
                              <w:jc w:val="center"/>
                              <w:rPr>
                                <w:rFonts w:ascii="Arial" w:hAnsi="Arial" w:cs="Arial"/>
                                <w:b/>
                                <w:bCs/>
                              </w:rPr>
                            </w:pPr>
                            <w:r w:rsidRPr="00BA63E4">
                              <w:rPr>
                                <w:rFonts w:ascii="Arial" w:hAnsi="Arial" w:cs="Arial"/>
                                <w:b/>
                                <w:bCs/>
                              </w:rPr>
                              <w:t>Contact the</w:t>
                            </w:r>
                          </w:p>
                          <w:p w14:paraId="1243A2C3" w14:textId="77777777" w:rsidR="0021357A" w:rsidRPr="00BA63E4" w:rsidRDefault="0021357A" w:rsidP="00F51A64">
                            <w:pPr>
                              <w:jc w:val="center"/>
                              <w:rPr>
                                <w:rFonts w:ascii="Arial" w:hAnsi="Arial" w:cs="Arial"/>
                                <w:b/>
                                <w:bCs/>
                              </w:rPr>
                            </w:pPr>
                            <w:r w:rsidRPr="00BA63E4">
                              <w:rPr>
                                <w:rFonts w:ascii="Arial" w:hAnsi="Arial" w:cs="Arial"/>
                                <w:b/>
                                <w:bCs/>
                              </w:rPr>
                              <w:t>Director of TVFSON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F8314A" id="Text Box 229" o:spid="_x0000_s1081" type="#_x0000_t202" style="position:absolute;left:0;text-align:left;margin-left:-27.75pt;margin-top:238.65pt;width:180pt;height:50.4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" strokeweight="2.25pt">
                <v:textbox>
                  <w:txbxContent>
                    <w:p w14:paraId="0E37EB1E" w14:textId="77777777" w:rsidR="0021357A" w:rsidRPr="00BA63E4" w:rsidRDefault="0021357A" w:rsidP="00F51A64">
                      <w:pPr>
                        <w:jc w:val="center"/>
                        <w:rPr>
                          <w:rFonts w:ascii="Arial" w:hAnsi="Arial" w:cs="Arial"/>
                          <w:b/>
                          <w:bCs/>
                        </w:rPr>
                      </w:pPr>
                      <w:r w:rsidRPr="00BA63E4">
                        <w:rPr>
                          <w:rFonts w:ascii="Arial" w:hAnsi="Arial" w:cs="Arial"/>
                          <w:b/>
                          <w:bCs/>
                        </w:rPr>
                        <w:t>Contact the</w:t>
                      </w:r>
                    </w:p>
                    <w:p w14:paraId="1243A2C3" w14:textId="77777777" w:rsidR="0021357A" w:rsidRPr="00BA63E4" w:rsidRDefault="0021357A" w:rsidP="00F51A64">
                      <w:pPr>
                        <w:jc w:val="center"/>
                        <w:rPr>
                          <w:rFonts w:ascii="Arial" w:hAnsi="Arial" w:cs="Arial"/>
                          <w:b/>
                          <w:bCs/>
                        </w:rPr>
                      </w:pPr>
                      <w:r w:rsidRPr="00BA63E4">
                        <w:rPr>
                          <w:rFonts w:ascii="Arial" w:hAnsi="Arial" w:cs="Arial"/>
                          <w:b/>
                          <w:bCs/>
                        </w:rPr>
                        <w:t>Director of TVFSON</w:t>
                      </w:r>
                    </w:p>
                  </w:txbxContent>
                </v:textbox>
                <w10:wrap type="square"/>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62688" behindDoc="0" locked="0" layoutInCell="1" allowOverlap="1" wp14:anchorId="3E05DEC2" wp14:editId="023F9983">
                <wp:simplePos x="0" y="0"/>
                <wp:positionH relativeFrom="column">
                  <wp:posOffset>771525</wp:posOffset>
                </wp:positionH>
                <wp:positionV relativeFrom="paragraph">
                  <wp:posOffset>2647315</wp:posOffset>
                </wp:positionV>
                <wp:extent cx="0" cy="381000"/>
                <wp:effectExtent l="76200" t="0" r="76200" b="38100"/>
                <wp:wrapNone/>
                <wp:docPr id="230" name="Straight Arrow Connector 230"/>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D145DE6" id="Straight Arrow Connector 230" o:spid="_x0000_s1026" type="#_x0000_t32" style="position:absolute;margin-left:60.75pt;margin-top:208.45pt;width:0;height:30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60640" behindDoc="0" locked="0" layoutInCell="1" allowOverlap="1" wp14:anchorId="5CF0F2AE" wp14:editId="229AF0FB">
                <wp:simplePos x="0" y="0"/>
                <wp:positionH relativeFrom="column">
                  <wp:posOffset>723900</wp:posOffset>
                </wp:positionH>
                <wp:positionV relativeFrom="paragraph">
                  <wp:posOffset>1308735</wp:posOffset>
                </wp:positionV>
                <wp:extent cx="0" cy="381000"/>
                <wp:effectExtent l="76200" t="0" r="76200" b="38100"/>
                <wp:wrapNone/>
                <wp:docPr id="231" name="Straight Arrow Connector 231"/>
                <wp:cNvGraphicFramePr/>
                <a:graphic xmlns:a="http://schemas.openxmlformats.org/drawingml/2006/main">
                  <a:graphicData uri="http://schemas.microsoft.com/office/word/2010/wordprocessingShape">
                    <wps:wsp>
                      <wps:cNvCnPr/>
                      <wps:spPr>
                        <a:xfrm>
                          <a:off x="0" y="0"/>
                          <a:ext cx="0" cy="3810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52AE070" id="Straight Arrow Connector 231" o:spid="_x0000_s1026" type="#_x0000_t32" style="position:absolute;margin-left:57pt;margin-top:103.05pt;width:0;height:30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" strokecolor="black [3040]" strokeweight="2.25pt">
                <v:stroke endarrow="block"/>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58592" behindDoc="0" locked="0" layoutInCell="1" allowOverlap="1" wp14:anchorId="2D1B89A7" wp14:editId="147C958D">
                <wp:simplePos x="0" y="0"/>
                <wp:positionH relativeFrom="column">
                  <wp:posOffset>771525</wp:posOffset>
                </wp:positionH>
                <wp:positionV relativeFrom="paragraph">
                  <wp:posOffset>4009390</wp:posOffset>
                </wp:positionV>
                <wp:extent cx="5324475" cy="47625"/>
                <wp:effectExtent l="19050" t="19050" r="9525" b="28575"/>
                <wp:wrapNone/>
                <wp:docPr id="232" name="Straight Connector 232"/>
                <wp:cNvGraphicFramePr/>
                <a:graphic xmlns:a="http://schemas.openxmlformats.org/drawingml/2006/main">
                  <a:graphicData uri="http://schemas.microsoft.com/office/word/2010/wordprocessingShape">
                    <wps:wsp>
                      <wps:cNvCnPr/>
                      <wps:spPr>
                        <a:xfrm flipH="1">
                          <a:off x="0" y="0"/>
                          <a:ext cx="5324475" cy="4762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line w14:anchorId="45F90208" id="Straight Connector 232" o:spid="_x0000_s1026" style="position:absolute;flip:x;z-index:251758592;visibility:visible;mso-wrap-style:square;mso-wrap-distance-left:9pt;mso-wrap-distance-top:0;mso-wrap-distance-right:9pt;mso-wrap-distance-bottom:0;mso-position-horizontal:absolute;mso-position-horizontal-relative:text;mso-position-vertical:absolute;mso-position-vertical-relative:text" from="60.75pt,315.7pt" to="480pt,3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" strokecolor="windowText" strokeweight="2.25pt">
                <v:stroke joinstyle="miter"/>
              </v:lin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59616" behindDoc="0" locked="0" layoutInCell="1" allowOverlap="1" wp14:anchorId="0A81F973" wp14:editId="374B5F3C">
                <wp:simplePos x="0" y="0"/>
                <wp:positionH relativeFrom="column">
                  <wp:posOffset>771525</wp:posOffset>
                </wp:positionH>
                <wp:positionV relativeFrom="paragraph">
                  <wp:posOffset>2599690</wp:posOffset>
                </wp:positionV>
                <wp:extent cx="5324475" cy="47625"/>
                <wp:effectExtent l="19050" t="19050" r="9525" b="28575"/>
                <wp:wrapNone/>
                <wp:docPr id="233" name="Straight Connector 233"/>
                <wp:cNvGraphicFramePr/>
                <a:graphic xmlns:a="http://schemas.openxmlformats.org/drawingml/2006/main">
                  <a:graphicData uri="http://schemas.microsoft.com/office/word/2010/wordprocessingShape">
                    <wps:wsp>
                      <wps:cNvCnPr/>
                      <wps:spPr>
                        <a:xfrm flipH="1">
                          <a:off x="0" y="0"/>
                          <a:ext cx="5324475" cy="4762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line w14:anchorId="0DE3390A" id="Straight Connector 233" o:spid="_x0000_s1026" style="position:absolute;flip:x;z-index:251759616;visibility:visible;mso-wrap-style:square;mso-wrap-distance-left:9pt;mso-wrap-distance-top:0;mso-wrap-distance-right:9pt;mso-wrap-distance-bottom:0;mso-position-horizontal:absolute;mso-position-horizontal-relative:text;mso-position-vertical:absolute;mso-position-vertical-relative:text" from="60.75pt,204.7pt" to="480pt,2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" strokecolor="windowText" strokeweight="2.25pt">
                <v:stroke joinstyle="miter"/>
              </v:lin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39136" behindDoc="0" locked="0" layoutInCell="1" allowOverlap="1" wp14:anchorId="61914BF3" wp14:editId="1E1B8A3D">
                <wp:simplePos x="0" y="0"/>
                <wp:positionH relativeFrom="column">
                  <wp:posOffset>6096000</wp:posOffset>
                </wp:positionH>
                <wp:positionV relativeFrom="paragraph">
                  <wp:posOffset>3872230</wp:posOffset>
                </wp:positionV>
                <wp:extent cx="457200" cy="274320"/>
                <wp:effectExtent l="19050" t="19050" r="19050" b="11430"/>
                <wp:wrapNone/>
                <wp:docPr id="234" name="Text Box 234"/>
                <wp:cNvGraphicFramePr/>
                <a:graphic xmlns:a="http://schemas.openxmlformats.org/drawingml/2006/main">
                  <a:graphicData uri="http://schemas.microsoft.com/office/word/2010/wordprocessingShape">
                    <wps:wsp>
                      <wps:cNvSpPr txBox="1"/>
                      <wps:spPr>
                        <a:xfrm>
                          <a:off x="0" y="0"/>
                          <a:ext cx="457200" cy="274320"/>
                        </a:xfrm>
                        <a:prstGeom prst="rect">
                          <a:avLst/>
                        </a:prstGeom>
                        <a:solidFill>
                          <a:sysClr val="window" lastClr="FFFFFF"/>
                        </a:solidFill>
                        <a:ln w="28575">
                          <a:solidFill>
                            <a:prstClr val="black"/>
                          </a:solidFill>
                        </a:ln>
                      </wps:spPr>
                      <wps:txbx>
                        <w:txbxContent>
                          <w:p w14:paraId="47C7C38B" w14:textId="77777777" w:rsidR="0021357A" w:rsidRPr="00BA63E4" w:rsidRDefault="0021357A" w:rsidP="00F51A64">
                            <w:pPr>
                              <w:rPr>
                                <w:rFonts w:ascii="Arial" w:hAnsi="Arial" w:cs="Arial"/>
                                <w:b/>
                                <w:bCs/>
                              </w:rPr>
                            </w:pPr>
                            <w:r w:rsidRPr="00BA63E4">
                              <w:rPr>
                                <w:rFonts w:ascii="Arial" w:hAnsi="Arial" w:cs="Arial"/>
                                <w:b/>
                                <w:bC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914BF3" id="Text Box 234" o:spid="_x0000_s1082" type="#_x0000_t202" style="position:absolute;left:0;text-align:left;margin-left:480pt;margin-top:304.9pt;width:36pt;height:21.6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" fillcolor="window" strokeweight="2.25pt">
                <v:textbox>
                  <w:txbxContent>
                    <w:p w14:paraId="47C7C38B" w14:textId="77777777" w:rsidR="0021357A" w:rsidRPr="00BA63E4" w:rsidRDefault="0021357A" w:rsidP="00F51A64">
                      <w:pPr>
                        <w:rPr>
                          <w:rFonts w:ascii="Arial" w:hAnsi="Arial" w:cs="Arial"/>
                          <w:b/>
                          <w:bCs/>
                        </w:rPr>
                      </w:pPr>
                      <w:r w:rsidRPr="00BA63E4">
                        <w:rPr>
                          <w:rFonts w:ascii="Arial" w:hAnsi="Arial" w:cs="Arial"/>
                          <w:b/>
                          <w:bCs/>
                        </w:rPr>
                        <w:t>No</w:t>
                      </w:r>
                    </w:p>
                  </w:txbxContent>
                </v:textbox>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56544" behindDoc="0" locked="0" layoutInCell="1" allowOverlap="1" wp14:anchorId="2192FB49" wp14:editId="1EBEF10B">
                <wp:simplePos x="0" y="0"/>
                <wp:positionH relativeFrom="column">
                  <wp:posOffset>6315075</wp:posOffset>
                </wp:positionH>
                <wp:positionV relativeFrom="paragraph">
                  <wp:posOffset>5030470</wp:posOffset>
                </wp:positionV>
                <wp:extent cx="0" cy="247650"/>
                <wp:effectExtent l="95250" t="0" r="57150" b="38100"/>
                <wp:wrapNone/>
                <wp:docPr id="235" name="Straight Arrow Connector 235"/>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612A1224" id="Straight Arrow Connector 235" o:spid="_x0000_s1026" type="#_x0000_t32" style="position:absolute;margin-left:497.25pt;margin-top:396.1pt;width:0;height:19.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55520" behindDoc="0" locked="0" layoutInCell="1" allowOverlap="1" wp14:anchorId="1E31FE74" wp14:editId="7EFB583E">
                <wp:simplePos x="0" y="0"/>
                <wp:positionH relativeFrom="column">
                  <wp:posOffset>6315075</wp:posOffset>
                </wp:positionH>
                <wp:positionV relativeFrom="paragraph">
                  <wp:posOffset>3618865</wp:posOffset>
                </wp:positionV>
                <wp:extent cx="0" cy="247650"/>
                <wp:effectExtent l="95250" t="0" r="57150" b="38100"/>
                <wp:wrapNone/>
                <wp:docPr id="236" name="Straight Arrow Connector 236"/>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6E076D95" id="Straight Arrow Connector 236" o:spid="_x0000_s1026" type="#_x0000_t32" style="position:absolute;margin-left:497.25pt;margin-top:284.95pt;width:0;height:19.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38112" behindDoc="0" locked="0" layoutInCell="1" allowOverlap="1" wp14:anchorId="0B7533E5" wp14:editId="2A5484ED">
                <wp:simplePos x="0" y="0"/>
                <wp:positionH relativeFrom="column">
                  <wp:posOffset>6096000</wp:posOffset>
                </wp:positionH>
                <wp:positionV relativeFrom="paragraph">
                  <wp:posOffset>2454910</wp:posOffset>
                </wp:positionV>
                <wp:extent cx="457200" cy="274320"/>
                <wp:effectExtent l="19050" t="19050" r="19050" b="11430"/>
                <wp:wrapNone/>
                <wp:docPr id="237" name="Text Box 237"/>
                <wp:cNvGraphicFramePr/>
                <a:graphic xmlns:a="http://schemas.openxmlformats.org/drawingml/2006/main">
                  <a:graphicData uri="http://schemas.microsoft.com/office/word/2010/wordprocessingShape">
                    <wps:wsp>
                      <wps:cNvSpPr txBox="1"/>
                      <wps:spPr>
                        <a:xfrm>
                          <a:off x="0" y="0"/>
                          <a:ext cx="457200" cy="274320"/>
                        </a:xfrm>
                        <a:prstGeom prst="rect">
                          <a:avLst/>
                        </a:prstGeom>
                        <a:solidFill>
                          <a:sysClr val="window" lastClr="FFFFFF"/>
                        </a:solidFill>
                        <a:ln w="28575">
                          <a:solidFill>
                            <a:prstClr val="black"/>
                          </a:solidFill>
                        </a:ln>
                      </wps:spPr>
                      <wps:txbx>
                        <w:txbxContent>
                          <w:p w14:paraId="55A587E2" w14:textId="77777777" w:rsidR="0021357A" w:rsidRPr="00BA63E4" w:rsidRDefault="0021357A" w:rsidP="00F51A64">
                            <w:pPr>
                              <w:rPr>
                                <w:rFonts w:ascii="Arial" w:hAnsi="Arial" w:cs="Arial"/>
                                <w:b/>
                                <w:bCs/>
                              </w:rPr>
                            </w:pPr>
                            <w:r w:rsidRPr="00BA63E4">
                              <w:rPr>
                                <w:rFonts w:ascii="Arial" w:hAnsi="Arial" w:cs="Arial"/>
                                <w:b/>
                                <w:bCs/>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7533E5" id="Text Box 237" o:spid="_x0000_s1083" type="#_x0000_t202" style="position:absolute;left:0;text-align:left;margin-left:480pt;margin-top:193.3pt;width:36pt;height:21.6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" fillcolor="window" strokeweight="2.25pt">
                <v:textbox>
                  <w:txbxContent>
                    <w:p w14:paraId="55A587E2" w14:textId="77777777" w:rsidR="0021357A" w:rsidRPr="00BA63E4" w:rsidRDefault="0021357A" w:rsidP="00F51A64">
                      <w:pPr>
                        <w:rPr>
                          <w:rFonts w:ascii="Arial" w:hAnsi="Arial" w:cs="Arial"/>
                          <w:b/>
                          <w:bCs/>
                        </w:rPr>
                      </w:pPr>
                      <w:r w:rsidRPr="00BA63E4">
                        <w:rPr>
                          <w:rFonts w:ascii="Arial" w:hAnsi="Arial" w:cs="Arial"/>
                          <w:b/>
                          <w:bCs/>
                        </w:rPr>
                        <w:t>No</w:t>
                      </w:r>
                    </w:p>
                  </w:txbxContent>
                </v:textbox>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54496" behindDoc="0" locked="0" layoutInCell="1" allowOverlap="1" wp14:anchorId="077C3C70" wp14:editId="44273AFA">
                <wp:simplePos x="0" y="0"/>
                <wp:positionH relativeFrom="column">
                  <wp:posOffset>6315075</wp:posOffset>
                </wp:positionH>
                <wp:positionV relativeFrom="paragraph">
                  <wp:posOffset>2201545</wp:posOffset>
                </wp:positionV>
                <wp:extent cx="0" cy="247650"/>
                <wp:effectExtent l="95250" t="0" r="57150" b="38100"/>
                <wp:wrapNone/>
                <wp:docPr id="238" name="Straight Arrow Connector 238"/>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857BA85" id="Straight Arrow Connector 238" o:spid="_x0000_s1026" type="#_x0000_t32" style="position:absolute;margin-left:497.25pt;margin-top:173.35pt;width:0;height:19.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53472" behindDoc="0" locked="0" layoutInCell="1" allowOverlap="1" wp14:anchorId="300E5BB1" wp14:editId="31E06B18">
                <wp:simplePos x="0" y="0"/>
                <wp:positionH relativeFrom="column">
                  <wp:posOffset>6315075</wp:posOffset>
                </wp:positionH>
                <wp:positionV relativeFrom="paragraph">
                  <wp:posOffset>861060</wp:posOffset>
                </wp:positionV>
                <wp:extent cx="0" cy="247650"/>
                <wp:effectExtent l="95250" t="0" r="57150" b="38100"/>
                <wp:wrapNone/>
                <wp:docPr id="239" name="Straight Arrow Connector 239"/>
                <wp:cNvGraphicFramePr/>
                <a:graphic xmlns:a="http://schemas.openxmlformats.org/drawingml/2006/main">
                  <a:graphicData uri="http://schemas.microsoft.com/office/word/2010/wordprocessingShape">
                    <wps:wsp>
                      <wps:cNvCnPr/>
                      <wps:spPr>
                        <a:xfrm>
                          <a:off x="0" y="0"/>
                          <a:ext cx="0" cy="2476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2D3D9A42" id="Straight Arrow Connector 239" o:spid="_x0000_s1026" type="#_x0000_t32" style="position:absolute;margin-left:497.25pt;margin-top:67.8pt;width:0;height:19.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" strokecolor="black [3040]" strokeweight="2.25pt">
                <v:stroke endarrow="block"/>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51424" behindDoc="0" locked="0" layoutInCell="1" allowOverlap="1" wp14:anchorId="097950BD" wp14:editId="0E1B0E0C">
                <wp:simplePos x="0" y="0"/>
                <wp:positionH relativeFrom="column">
                  <wp:posOffset>7019925</wp:posOffset>
                </wp:positionH>
                <wp:positionV relativeFrom="paragraph">
                  <wp:posOffset>4761865</wp:posOffset>
                </wp:positionV>
                <wp:extent cx="485775" cy="0"/>
                <wp:effectExtent l="0" t="95250" r="0" b="95250"/>
                <wp:wrapNone/>
                <wp:docPr id="240" name="Straight Arrow Connector 240"/>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812C0B7" id="Straight Arrow Connector 240" o:spid="_x0000_s1026" type="#_x0000_t32" style="position:absolute;margin-left:552.75pt;margin-top:374.95pt;width:38.25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45720" distB="45720" distL="114300" distR="114300" simplePos="0" relativeHeight="251731968" behindDoc="0" locked="0" layoutInCell="1" allowOverlap="1" wp14:anchorId="3EF69C5B" wp14:editId="15D9192A">
                <wp:simplePos x="0" y="0"/>
                <wp:positionH relativeFrom="column">
                  <wp:posOffset>5648325</wp:posOffset>
                </wp:positionH>
                <wp:positionV relativeFrom="paragraph">
                  <wp:posOffset>4559935</wp:posOffset>
                </wp:positionV>
                <wp:extent cx="1371600" cy="457200"/>
                <wp:effectExtent l="19050" t="19050" r="19050" b="19050"/>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28575">
                          <a:solidFill>
                            <a:srgbClr val="000000"/>
                          </a:solidFill>
                          <a:miter lim="800000"/>
                          <a:headEnd/>
                          <a:tailEnd/>
                        </a:ln>
                      </wps:spPr>
                      <wps:txbx>
                        <w:txbxContent>
                          <w:p w14:paraId="4A5AC184" w14:textId="77777777" w:rsidR="0021357A" w:rsidRPr="00BA63E4" w:rsidRDefault="0021357A" w:rsidP="00F51A64">
                            <w:pPr>
                              <w:jc w:val="center"/>
                              <w:rPr>
                                <w:rFonts w:ascii="Arial" w:hAnsi="Arial" w:cs="Arial"/>
                                <w:b/>
                                <w:bCs/>
                              </w:rPr>
                            </w:pPr>
                            <w:r w:rsidRPr="00BA63E4">
                              <w:rPr>
                                <w:rFonts w:ascii="Arial" w:hAnsi="Arial" w:cs="Arial"/>
                                <w:b/>
                                <w:bCs/>
                              </w:rPr>
                              <w:t>Satisfied with the response?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F69C5B" id="_x0000_s1084" type="#_x0000_t202" style="position:absolute;left:0;text-align:left;margin-left:444.75pt;margin-top:359.05pt;width:108pt;height:36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" strokeweight="2.25pt">
                <v:textbox>
                  <w:txbxContent>
                    <w:p w14:paraId="4A5AC184" w14:textId="77777777" w:rsidR="0021357A" w:rsidRPr="00BA63E4" w:rsidRDefault="0021357A" w:rsidP="00F51A64">
                      <w:pPr>
                        <w:jc w:val="center"/>
                        <w:rPr>
                          <w:rFonts w:ascii="Arial" w:hAnsi="Arial" w:cs="Arial"/>
                          <w:b/>
                          <w:bCs/>
                        </w:rPr>
                      </w:pPr>
                      <w:r w:rsidRPr="00BA63E4">
                        <w:rPr>
                          <w:rFonts w:ascii="Arial" w:hAnsi="Arial" w:cs="Arial"/>
                          <w:b/>
                          <w:bCs/>
                        </w:rPr>
                        <w:t>Satisfied with the response?</w:t>
                      </w:r>
                    </w:p>
                  </w:txbxContent>
                </v:textbox>
                <w10:wrap type="square"/>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49376" behindDoc="0" locked="0" layoutInCell="1" allowOverlap="1" wp14:anchorId="44A72C63" wp14:editId="5C5E9A6B">
                <wp:simplePos x="0" y="0"/>
                <wp:positionH relativeFrom="column">
                  <wp:posOffset>7019925</wp:posOffset>
                </wp:positionH>
                <wp:positionV relativeFrom="paragraph">
                  <wp:posOffset>3388360</wp:posOffset>
                </wp:positionV>
                <wp:extent cx="485775" cy="0"/>
                <wp:effectExtent l="0" t="95250" r="0" b="95250"/>
                <wp:wrapNone/>
                <wp:docPr id="242" name="Straight Arrow Connector 242"/>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84933CD" id="Straight Arrow Connector 242" o:spid="_x0000_s1026" type="#_x0000_t32" style="position:absolute;margin-left:552.75pt;margin-top:266.8pt;width:38.25pt;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35040" behindDoc="0" locked="0" layoutInCell="1" allowOverlap="1" wp14:anchorId="3456ED83" wp14:editId="05E290FC">
                <wp:simplePos x="0" y="0"/>
                <wp:positionH relativeFrom="column">
                  <wp:posOffset>7505700</wp:posOffset>
                </wp:positionH>
                <wp:positionV relativeFrom="paragraph">
                  <wp:posOffset>1839595</wp:posOffset>
                </wp:positionV>
                <wp:extent cx="548640" cy="274320"/>
                <wp:effectExtent l="19050" t="19050" r="22860" b="11430"/>
                <wp:wrapNone/>
                <wp:docPr id="243" name="Text Box 243"/>
                <wp:cNvGraphicFramePr/>
                <a:graphic xmlns:a="http://schemas.openxmlformats.org/drawingml/2006/main">
                  <a:graphicData uri="http://schemas.microsoft.com/office/word/2010/wordprocessingShape">
                    <wps:wsp>
                      <wps:cNvSpPr txBox="1"/>
                      <wps:spPr>
                        <a:xfrm>
                          <a:off x="0" y="0"/>
                          <a:ext cx="548640" cy="274320"/>
                        </a:xfrm>
                        <a:prstGeom prst="rect">
                          <a:avLst/>
                        </a:prstGeom>
                        <a:solidFill>
                          <a:sysClr val="window" lastClr="FFFFFF"/>
                        </a:solidFill>
                        <a:ln w="28575">
                          <a:solidFill>
                            <a:prstClr val="black"/>
                          </a:solidFill>
                        </a:ln>
                      </wps:spPr>
                      <wps:txbx>
                        <w:txbxContent>
                          <w:p w14:paraId="16BECBAF" w14:textId="77777777" w:rsidR="0021357A" w:rsidRPr="00BA63E4" w:rsidRDefault="0021357A" w:rsidP="00F51A64">
                            <w:pPr>
                              <w:rPr>
                                <w:rFonts w:ascii="Arial" w:hAnsi="Arial" w:cs="Arial"/>
                                <w:b/>
                                <w:bCs/>
                              </w:rPr>
                            </w:pPr>
                            <w:r w:rsidRPr="00BA63E4">
                              <w:rPr>
                                <w:rFonts w:ascii="Arial" w:hAnsi="Arial" w:cs="Arial"/>
                                <w:b/>
                                <w:bCs/>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56ED83" id="Text Box 243" o:spid="_x0000_s1085" type="#_x0000_t202" style="position:absolute;left:0;text-align:left;margin-left:591pt;margin-top:144.85pt;width:43.2pt;height:21.6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" fillcolor="window" strokeweight="2.25pt">
                <v:textbox>
                  <w:txbxContent>
                    <w:p w14:paraId="16BECBAF" w14:textId="77777777" w:rsidR="0021357A" w:rsidRPr="00BA63E4" w:rsidRDefault="0021357A" w:rsidP="00F51A64">
                      <w:pPr>
                        <w:rPr>
                          <w:rFonts w:ascii="Arial" w:hAnsi="Arial" w:cs="Arial"/>
                          <w:b/>
                          <w:bCs/>
                        </w:rPr>
                      </w:pPr>
                      <w:r w:rsidRPr="00BA63E4">
                        <w:rPr>
                          <w:rFonts w:ascii="Arial" w:hAnsi="Arial" w:cs="Arial"/>
                          <w:b/>
                          <w:bCs/>
                        </w:rPr>
                        <w:t>Yes</w:t>
                      </w:r>
                    </w:p>
                  </w:txbxContent>
                </v:textbox>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47328" behindDoc="0" locked="0" layoutInCell="1" allowOverlap="1" wp14:anchorId="5FE0D795" wp14:editId="4FBB4645">
                <wp:simplePos x="0" y="0"/>
                <wp:positionH relativeFrom="column">
                  <wp:posOffset>7019925</wp:posOffset>
                </wp:positionH>
                <wp:positionV relativeFrom="paragraph">
                  <wp:posOffset>1965960</wp:posOffset>
                </wp:positionV>
                <wp:extent cx="485775" cy="0"/>
                <wp:effectExtent l="0" t="95250" r="0" b="95250"/>
                <wp:wrapNone/>
                <wp:docPr id="244" name="Straight Arrow Connector 244"/>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0945B3C3" id="Straight Arrow Connector 244" o:spid="_x0000_s1026" type="#_x0000_t32" style="position:absolute;margin-left:552.75pt;margin-top:154.8pt;width:38.25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45720" distB="45720" distL="114300" distR="114300" simplePos="0" relativeHeight="251720704" behindDoc="0" locked="0" layoutInCell="1" allowOverlap="1" wp14:anchorId="5E83A86B" wp14:editId="7BE10B86">
                <wp:simplePos x="0" y="0"/>
                <wp:positionH relativeFrom="column">
                  <wp:posOffset>5648325</wp:posOffset>
                </wp:positionH>
                <wp:positionV relativeFrom="paragraph">
                  <wp:posOffset>1737360</wp:posOffset>
                </wp:positionV>
                <wp:extent cx="1371600" cy="457200"/>
                <wp:effectExtent l="19050" t="19050" r="19050" b="1905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28575">
                          <a:solidFill>
                            <a:srgbClr val="000000"/>
                          </a:solidFill>
                          <a:miter lim="800000"/>
                          <a:headEnd/>
                          <a:tailEnd/>
                        </a:ln>
                      </wps:spPr>
                      <wps:txbx>
                        <w:txbxContent>
                          <w:p w14:paraId="3098AD2D" w14:textId="77777777" w:rsidR="0021357A" w:rsidRPr="00BA63E4" w:rsidRDefault="0021357A" w:rsidP="00F51A64">
                            <w:pPr>
                              <w:jc w:val="center"/>
                              <w:rPr>
                                <w:rFonts w:ascii="Arial" w:hAnsi="Arial" w:cs="Arial"/>
                                <w:b/>
                                <w:bCs/>
                              </w:rPr>
                            </w:pPr>
                            <w:r w:rsidRPr="00BA63E4">
                              <w:rPr>
                                <w:rFonts w:ascii="Arial" w:hAnsi="Arial" w:cs="Arial"/>
                                <w:b/>
                                <w:bCs/>
                              </w:rPr>
                              <w:t>Satisfied with the response?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83A86B" id="_x0000_s1086" type="#_x0000_t202" style="position:absolute;left:0;text-align:left;margin-left:444.75pt;margin-top:136.8pt;width:108pt;height:36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" strokeweight="2.25pt">
                <v:textbox>
                  <w:txbxContent>
                    <w:p w14:paraId="3098AD2D" w14:textId="77777777" w:rsidR="0021357A" w:rsidRPr="00BA63E4" w:rsidRDefault="0021357A" w:rsidP="00F51A64">
                      <w:pPr>
                        <w:jc w:val="center"/>
                        <w:rPr>
                          <w:rFonts w:ascii="Arial" w:hAnsi="Arial" w:cs="Arial"/>
                          <w:b/>
                          <w:bCs/>
                        </w:rPr>
                      </w:pPr>
                      <w:r w:rsidRPr="00BA63E4">
                        <w:rPr>
                          <w:rFonts w:ascii="Arial" w:hAnsi="Arial" w:cs="Arial"/>
                          <w:b/>
                          <w:bCs/>
                        </w:rPr>
                        <w:t>Satisfied with the response?</w:t>
                      </w:r>
                    </w:p>
                  </w:txbxContent>
                </v:textbox>
                <w10:wrap type="square"/>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46304" behindDoc="0" locked="0" layoutInCell="1" allowOverlap="1" wp14:anchorId="03842126" wp14:editId="7EF85FE1">
                <wp:simplePos x="0" y="0"/>
                <wp:positionH relativeFrom="column">
                  <wp:posOffset>5162550</wp:posOffset>
                </wp:positionH>
                <wp:positionV relativeFrom="paragraph">
                  <wp:posOffset>1985010</wp:posOffset>
                </wp:positionV>
                <wp:extent cx="485775" cy="0"/>
                <wp:effectExtent l="0" t="95250" r="0" b="95250"/>
                <wp:wrapNone/>
                <wp:docPr id="246" name="Straight Arrow Connector 246"/>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8A498F3" id="Straight Arrow Connector 246" o:spid="_x0000_s1026" type="#_x0000_t32" style="position:absolute;margin-left:406.5pt;margin-top:156.3pt;width:38.25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" strokecolor="windowText" strokeweight="2.25pt">
                <v:stroke endarrow="block" joinstyle="miter"/>
              </v:shape>
            </w:pict>
          </mc:Fallback>
        </mc:AlternateContent>
      </w:r>
      <w:r w:rsidRPr="00F51A64">
        <w:rPr>
          <w:rFonts w:ascii="Arial" w:hAnsi="Arial" w:cs="Arial"/>
          <w:noProof/>
          <w:color w:val="000000"/>
          <w:sz w:val="22"/>
          <w:szCs w:val="22"/>
        </w:rPr>
        <mc:AlternateContent>
          <mc:Choice Requires="wps">
            <w:drawing>
              <wp:anchor distT="0" distB="0" distL="114300" distR="114300" simplePos="0" relativeHeight="251741184" behindDoc="0" locked="0" layoutInCell="1" allowOverlap="1" wp14:anchorId="198339F8" wp14:editId="5A53A30D">
                <wp:simplePos x="0" y="0"/>
                <wp:positionH relativeFrom="column">
                  <wp:posOffset>1933575</wp:posOffset>
                </wp:positionH>
                <wp:positionV relativeFrom="paragraph">
                  <wp:posOffset>613410</wp:posOffset>
                </wp:positionV>
                <wp:extent cx="485775" cy="0"/>
                <wp:effectExtent l="0" t="95250" r="0" b="95250"/>
                <wp:wrapNone/>
                <wp:docPr id="247" name="Straight Arrow Connector 247"/>
                <wp:cNvGraphicFramePr/>
                <a:graphic xmlns:a="http://schemas.openxmlformats.org/drawingml/2006/main">
                  <a:graphicData uri="http://schemas.microsoft.com/office/word/2010/wordprocessingShape">
                    <wps:wsp>
                      <wps:cNvCnPr/>
                      <wps:spPr>
                        <a:xfrm>
                          <a:off x="0" y="0"/>
                          <a:ext cx="485775"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A97C6E2" id="Straight Arrow Connector 247" o:spid="_x0000_s1026" type="#_x0000_t32" style="position:absolute;margin-left:152.25pt;margin-top:48.3pt;width:38.25pt;height:0;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" strokecolor="black [3040]" strokeweight="2.25pt">
                <v:stroke endarrow="block"/>
              </v:shape>
            </w:pict>
          </mc:Fallback>
        </mc:AlternateContent>
      </w:r>
    </w:p>
    <w:p w14:paraId="32D90AA1" w14:textId="2BC272E6" w:rsidR="00EA6EF7" w:rsidRPr="00F51A64" w:rsidRDefault="00EA6EF7" w:rsidP="00FF1121">
      <w:pPr>
        <w:ind w:left="90" w:right="-306"/>
        <w:rPr>
          <w:sz w:val="22"/>
          <w:szCs w:val="22"/>
        </w:rPr>
      </w:pPr>
    </w:p>
    <w:p w14:paraId="4B79871F" w14:textId="77777777" w:rsidR="00EA6EF7" w:rsidRPr="00F51A64" w:rsidRDefault="00EA6EF7" w:rsidP="00FF1121">
      <w:pPr>
        <w:ind w:left="90" w:right="-306"/>
        <w:jc w:val="center"/>
        <w:rPr>
          <w:strike/>
          <w:sz w:val="22"/>
          <w:szCs w:val="22"/>
        </w:rPr>
      </w:pPr>
    </w:p>
    <w:p w14:paraId="104198CA" w14:textId="77777777" w:rsidR="00EA6EF7" w:rsidRPr="00F51A64" w:rsidRDefault="00EA6EF7" w:rsidP="00FF1121">
      <w:pPr>
        <w:ind w:left="90" w:right="-306"/>
        <w:jc w:val="center"/>
        <w:rPr>
          <w:strike/>
          <w:sz w:val="22"/>
          <w:szCs w:val="22"/>
        </w:rPr>
      </w:pPr>
    </w:p>
    <w:p w14:paraId="3F8F3FC5" w14:textId="77777777" w:rsidR="00EA6EF7" w:rsidRPr="00F51A64" w:rsidRDefault="00EA6EF7" w:rsidP="00FF1121">
      <w:pPr>
        <w:ind w:left="90" w:right="-306"/>
        <w:jc w:val="center"/>
        <w:rPr>
          <w:strike/>
          <w:sz w:val="22"/>
          <w:szCs w:val="22"/>
        </w:rPr>
      </w:pPr>
    </w:p>
    <w:p w14:paraId="758E3FDB" w14:textId="77777777" w:rsidR="00EA6EF7" w:rsidRPr="00F51A64" w:rsidRDefault="00EA6EF7" w:rsidP="00FF1121">
      <w:pPr>
        <w:ind w:left="90" w:right="-306"/>
        <w:jc w:val="center"/>
        <w:rPr>
          <w:strike/>
          <w:sz w:val="22"/>
          <w:szCs w:val="22"/>
        </w:rPr>
      </w:pPr>
    </w:p>
    <w:p w14:paraId="6D34A5D9" w14:textId="77777777" w:rsidR="00EA6EF7" w:rsidRPr="00F51A64" w:rsidRDefault="00EA6EF7" w:rsidP="00FF1121">
      <w:pPr>
        <w:ind w:left="90" w:right="-306"/>
        <w:jc w:val="center"/>
        <w:rPr>
          <w:strike/>
          <w:sz w:val="22"/>
          <w:szCs w:val="22"/>
        </w:rPr>
      </w:pPr>
    </w:p>
    <w:p w14:paraId="17CB6840" w14:textId="77777777" w:rsidR="00EA6EF7" w:rsidRPr="00F51A64" w:rsidRDefault="00EA6EF7" w:rsidP="00FF1121">
      <w:pPr>
        <w:ind w:left="90" w:right="-306"/>
        <w:jc w:val="center"/>
        <w:rPr>
          <w:strike/>
          <w:sz w:val="22"/>
          <w:szCs w:val="22"/>
        </w:rPr>
      </w:pPr>
    </w:p>
    <w:p w14:paraId="716B20CF" w14:textId="77777777" w:rsidR="00EA6EF7" w:rsidRPr="00F51A64" w:rsidRDefault="00EA6EF7" w:rsidP="00FF1121">
      <w:pPr>
        <w:ind w:left="90" w:right="-306"/>
        <w:jc w:val="center"/>
        <w:rPr>
          <w:strike/>
          <w:sz w:val="22"/>
          <w:szCs w:val="22"/>
        </w:rPr>
      </w:pPr>
    </w:p>
    <w:p w14:paraId="35D6A2EE" w14:textId="77777777" w:rsidR="00EA6EF7" w:rsidRPr="00F51A64" w:rsidRDefault="00EA6EF7" w:rsidP="00FF1121">
      <w:pPr>
        <w:ind w:left="90" w:right="-306"/>
        <w:jc w:val="center"/>
        <w:rPr>
          <w:strike/>
          <w:sz w:val="22"/>
          <w:szCs w:val="22"/>
        </w:rPr>
      </w:pPr>
    </w:p>
    <w:p w14:paraId="06355683" w14:textId="77777777" w:rsidR="00EA6EF7" w:rsidRPr="00F51A64" w:rsidRDefault="00EA6EF7" w:rsidP="00FF1121">
      <w:pPr>
        <w:ind w:left="90" w:right="-306"/>
        <w:jc w:val="center"/>
        <w:rPr>
          <w:strike/>
          <w:sz w:val="22"/>
          <w:szCs w:val="22"/>
        </w:rPr>
      </w:pPr>
    </w:p>
    <w:p w14:paraId="47448F18" w14:textId="513B31B2" w:rsidR="00423F2C" w:rsidRPr="00F51A64" w:rsidRDefault="00423F2C" w:rsidP="00FF1121">
      <w:pPr>
        <w:ind w:left="90" w:right="-306"/>
        <w:rPr>
          <w:strike/>
          <w:sz w:val="22"/>
          <w:szCs w:val="22"/>
        </w:rPr>
      </w:pPr>
      <w:r w:rsidRPr="00F51A64">
        <w:rPr>
          <w:strike/>
          <w:sz w:val="22"/>
          <w:szCs w:val="22"/>
        </w:rPr>
        <w:br w:type="page"/>
      </w:r>
    </w:p>
    <w:p w14:paraId="0EC354ED" w14:textId="77777777" w:rsidR="00624EFC" w:rsidRDefault="00624EFC" w:rsidP="00FF1121">
      <w:pPr>
        <w:ind w:left="90"/>
        <w:rPr>
          <w:strike/>
        </w:rPr>
        <w:sectPr w:rsidR="00624EFC" w:rsidSect="00022033">
          <w:pgSz w:w="17360" w:h="13400"/>
          <w:pgMar w:top="1620" w:right="1080" w:bottom="864" w:left="936" w:header="720" w:footer="792" w:gutter="0"/>
          <w:cols w:space="720"/>
          <w:docGrid w:linePitch="326"/>
        </w:sectPr>
      </w:pPr>
    </w:p>
    <w:p w14:paraId="7D3ABDB3" w14:textId="22FAE8D7" w:rsidR="00EA6EF7" w:rsidRDefault="00EA6EF7" w:rsidP="00EA6EF7">
      <w:pPr>
        <w:jc w:val="center"/>
        <w:rPr>
          <w:strike/>
        </w:rPr>
      </w:pPr>
    </w:p>
    <w:p w14:paraId="5BC00FE4" w14:textId="77777777" w:rsidR="00624EFC" w:rsidRDefault="00624EFC" w:rsidP="00EA6EF7">
      <w:pPr>
        <w:jc w:val="center"/>
        <w:rPr>
          <w:b/>
          <w:sz w:val="44"/>
          <w:szCs w:val="44"/>
        </w:rPr>
      </w:pPr>
    </w:p>
    <w:p w14:paraId="7C894317" w14:textId="77777777" w:rsidR="00624EFC" w:rsidRDefault="00624EFC" w:rsidP="00EA6EF7">
      <w:pPr>
        <w:jc w:val="center"/>
        <w:rPr>
          <w:b/>
          <w:sz w:val="44"/>
          <w:szCs w:val="44"/>
        </w:rPr>
      </w:pPr>
    </w:p>
    <w:p w14:paraId="7BE28917" w14:textId="77777777" w:rsidR="00624EFC" w:rsidRDefault="00624EFC" w:rsidP="00EA6EF7">
      <w:pPr>
        <w:jc w:val="center"/>
        <w:rPr>
          <w:b/>
          <w:sz w:val="44"/>
          <w:szCs w:val="44"/>
        </w:rPr>
      </w:pPr>
    </w:p>
    <w:p w14:paraId="1B04A664" w14:textId="77777777" w:rsidR="00624EFC" w:rsidRDefault="00624EFC" w:rsidP="00EA6EF7">
      <w:pPr>
        <w:jc w:val="center"/>
        <w:rPr>
          <w:b/>
          <w:sz w:val="44"/>
          <w:szCs w:val="44"/>
        </w:rPr>
      </w:pPr>
    </w:p>
    <w:p w14:paraId="13CC86F2" w14:textId="77777777" w:rsidR="00624EFC" w:rsidRDefault="00624EFC" w:rsidP="00EA6EF7">
      <w:pPr>
        <w:jc w:val="center"/>
        <w:rPr>
          <w:b/>
          <w:sz w:val="44"/>
          <w:szCs w:val="44"/>
        </w:rPr>
      </w:pPr>
    </w:p>
    <w:p w14:paraId="44FE9FE8" w14:textId="77777777" w:rsidR="00624EFC" w:rsidRDefault="00624EFC" w:rsidP="00EA6EF7">
      <w:pPr>
        <w:jc w:val="center"/>
        <w:rPr>
          <w:b/>
          <w:sz w:val="44"/>
          <w:szCs w:val="44"/>
        </w:rPr>
      </w:pPr>
    </w:p>
    <w:p w14:paraId="53A16522" w14:textId="77777777" w:rsidR="00624EFC" w:rsidRDefault="00624EFC" w:rsidP="00EA6EF7">
      <w:pPr>
        <w:jc w:val="center"/>
        <w:rPr>
          <w:b/>
          <w:sz w:val="44"/>
          <w:szCs w:val="44"/>
        </w:rPr>
      </w:pPr>
    </w:p>
    <w:p w14:paraId="518C6CB8" w14:textId="77495727" w:rsidR="00EA6EF7" w:rsidRPr="00D92162" w:rsidRDefault="00EA6EF7" w:rsidP="00EA6EF7">
      <w:pPr>
        <w:jc w:val="center"/>
        <w:rPr>
          <w:b/>
          <w:sz w:val="44"/>
          <w:szCs w:val="44"/>
        </w:rPr>
      </w:pPr>
      <w:r w:rsidRPr="00D92162">
        <w:rPr>
          <w:b/>
          <w:sz w:val="44"/>
          <w:szCs w:val="44"/>
        </w:rPr>
        <w:t>APPENDIX M</w:t>
      </w:r>
    </w:p>
    <w:p w14:paraId="1333AFE1" w14:textId="77777777" w:rsidR="00EA6EF7" w:rsidRPr="00D92162" w:rsidRDefault="00EA6EF7" w:rsidP="00EA6EF7">
      <w:pPr>
        <w:jc w:val="center"/>
        <w:rPr>
          <w:b/>
          <w:sz w:val="44"/>
          <w:szCs w:val="44"/>
        </w:rPr>
      </w:pPr>
    </w:p>
    <w:p w14:paraId="40EF06D5" w14:textId="7531083D" w:rsidR="000D4E25" w:rsidRDefault="00EA6EF7" w:rsidP="00EA6EF7">
      <w:pPr>
        <w:jc w:val="center"/>
        <w:rPr>
          <w:b/>
          <w:sz w:val="44"/>
          <w:szCs w:val="44"/>
        </w:rPr>
      </w:pPr>
      <w:r>
        <w:rPr>
          <w:b/>
          <w:sz w:val="44"/>
          <w:szCs w:val="44"/>
        </w:rPr>
        <w:t xml:space="preserve">EXECUTIVE COMMITTEE </w:t>
      </w:r>
      <w:r w:rsidRPr="00D92162">
        <w:rPr>
          <w:b/>
          <w:sz w:val="44"/>
          <w:szCs w:val="44"/>
        </w:rPr>
        <w:t>PETITION</w:t>
      </w:r>
    </w:p>
    <w:p w14:paraId="217734CB" w14:textId="5EA17680" w:rsidR="00EA6EF7" w:rsidRDefault="000D4E25" w:rsidP="000D4E25">
      <w:pPr>
        <w:rPr>
          <w:b/>
          <w:sz w:val="44"/>
          <w:szCs w:val="44"/>
        </w:rPr>
      </w:pPr>
      <w:r>
        <w:rPr>
          <w:b/>
          <w:sz w:val="44"/>
          <w:szCs w:val="44"/>
        </w:rPr>
        <w:br w:type="page"/>
      </w:r>
    </w:p>
    <w:p w14:paraId="5A7ABDEA" w14:textId="77777777" w:rsidR="000D4E25" w:rsidRDefault="000D4E25" w:rsidP="000D4E25">
      <w:pPr>
        <w:pStyle w:val="Heading1"/>
        <w:spacing w:before="80"/>
        <w:ind w:left="2920"/>
      </w:pPr>
      <w:r>
        <w:rPr>
          <w:w w:val="105"/>
        </w:rPr>
        <w:lastRenderedPageBreak/>
        <w:t>SAN JOSE STATE UNIVERSITY</w:t>
      </w:r>
    </w:p>
    <w:p w14:paraId="31D48E61" w14:textId="37414930" w:rsidR="000D4E25" w:rsidRDefault="000D4E25" w:rsidP="000D4E25">
      <w:pPr>
        <w:spacing w:before="11" w:line="252" w:lineRule="auto"/>
        <w:ind w:left="2924" w:right="2864" w:hanging="1574"/>
        <w:jc w:val="center"/>
        <w:rPr>
          <w:b/>
          <w:sz w:val="19"/>
        </w:rPr>
      </w:pPr>
      <w:r>
        <w:rPr>
          <w:b/>
          <w:w w:val="105"/>
          <w:sz w:val="19"/>
        </w:rPr>
        <w:t xml:space="preserve">The Valley Foundation School of Nursing (TVFSON) </w:t>
      </w:r>
      <w:r>
        <w:rPr>
          <w:b/>
          <w:w w:val="105"/>
          <w:sz w:val="19"/>
          <w:u w:val="single"/>
        </w:rPr>
        <w:t>PETITION</w:t>
      </w:r>
    </w:p>
    <w:p w14:paraId="4266E6F2" w14:textId="77777777" w:rsidR="000D4E25" w:rsidRDefault="000D4E25" w:rsidP="000D4E25">
      <w:pPr>
        <w:pStyle w:val="BodyText"/>
        <w:rPr>
          <w:b/>
          <w:sz w:val="20"/>
        </w:rPr>
      </w:pPr>
    </w:p>
    <w:p w14:paraId="00B6A53D" w14:textId="145F71C0" w:rsidR="000D4E25" w:rsidRDefault="000D4E25" w:rsidP="000D4E25">
      <w:pPr>
        <w:pStyle w:val="BodyText"/>
        <w:tabs>
          <w:tab w:val="left" w:pos="5161"/>
          <w:tab w:val="left" w:pos="10389"/>
        </w:tabs>
        <w:spacing w:before="1"/>
        <w:ind w:right="59"/>
      </w:pPr>
      <w:r>
        <w:rPr>
          <w:w w:val="105"/>
        </w:rPr>
        <w:t>Name</w:t>
      </w:r>
      <w:r>
        <w:rPr>
          <w:w w:val="105"/>
          <w:u w:val="single"/>
        </w:rPr>
        <w:tab/>
        <w:t xml:space="preserve">                                          </w:t>
      </w:r>
      <w:r>
        <w:rPr>
          <w:w w:val="105"/>
        </w:rPr>
        <w:t>SJSU ID# or last 4 of</w:t>
      </w:r>
      <w:r>
        <w:rPr>
          <w:spacing w:val="5"/>
          <w:w w:val="105"/>
        </w:rPr>
        <w:t xml:space="preserve"> </w:t>
      </w:r>
      <w:r>
        <w:rPr>
          <w:w w:val="105"/>
        </w:rPr>
        <w:t>SS#</w:t>
      </w:r>
      <w:r>
        <w:t xml:space="preserve">  </w:t>
      </w:r>
      <w:r>
        <w:rPr>
          <w:spacing w:val="-23"/>
        </w:rPr>
        <w:t xml:space="preserve"> </w:t>
      </w:r>
      <w:r>
        <w:rPr>
          <w:w w:val="103"/>
          <w:u w:val="single"/>
        </w:rPr>
        <w:t xml:space="preserve"> </w:t>
      </w:r>
      <w:r>
        <w:rPr>
          <w:u w:val="single"/>
        </w:rPr>
        <w:tab/>
      </w:r>
    </w:p>
    <w:p w14:paraId="79EDC809" w14:textId="7C4391F0" w:rsidR="000D4E25" w:rsidRDefault="000D4E25" w:rsidP="000D4E25">
      <w:pPr>
        <w:pStyle w:val="BodyText"/>
        <w:tabs>
          <w:tab w:val="left" w:pos="2822"/>
          <w:tab w:val="left" w:pos="4352"/>
        </w:tabs>
        <w:spacing w:before="12"/>
        <w:ind w:left="790"/>
      </w:pPr>
      <w:proofErr w:type="gramStart"/>
      <w:r>
        <w:rPr>
          <w:w w:val="105"/>
        </w:rPr>
        <w:t>(</w:t>
      </w:r>
      <w:r>
        <w:rPr>
          <w:spacing w:val="20"/>
          <w:w w:val="105"/>
        </w:rPr>
        <w:t xml:space="preserve"> </w:t>
      </w:r>
      <w:r>
        <w:rPr>
          <w:w w:val="105"/>
        </w:rPr>
        <w:t>Last</w:t>
      </w:r>
      <w:proofErr w:type="gramEnd"/>
      <w:r>
        <w:rPr>
          <w:w w:val="105"/>
        </w:rPr>
        <w:t>.   First.  Middle)</w:t>
      </w:r>
    </w:p>
    <w:p w14:paraId="321FE7EC" w14:textId="77777777" w:rsidR="000D4E25" w:rsidRDefault="000D4E25" w:rsidP="000D4E25">
      <w:pPr>
        <w:pStyle w:val="BodyText"/>
        <w:spacing w:before="7"/>
        <w:rPr>
          <w:sz w:val="20"/>
        </w:rPr>
      </w:pPr>
    </w:p>
    <w:p w14:paraId="3BDC7ACA" w14:textId="51B117B7" w:rsidR="000D4E25" w:rsidRDefault="000D4E25" w:rsidP="000D4E25">
      <w:pPr>
        <w:pStyle w:val="BodyText"/>
        <w:tabs>
          <w:tab w:val="left" w:pos="5161"/>
          <w:tab w:val="left" w:pos="8165"/>
          <w:tab w:val="left" w:pos="9271"/>
          <w:tab w:val="left" w:pos="10390"/>
        </w:tabs>
        <w:ind w:right="60"/>
        <w:rPr>
          <w:w w:val="105"/>
          <w:u w:val="single"/>
        </w:rPr>
      </w:pPr>
      <w:r>
        <w:rPr>
          <w:w w:val="105"/>
        </w:rPr>
        <w:t>Address</w:t>
      </w:r>
      <w:r>
        <w:rPr>
          <w:w w:val="105"/>
          <w:u w:val="single"/>
        </w:rPr>
        <w:t xml:space="preserve"> ____________________ </w:t>
      </w:r>
    </w:p>
    <w:p w14:paraId="0D112845" w14:textId="46C6DE2B" w:rsidR="000D4E25" w:rsidRDefault="000D4E25" w:rsidP="000D4E25">
      <w:pPr>
        <w:pStyle w:val="BodyText"/>
        <w:tabs>
          <w:tab w:val="left" w:pos="5161"/>
          <w:tab w:val="left" w:pos="8165"/>
          <w:tab w:val="left" w:pos="9271"/>
          <w:tab w:val="left" w:pos="10390"/>
        </w:tabs>
        <w:ind w:right="60"/>
      </w:pPr>
      <w:r>
        <w:rPr>
          <w:w w:val="105"/>
        </w:rPr>
        <w:t>City</w:t>
      </w:r>
      <w:r>
        <w:rPr>
          <w:w w:val="105"/>
          <w:u w:val="single"/>
        </w:rPr>
        <w:tab/>
        <w:t xml:space="preserve">                 </w:t>
      </w:r>
      <w:r>
        <w:rPr>
          <w:w w:val="105"/>
        </w:rPr>
        <w:t>State</w:t>
      </w:r>
      <w:r>
        <w:rPr>
          <w:w w:val="105"/>
          <w:u w:val="single"/>
        </w:rPr>
        <w:t xml:space="preserve">         </w:t>
      </w:r>
      <w:r>
        <w:rPr>
          <w:w w:val="105"/>
        </w:rPr>
        <w:t>Zip</w:t>
      </w:r>
      <w:r>
        <w:rPr>
          <w:spacing w:val="-33"/>
        </w:rPr>
        <w:t xml:space="preserve"> </w:t>
      </w:r>
      <w:r>
        <w:rPr>
          <w:w w:val="103"/>
          <w:u w:val="single"/>
        </w:rPr>
        <w:t xml:space="preserve"> </w:t>
      </w:r>
      <w:r>
        <w:rPr>
          <w:u w:val="single"/>
        </w:rPr>
        <w:tab/>
      </w:r>
    </w:p>
    <w:p w14:paraId="6642A93E" w14:textId="77777777" w:rsidR="000D4E25" w:rsidRDefault="000D4E25" w:rsidP="000D4E25">
      <w:pPr>
        <w:pStyle w:val="BodyText"/>
        <w:spacing w:before="4"/>
        <w:rPr>
          <w:sz w:val="12"/>
        </w:rPr>
      </w:pPr>
    </w:p>
    <w:p w14:paraId="2663A8FC" w14:textId="359B9C6E" w:rsidR="000D4E25" w:rsidRDefault="000D4E25" w:rsidP="000D4E25">
      <w:pPr>
        <w:pStyle w:val="BodyText"/>
        <w:tabs>
          <w:tab w:val="left" w:pos="5284"/>
          <w:tab w:val="left" w:pos="6731"/>
          <w:tab w:val="left" w:pos="10511"/>
        </w:tabs>
        <w:spacing w:before="100"/>
        <w:ind w:left="123"/>
      </w:pPr>
      <w:r>
        <w:rPr>
          <w:w w:val="105"/>
        </w:rPr>
        <w:t>Email:</w:t>
      </w:r>
      <w:r>
        <w:rPr>
          <w:w w:val="105"/>
          <w:u w:val="single"/>
        </w:rPr>
        <w:t xml:space="preserve">                                         </w:t>
      </w:r>
      <w:r>
        <w:rPr>
          <w:w w:val="105"/>
        </w:rPr>
        <w:t>Phone (</w:t>
      </w:r>
      <w:r>
        <w:rPr>
          <w:w w:val="105"/>
        </w:rPr>
        <w:tab/>
        <w:t>)</w:t>
      </w:r>
      <w:r>
        <w:rPr>
          <w:w w:val="105"/>
          <w:u w:val="single"/>
        </w:rPr>
        <w:t xml:space="preserve"> </w:t>
      </w:r>
      <w:r>
        <w:rPr>
          <w:u w:val="single"/>
        </w:rPr>
        <w:tab/>
      </w:r>
    </w:p>
    <w:p w14:paraId="58568FE1" w14:textId="77777777" w:rsidR="000D4E25" w:rsidRDefault="000D4E25" w:rsidP="000D4E25">
      <w:pPr>
        <w:pStyle w:val="BodyText"/>
        <w:spacing w:before="4"/>
        <w:rPr>
          <w:sz w:val="12"/>
        </w:rPr>
      </w:pPr>
    </w:p>
    <w:p w14:paraId="0BDA9DC2" w14:textId="67D83698" w:rsidR="000D4E25" w:rsidRDefault="000D4E25" w:rsidP="000D4E25">
      <w:pPr>
        <w:tabs>
          <w:tab w:val="left" w:pos="3727"/>
          <w:tab w:val="left" w:pos="3994"/>
          <w:tab w:val="left" w:pos="10513"/>
        </w:tabs>
        <w:spacing w:before="100"/>
        <w:ind w:left="123"/>
        <w:rPr>
          <w:sz w:val="19"/>
        </w:rPr>
      </w:pPr>
      <w:r>
        <w:rPr>
          <w:sz w:val="19"/>
        </w:rPr>
        <w:t>Today’s</w:t>
      </w:r>
      <w:r>
        <w:rPr>
          <w:spacing w:val="18"/>
          <w:sz w:val="19"/>
        </w:rPr>
        <w:t xml:space="preserve"> </w:t>
      </w:r>
      <w:r>
        <w:rPr>
          <w:sz w:val="19"/>
        </w:rPr>
        <w:t>Date</w:t>
      </w:r>
      <w:r>
        <w:rPr>
          <w:sz w:val="19"/>
          <w:u w:val="single"/>
        </w:rPr>
        <w:t xml:space="preserve">                 </w:t>
      </w:r>
      <w:r>
        <w:rPr>
          <w:b/>
          <w:sz w:val="19"/>
        </w:rPr>
        <w:t>Semester</w:t>
      </w:r>
      <w:r>
        <w:rPr>
          <w:b/>
          <w:spacing w:val="18"/>
          <w:sz w:val="19"/>
        </w:rPr>
        <w:t xml:space="preserve"> </w:t>
      </w:r>
      <w:r>
        <w:rPr>
          <w:b/>
          <w:sz w:val="19"/>
        </w:rPr>
        <w:t>level</w:t>
      </w:r>
      <w:r>
        <w:rPr>
          <w:b/>
          <w:spacing w:val="20"/>
          <w:sz w:val="19"/>
        </w:rPr>
        <w:t xml:space="preserve"> </w:t>
      </w:r>
      <w:r>
        <w:rPr>
          <w:sz w:val="19"/>
        </w:rPr>
        <w:t>(if</w:t>
      </w:r>
      <w:r>
        <w:rPr>
          <w:spacing w:val="18"/>
          <w:sz w:val="19"/>
        </w:rPr>
        <w:t xml:space="preserve"> </w:t>
      </w:r>
      <w:r>
        <w:rPr>
          <w:sz w:val="19"/>
        </w:rPr>
        <w:t>in</w:t>
      </w:r>
      <w:r>
        <w:rPr>
          <w:spacing w:val="20"/>
          <w:sz w:val="19"/>
        </w:rPr>
        <w:t xml:space="preserve"> </w:t>
      </w:r>
      <w:r>
        <w:rPr>
          <w:sz w:val="19"/>
        </w:rPr>
        <w:t>program)</w:t>
      </w:r>
      <w:r>
        <w:rPr>
          <w:spacing w:val="18"/>
          <w:sz w:val="19"/>
        </w:rPr>
        <w:t xml:space="preserve"> </w:t>
      </w:r>
      <w:r>
        <w:rPr>
          <w:w w:val="90"/>
          <w:sz w:val="19"/>
        </w:rPr>
        <w:t>-­</w:t>
      </w:r>
      <w:r>
        <w:rPr>
          <w:spacing w:val="23"/>
          <w:w w:val="90"/>
          <w:sz w:val="19"/>
        </w:rPr>
        <w:t xml:space="preserve"> </w:t>
      </w:r>
      <w:r>
        <w:rPr>
          <w:sz w:val="19"/>
        </w:rPr>
        <w:t>otherwise,</w:t>
      </w:r>
      <w:r>
        <w:rPr>
          <w:spacing w:val="18"/>
          <w:sz w:val="19"/>
        </w:rPr>
        <w:t xml:space="preserve"> </w:t>
      </w:r>
      <w:r>
        <w:rPr>
          <w:sz w:val="19"/>
        </w:rPr>
        <w:t>leave</w:t>
      </w:r>
      <w:r>
        <w:rPr>
          <w:spacing w:val="20"/>
          <w:sz w:val="19"/>
        </w:rPr>
        <w:t xml:space="preserve"> </w:t>
      </w:r>
      <w:r>
        <w:rPr>
          <w:sz w:val="19"/>
        </w:rPr>
        <w:t>blank</w:t>
      </w:r>
      <w:r>
        <w:rPr>
          <w:spacing w:val="7"/>
          <w:sz w:val="19"/>
        </w:rPr>
        <w:t xml:space="preserve"> </w:t>
      </w:r>
      <w:r>
        <w:rPr>
          <w:w w:val="103"/>
          <w:sz w:val="19"/>
          <w:u w:val="single"/>
        </w:rPr>
        <w:t>___________</w:t>
      </w:r>
    </w:p>
    <w:p w14:paraId="5CE2C7FC" w14:textId="77777777" w:rsidR="000D4E25" w:rsidRDefault="000D4E25" w:rsidP="000D4E25">
      <w:pPr>
        <w:pStyle w:val="BodyText"/>
        <w:rPr>
          <w:sz w:val="20"/>
        </w:rPr>
      </w:pPr>
    </w:p>
    <w:p w14:paraId="031EE458" w14:textId="77777777" w:rsidR="000D4E25" w:rsidRDefault="000D4E25" w:rsidP="000D4E25">
      <w:pPr>
        <w:pStyle w:val="BodyText"/>
        <w:spacing w:before="1"/>
        <w:rPr>
          <w:sz w:val="21"/>
        </w:rPr>
      </w:pPr>
    </w:p>
    <w:p w14:paraId="532AB69F" w14:textId="1A80C40D" w:rsidR="000D4E25" w:rsidRDefault="000D4E25" w:rsidP="000D4E25">
      <w:pPr>
        <w:spacing w:line="252" w:lineRule="auto"/>
        <w:ind w:left="123" w:right="389"/>
        <w:rPr>
          <w:sz w:val="19"/>
        </w:rPr>
      </w:pPr>
      <w:r>
        <w:rPr>
          <w:w w:val="105"/>
          <w:sz w:val="19"/>
        </w:rPr>
        <w:t xml:space="preserve">This petition may be used to request a variety of actions. A separate petition is required for each request. </w:t>
      </w:r>
      <w:r>
        <w:rPr>
          <w:i/>
          <w:w w:val="105"/>
          <w:sz w:val="19"/>
        </w:rPr>
        <w:t xml:space="preserve">If requesting a prerequisite course substitution, please use the </w:t>
      </w:r>
      <w:r>
        <w:rPr>
          <w:i/>
          <w:w w:val="105"/>
          <w:sz w:val="19"/>
          <w:u w:val="single"/>
        </w:rPr>
        <w:t>online School Prerequisite Course Substitution Form</w:t>
      </w:r>
      <w:r>
        <w:rPr>
          <w:i/>
          <w:w w:val="105"/>
          <w:sz w:val="19"/>
        </w:rPr>
        <w:t xml:space="preserve"> (under forms on web site). </w:t>
      </w:r>
      <w:r>
        <w:rPr>
          <w:w w:val="105"/>
          <w:sz w:val="19"/>
        </w:rPr>
        <w:t xml:space="preserve">After completing this fillable form, submit electronically </w:t>
      </w:r>
      <w:r w:rsidRPr="00814E2B">
        <w:rPr>
          <w:w w:val="105"/>
          <w:sz w:val="19"/>
          <w:highlight w:val="yellow"/>
        </w:rPr>
        <w:t>to desiree.velez@sjsu.edu).</w:t>
      </w:r>
      <w:r>
        <w:rPr>
          <w:w w:val="105"/>
          <w:sz w:val="19"/>
        </w:rPr>
        <w:t xml:space="preserve"> The Executive Committee will review your petition. You will be notified of decision after the next executive meeting (usually held every 10 weeks).   </w:t>
      </w:r>
      <w:proofErr w:type="spellStart"/>
      <w:r>
        <w:rPr>
          <w:w w:val="105"/>
          <w:sz w:val="19"/>
        </w:rPr>
        <w:t>ph</w:t>
      </w:r>
      <w:proofErr w:type="spellEnd"/>
      <w:r>
        <w:rPr>
          <w:w w:val="105"/>
          <w:sz w:val="19"/>
        </w:rPr>
        <w:t xml:space="preserve"> 408 </w:t>
      </w:r>
      <w:r w:rsidR="009E563C">
        <w:rPr>
          <w:w w:val="105"/>
          <w:sz w:val="19"/>
        </w:rPr>
        <w:t>-</w:t>
      </w:r>
      <w:r>
        <w:rPr>
          <w:w w:val="105"/>
          <w:sz w:val="19"/>
        </w:rPr>
        <w:t xml:space="preserve">924 </w:t>
      </w:r>
      <w:r w:rsidR="009E563C">
        <w:rPr>
          <w:w w:val="105"/>
          <w:sz w:val="19"/>
        </w:rPr>
        <w:t>-</w:t>
      </w:r>
      <w:r>
        <w:rPr>
          <w:w w:val="105"/>
          <w:sz w:val="19"/>
        </w:rPr>
        <w:t>3130. Please do the following:</w:t>
      </w:r>
    </w:p>
    <w:p w14:paraId="28ACC383" w14:textId="77777777" w:rsidR="000D4E25" w:rsidRDefault="000D4E25" w:rsidP="000D4E25">
      <w:pPr>
        <w:tabs>
          <w:tab w:val="left" w:pos="483"/>
        </w:tabs>
        <w:spacing w:before="1" w:line="252" w:lineRule="auto"/>
        <w:ind w:left="484" w:right="144" w:hanging="361"/>
        <w:rPr>
          <w:sz w:val="19"/>
        </w:rPr>
      </w:pPr>
      <w:r>
        <w:rPr>
          <w:rFonts w:ascii="Wingdings" w:hAnsi="Wingdings"/>
          <w:w w:val="75"/>
          <w:sz w:val="19"/>
        </w:rPr>
        <w:t></w:t>
      </w:r>
      <w:r>
        <w:rPr>
          <w:rFonts w:ascii="Wingdings" w:hAnsi="Wingdings"/>
          <w:w w:val="75"/>
          <w:sz w:val="19"/>
        </w:rPr>
        <w:t></w:t>
      </w:r>
      <w:r>
        <w:rPr>
          <w:w w:val="75"/>
          <w:sz w:val="19"/>
        </w:rPr>
        <w:tab/>
      </w:r>
      <w:r>
        <w:rPr>
          <w:i/>
          <w:w w:val="105"/>
          <w:sz w:val="19"/>
        </w:rPr>
        <w:t xml:space="preserve">(Preferable submission process) </w:t>
      </w:r>
      <w:r>
        <w:rPr>
          <w:w w:val="105"/>
          <w:sz w:val="19"/>
        </w:rPr>
        <w:t xml:space="preserve">Submit </w:t>
      </w:r>
      <w:r>
        <w:rPr>
          <w:w w:val="105"/>
          <w:sz w:val="19"/>
          <w:u w:val="single"/>
        </w:rPr>
        <w:t>this document and clear legible scans of any supporting</w:t>
      </w:r>
      <w:r>
        <w:rPr>
          <w:spacing w:val="-39"/>
          <w:w w:val="105"/>
          <w:sz w:val="19"/>
          <w:u w:val="single"/>
        </w:rPr>
        <w:t xml:space="preserve"> </w:t>
      </w:r>
      <w:r>
        <w:rPr>
          <w:w w:val="105"/>
          <w:sz w:val="19"/>
          <w:u w:val="single"/>
        </w:rPr>
        <w:t>documents</w:t>
      </w:r>
      <w:r>
        <w:rPr>
          <w:spacing w:val="-3"/>
          <w:w w:val="105"/>
          <w:sz w:val="19"/>
          <w:u w:val="single"/>
        </w:rPr>
        <w:t xml:space="preserve"> </w:t>
      </w:r>
      <w:r>
        <w:rPr>
          <w:w w:val="105"/>
          <w:sz w:val="19"/>
          <w:u w:val="single"/>
        </w:rPr>
        <w:t>(e.g.,</w:t>
      </w:r>
      <w:r>
        <w:rPr>
          <w:w w:val="103"/>
          <w:sz w:val="19"/>
        </w:rPr>
        <w:t xml:space="preserve"> </w:t>
      </w:r>
      <w:r>
        <w:rPr>
          <w:i/>
          <w:w w:val="105"/>
          <w:sz w:val="19"/>
        </w:rPr>
        <w:t>copy of all teas reports</w:t>
      </w:r>
      <w:r>
        <w:rPr>
          <w:w w:val="105"/>
          <w:sz w:val="19"/>
        </w:rPr>
        <w:t xml:space="preserve">, </w:t>
      </w:r>
      <w:r>
        <w:rPr>
          <w:w w:val="105"/>
          <w:sz w:val="19"/>
          <w:u w:val="single"/>
        </w:rPr>
        <w:t>as well as unofficial transcripts if your request includes grade issues or if trying to get into</w:t>
      </w:r>
      <w:r>
        <w:rPr>
          <w:w w:val="105"/>
          <w:sz w:val="19"/>
        </w:rPr>
        <w:t xml:space="preserve"> </w:t>
      </w:r>
      <w:r>
        <w:rPr>
          <w:w w:val="105"/>
          <w:sz w:val="19"/>
          <w:u w:val="single"/>
        </w:rPr>
        <w:t>program)</w:t>
      </w:r>
      <w:r>
        <w:rPr>
          <w:w w:val="105"/>
          <w:sz w:val="19"/>
        </w:rPr>
        <w:t>.</w:t>
      </w:r>
    </w:p>
    <w:p w14:paraId="06D54997" w14:textId="77777777" w:rsidR="000D4E25" w:rsidRDefault="000D4E25" w:rsidP="000D4E25">
      <w:pPr>
        <w:tabs>
          <w:tab w:val="left" w:pos="483"/>
        </w:tabs>
        <w:spacing w:before="1"/>
        <w:ind w:left="124"/>
        <w:rPr>
          <w:b/>
          <w:sz w:val="19"/>
        </w:rPr>
      </w:pPr>
      <w:r>
        <w:rPr>
          <w:rFonts w:ascii="Wingdings" w:hAnsi="Wingdings"/>
          <w:w w:val="75"/>
          <w:sz w:val="19"/>
        </w:rPr>
        <w:t></w:t>
      </w:r>
      <w:r>
        <w:rPr>
          <w:rFonts w:ascii="Wingdings" w:hAnsi="Wingdings"/>
          <w:w w:val="75"/>
          <w:sz w:val="19"/>
        </w:rPr>
        <w:t></w:t>
      </w:r>
      <w:r>
        <w:rPr>
          <w:w w:val="75"/>
          <w:sz w:val="19"/>
        </w:rPr>
        <w:tab/>
      </w:r>
      <w:r>
        <w:rPr>
          <w:b/>
          <w:sz w:val="19"/>
        </w:rPr>
        <w:t>After</w:t>
      </w:r>
      <w:r>
        <w:rPr>
          <w:b/>
          <w:spacing w:val="22"/>
          <w:sz w:val="19"/>
        </w:rPr>
        <w:t xml:space="preserve"> </w:t>
      </w:r>
      <w:r>
        <w:rPr>
          <w:b/>
          <w:sz w:val="19"/>
        </w:rPr>
        <w:t>a</w:t>
      </w:r>
      <w:r>
        <w:rPr>
          <w:b/>
          <w:spacing w:val="22"/>
          <w:sz w:val="19"/>
        </w:rPr>
        <w:t xml:space="preserve"> </w:t>
      </w:r>
      <w:r>
        <w:rPr>
          <w:b/>
          <w:sz w:val="19"/>
        </w:rPr>
        <w:t>decision</w:t>
      </w:r>
      <w:r>
        <w:rPr>
          <w:b/>
          <w:spacing w:val="22"/>
          <w:sz w:val="19"/>
        </w:rPr>
        <w:t xml:space="preserve"> </w:t>
      </w:r>
      <w:r>
        <w:rPr>
          <w:b/>
          <w:sz w:val="19"/>
        </w:rPr>
        <w:t>has</w:t>
      </w:r>
      <w:r>
        <w:rPr>
          <w:b/>
          <w:spacing w:val="22"/>
          <w:sz w:val="19"/>
        </w:rPr>
        <w:t xml:space="preserve"> </w:t>
      </w:r>
      <w:r>
        <w:rPr>
          <w:b/>
          <w:sz w:val="19"/>
        </w:rPr>
        <w:t>been</w:t>
      </w:r>
      <w:r>
        <w:rPr>
          <w:b/>
          <w:spacing w:val="22"/>
          <w:sz w:val="19"/>
        </w:rPr>
        <w:t xml:space="preserve"> </w:t>
      </w:r>
      <w:r>
        <w:rPr>
          <w:b/>
          <w:sz w:val="19"/>
        </w:rPr>
        <w:t>reached</w:t>
      </w:r>
      <w:r>
        <w:rPr>
          <w:sz w:val="19"/>
        </w:rPr>
        <w:t>,</w:t>
      </w:r>
      <w:r>
        <w:rPr>
          <w:spacing w:val="21"/>
          <w:sz w:val="19"/>
        </w:rPr>
        <w:t xml:space="preserve"> </w:t>
      </w:r>
      <w:r>
        <w:rPr>
          <w:sz w:val="19"/>
        </w:rPr>
        <w:t>the</w:t>
      </w:r>
      <w:r>
        <w:rPr>
          <w:spacing w:val="22"/>
          <w:sz w:val="19"/>
        </w:rPr>
        <w:t xml:space="preserve"> </w:t>
      </w:r>
      <w:r>
        <w:rPr>
          <w:sz w:val="19"/>
        </w:rPr>
        <w:t>petition</w:t>
      </w:r>
      <w:r>
        <w:rPr>
          <w:spacing w:val="22"/>
          <w:sz w:val="19"/>
        </w:rPr>
        <w:t xml:space="preserve"> </w:t>
      </w:r>
      <w:r>
        <w:rPr>
          <w:b/>
          <w:sz w:val="19"/>
        </w:rPr>
        <w:t>will</w:t>
      </w:r>
      <w:r>
        <w:rPr>
          <w:b/>
          <w:spacing w:val="21"/>
          <w:sz w:val="19"/>
        </w:rPr>
        <w:t xml:space="preserve"> </w:t>
      </w:r>
      <w:r>
        <w:rPr>
          <w:b/>
          <w:sz w:val="19"/>
        </w:rPr>
        <w:t>be</w:t>
      </w:r>
      <w:r>
        <w:rPr>
          <w:b/>
          <w:spacing w:val="22"/>
          <w:sz w:val="19"/>
        </w:rPr>
        <w:t xml:space="preserve"> </w:t>
      </w:r>
      <w:r>
        <w:rPr>
          <w:b/>
          <w:sz w:val="19"/>
        </w:rPr>
        <w:t>emailed</w:t>
      </w:r>
      <w:r>
        <w:rPr>
          <w:b/>
          <w:spacing w:val="22"/>
          <w:sz w:val="19"/>
        </w:rPr>
        <w:t xml:space="preserve"> </w:t>
      </w:r>
      <w:r>
        <w:rPr>
          <w:b/>
          <w:sz w:val="19"/>
        </w:rPr>
        <w:t>back</w:t>
      </w:r>
      <w:r>
        <w:rPr>
          <w:b/>
          <w:spacing w:val="22"/>
          <w:sz w:val="19"/>
        </w:rPr>
        <w:t xml:space="preserve"> </w:t>
      </w:r>
      <w:r>
        <w:rPr>
          <w:b/>
          <w:sz w:val="19"/>
        </w:rPr>
        <w:t>to</w:t>
      </w:r>
      <w:r>
        <w:rPr>
          <w:b/>
          <w:spacing w:val="22"/>
          <w:sz w:val="19"/>
        </w:rPr>
        <w:t xml:space="preserve"> </w:t>
      </w:r>
      <w:r>
        <w:rPr>
          <w:b/>
          <w:sz w:val="19"/>
        </w:rPr>
        <w:t>you.</w:t>
      </w:r>
    </w:p>
    <w:p w14:paraId="3F74E6E5" w14:textId="77777777" w:rsidR="000D4E25" w:rsidRDefault="000D4E25" w:rsidP="000D4E25">
      <w:pPr>
        <w:tabs>
          <w:tab w:val="left" w:pos="483"/>
        </w:tabs>
        <w:spacing w:before="14" w:line="249" w:lineRule="auto"/>
        <w:ind w:left="484" w:right="277" w:hanging="361"/>
        <w:rPr>
          <w:sz w:val="19"/>
        </w:rPr>
      </w:pPr>
      <w:r>
        <w:rPr>
          <w:rFonts w:ascii="Wingdings" w:hAnsi="Wingdings"/>
          <w:w w:val="90"/>
          <w:sz w:val="19"/>
        </w:rPr>
        <w:t></w:t>
      </w:r>
      <w:r>
        <w:rPr>
          <w:rFonts w:ascii="Wingdings" w:hAnsi="Wingdings"/>
          <w:w w:val="90"/>
          <w:sz w:val="19"/>
        </w:rPr>
        <w:t></w:t>
      </w:r>
      <w:r>
        <w:rPr>
          <w:w w:val="90"/>
          <w:sz w:val="19"/>
        </w:rPr>
        <w:tab/>
      </w:r>
      <w:r>
        <w:rPr>
          <w:b/>
          <w:w w:val="105"/>
          <w:sz w:val="19"/>
          <w:u w:val="single"/>
        </w:rPr>
        <w:t xml:space="preserve">This petition </w:t>
      </w:r>
      <w:r>
        <w:rPr>
          <w:w w:val="105"/>
          <w:sz w:val="19"/>
          <w:u w:val="single"/>
        </w:rPr>
        <w:t xml:space="preserve">must be submitted &amp; received by the dept, </w:t>
      </w:r>
      <w:r>
        <w:rPr>
          <w:b/>
          <w:w w:val="105"/>
          <w:sz w:val="19"/>
          <w:u w:val="single"/>
        </w:rPr>
        <w:t>10 days before an Executive Board</w:t>
      </w:r>
      <w:r>
        <w:rPr>
          <w:b/>
          <w:spacing w:val="-39"/>
          <w:w w:val="105"/>
          <w:sz w:val="19"/>
          <w:u w:val="single"/>
        </w:rPr>
        <w:t xml:space="preserve"> </w:t>
      </w:r>
      <w:r>
        <w:rPr>
          <w:b/>
          <w:w w:val="105"/>
          <w:sz w:val="19"/>
          <w:u w:val="single"/>
        </w:rPr>
        <w:t>meeting</w:t>
      </w:r>
      <w:r>
        <w:rPr>
          <w:b/>
          <w:spacing w:val="-2"/>
          <w:w w:val="105"/>
          <w:sz w:val="19"/>
          <w:u w:val="single"/>
        </w:rPr>
        <w:t xml:space="preserve"> </w:t>
      </w:r>
      <w:r w:rsidRPr="00E53F9A">
        <w:rPr>
          <w:b/>
          <w:w w:val="105"/>
          <w:u w:val="single"/>
        </w:rPr>
        <w:t>(or</w:t>
      </w:r>
      <w:r w:rsidRPr="00E53F9A">
        <w:rPr>
          <w:w w:val="105"/>
          <w:u w:val="single"/>
        </w:rPr>
        <w:t>)</w:t>
      </w:r>
      <w:r>
        <w:rPr>
          <w:w w:val="102"/>
          <w:sz w:val="31"/>
        </w:rPr>
        <w:t xml:space="preserve"> </w:t>
      </w:r>
      <w:r>
        <w:rPr>
          <w:w w:val="105"/>
          <w:sz w:val="19"/>
          <w:u w:val="single"/>
        </w:rPr>
        <w:t xml:space="preserve">when requesting entrance into a class, </w:t>
      </w:r>
      <w:r>
        <w:rPr>
          <w:b/>
          <w:w w:val="105"/>
          <w:sz w:val="19"/>
          <w:u w:val="single"/>
        </w:rPr>
        <w:t xml:space="preserve">filed at least 10 days before </w:t>
      </w:r>
      <w:r>
        <w:rPr>
          <w:w w:val="105"/>
          <w:sz w:val="19"/>
          <w:u w:val="single"/>
        </w:rPr>
        <w:t>the first day of classes each semester</w:t>
      </w:r>
      <w:r>
        <w:rPr>
          <w:w w:val="105"/>
          <w:sz w:val="19"/>
        </w:rPr>
        <w:t>. The Board usually meets twice a</w:t>
      </w:r>
      <w:r>
        <w:rPr>
          <w:spacing w:val="-12"/>
          <w:w w:val="105"/>
          <w:sz w:val="19"/>
        </w:rPr>
        <w:t xml:space="preserve"> </w:t>
      </w:r>
      <w:r>
        <w:rPr>
          <w:w w:val="105"/>
          <w:sz w:val="19"/>
        </w:rPr>
        <w:t>semester.</w:t>
      </w:r>
    </w:p>
    <w:p w14:paraId="02CAAC26" w14:textId="77777777" w:rsidR="000D4E25" w:rsidRDefault="000D4E25" w:rsidP="000D4E25">
      <w:pPr>
        <w:pStyle w:val="BodyText"/>
        <w:rPr>
          <w:sz w:val="21"/>
        </w:rPr>
      </w:pPr>
    </w:p>
    <w:p w14:paraId="343ACFD3" w14:textId="77777777" w:rsidR="000D4E25" w:rsidRDefault="000D4E25" w:rsidP="000D4E25">
      <w:pPr>
        <w:ind w:left="123"/>
        <w:rPr>
          <w:b/>
          <w:i/>
          <w:sz w:val="19"/>
        </w:rPr>
      </w:pPr>
      <w:r>
        <w:rPr>
          <w:b/>
          <w:i/>
          <w:w w:val="105"/>
          <w:sz w:val="19"/>
        </w:rPr>
        <w:t>State your specific request, outlining the details below.</w:t>
      </w:r>
    </w:p>
    <w:p w14:paraId="6F034CE2" w14:textId="4167C117" w:rsidR="000D4E25" w:rsidRPr="000D4E25" w:rsidRDefault="000D4E25" w:rsidP="000D4E25">
      <w:pPr>
        <w:pStyle w:val="BodyText"/>
        <w:spacing w:before="11"/>
        <w:ind w:left="123"/>
      </w:pPr>
      <w:r>
        <w:rPr>
          <w:w w:val="105"/>
        </w:rPr>
        <w:t>...................................................................................................................................................</w:t>
      </w:r>
    </w:p>
    <w:p w14:paraId="6CA95B0E" w14:textId="77777777" w:rsidR="000D4E25" w:rsidRDefault="000D4E25" w:rsidP="000D4E25">
      <w:pPr>
        <w:tabs>
          <w:tab w:val="left" w:pos="3956"/>
        </w:tabs>
        <w:ind w:left="123"/>
        <w:rPr>
          <w:i/>
          <w:sz w:val="19"/>
        </w:rPr>
      </w:pPr>
      <w:r>
        <w:rPr>
          <w:b/>
          <w:w w:val="105"/>
          <w:sz w:val="19"/>
        </w:rPr>
        <w:t>I request</w:t>
      </w:r>
      <w:r>
        <w:rPr>
          <w:b/>
          <w:spacing w:val="-1"/>
          <w:w w:val="105"/>
          <w:sz w:val="19"/>
        </w:rPr>
        <w:t xml:space="preserve"> </w:t>
      </w:r>
      <w:r>
        <w:rPr>
          <w:b/>
          <w:w w:val="105"/>
          <w:sz w:val="19"/>
        </w:rPr>
        <w:t>that:</w:t>
      </w:r>
      <w:r>
        <w:rPr>
          <w:b/>
          <w:spacing w:val="-1"/>
          <w:w w:val="105"/>
          <w:sz w:val="19"/>
        </w:rPr>
        <w:t xml:space="preserve"> </w:t>
      </w:r>
      <w:proofErr w:type="gramStart"/>
      <w:r>
        <w:rPr>
          <w:w w:val="105"/>
          <w:sz w:val="19"/>
        </w:rPr>
        <w:t>(</w:t>
      </w:r>
      <w:r>
        <w:rPr>
          <w:w w:val="105"/>
          <w:sz w:val="19"/>
          <w:u w:val="single"/>
        </w:rPr>
        <w:t xml:space="preserve"> </w:t>
      </w:r>
      <w:r>
        <w:rPr>
          <w:w w:val="105"/>
          <w:sz w:val="19"/>
          <w:u w:val="single"/>
        </w:rPr>
        <w:tab/>
      </w:r>
      <w:proofErr w:type="gramEnd"/>
      <w:r>
        <w:rPr>
          <w:w w:val="105"/>
          <w:sz w:val="19"/>
        </w:rPr>
        <w:t xml:space="preserve">) </w:t>
      </w:r>
      <w:r>
        <w:rPr>
          <w:i/>
          <w:w w:val="105"/>
          <w:sz w:val="19"/>
        </w:rPr>
        <w:t>e.g. have the exemption to……. be allowed</w:t>
      </w:r>
      <w:r>
        <w:rPr>
          <w:i/>
          <w:spacing w:val="-18"/>
          <w:w w:val="105"/>
          <w:sz w:val="19"/>
        </w:rPr>
        <w:t xml:space="preserve"> </w:t>
      </w:r>
      <w:r>
        <w:rPr>
          <w:i/>
          <w:w w:val="105"/>
          <w:sz w:val="19"/>
        </w:rPr>
        <w:t>to……</w:t>
      </w:r>
    </w:p>
    <w:p w14:paraId="38172A16" w14:textId="77777777" w:rsidR="000D4E25" w:rsidRDefault="000D4E25" w:rsidP="000D4E25">
      <w:pPr>
        <w:pStyle w:val="BodyText"/>
        <w:spacing w:before="4"/>
        <w:rPr>
          <w:i/>
        </w:rPr>
      </w:pPr>
      <w:r>
        <w:rPr>
          <w:noProof/>
        </w:rPr>
        <mc:AlternateContent>
          <mc:Choice Requires="wps">
            <w:drawing>
              <wp:anchor distT="0" distB="0" distL="0" distR="0" simplePos="0" relativeHeight="251764736" behindDoc="0" locked="0" layoutInCell="1" allowOverlap="1" wp14:anchorId="61578044" wp14:editId="74E0A524">
                <wp:simplePos x="0" y="0"/>
                <wp:positionH relativeFrom="page">
                  <wp:posOffset>548640</wp:posOffset>
                </wp:positionH>
                <wp:positionV relativeFrom="paragraph">
                  <wp:posOffset>213995</wp:posOffset>
                </wp:positionV>
                <wp:extent cx="6568440" cy="0"/>
                <wp:effectExtent l="15240" t="10795" r="20320" b="27305"/>
                <wp:wrapTopAndBottom/>
                <wp:docPr id="24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8440" cy="0"/>
                        </a:xfrm>
                        <a:prstGeom prst="line">
                          <a:avLst/>
                        </a:prstGeom>
                        <a:noFill/>
                        <a:ln w="7933">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7C2DE78" id="Line 14" o:spid="_x0000_s1026" style="position:absolute;z-index:25176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2pt,16.85pt" to="560.4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" strokeweight=".22036mm">
                <w10:wrap type="topAndBottom" anchorx="page"/>
              </v:line>
            </w:pict>
          </mc:Fallback>
        </mc:AlternateContent>
      </w:r>
      <w:r>
        <w:rPr>
          <w:noProof/>
        </w:rPr>
        <mc:AlternateContent>
          <mc:Choice Requires="wps">
            <w:drawing>
              <wp:anchor distT="0" distB="0" distL="0" distR="0" simplePos="0" relativeHeight="251765760" behindDoc="0" locked="0" layoutInCell="1" allowOverlap="1" wp14:anchorId="692C3A41" wp14:editId="60C3CA45">
                <wp:simplePos x="0" y="0"/>
                <wp:positionH relativeFrom="page">
                  <wp:posOffset>548640</wp:posOffset>
                </wp:positionH>
                <wp:positionV relativeFrom="paragraph">
                  <wp:posOffset>433705</wp:posOffset>
                </wp:positionV>
                <wp:extent cx="6568440" cy="0"/>
                <wp:effectExtent l="15240" t="14605" r="20320" b="23495"/>
                <wp:wrapTopAndBottom/>
                <wp:docPr id="24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8440" cy="0"/>
                        </a:xfrm>
                        <a:prstGeom prst="line">
                          <a:avLst/>
                        </a:prstGeom>
                        <a:noFill/>
                        <a:ln w="7933">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1AAFEB0" id="Line 13" o:spid="_x0000_s1026" style="position:absolute;z-index:25176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2pt,34.15pt" to="560.4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" strokeweight=".22036mm">
                <w10:wrap type="topAndBottom" anchorx="page"/>
              </v:line>
            </w:pict>
          </mc:Fallback>
        </mc:AlternateContent>
      </w:r>
    </w:p>
    <w:p w14:paraId="6BB66D86" w14:textId="77777777" w:rsidR="000D4E25" w:rsidRDefault="000D4E25" w:rsidP="000D4E25">
      <w:pPr>
        <w:pStyle w:val="BodyText"/>
        <w:rPr>
          <w:i/>
          <w:sz w:val="23"/>
        </w:rPr>
      </w:pPr>
    </w:p>
    <w:p w14:paraId="50949E39" w14:textId="77777777" w:rsidR="000D4E25" w:rsidRDefault="000D4E25" w:rsidP="000D4E25">
      <w:pPr>
        <w:spacing w:before="99" w:line="374" w:lineRule="auto"/>
        <w:ind w:left="124" w:right="484"/>
        <w:rPr>
          <w:sz w:val="19"/>
        </w:rPr>
      </w:pPr>
      <w:r>
        <w:rPr>
          <w:b/>
          <w:w w:val="105"/>
          <w:sz w:val="19"/>
          <w:u w:val="single"/>
        </w:rPr>
        <w:t>Reason</w:t>
      </w:r>
      <w:r>
        <w:rPr>
          <w:w w:val="105"/>
          <w:sz w:val="19"/>
        </w:rPr>
        <w:t xml:space="preserve">: (Explain rationale and whether you are a </w:t>
      </w:r>
      <w:r>
        <w:rPr>
          <w:b/>
          <w:w w:val="105"/>
          <w:sz w:val="19"/>
        </w:rPr>
        <w:t xml:space="preserve">student at SJSU or elsewhere </w:t>
      </w:r>
      <w:r>
        <w:rPr>
          <w:w w:val="105"/>
          <w:sz w:val="19"/>
        </w:rPr>
        <w:t xml:space="preserve">trying to get into the program). </w:t>
      </w:r>
      <w:r>
        <w:rPr>
          <w:w w:val="103"/>
          <w:sz w:val="19"/>
        </w:rPr>
        <w:t>If</w:t>
      </w:r>
      <w:r>
        <w:rPr>
          <w:sz w:val="19"/>
        </w:rPr>
        <w:t xml:space="preserve"> </w:t>
      </w:r>
      <w:r>
        <w:rPr>
          <w:w w:val="103"/>
          <w:sz w:val="19"/>
        </w:rPr>
        <w:t>too</w:t>
      </w:r>
      <w:r>
        <w:rPr>
          <w:sz w:val="19"/>
        </w:rPr>
        <w:t xml:space="preserve"> </w:t>
      </w:r>
      <w:r>
        <w:rPr>
          <w:w w:val="103"/>
          <w:sz w:val="19"/>
        </w:rPr>
        <w:t>little</w:t>
      </w:r>
      <w:r>
        <w:rPr>
          <w:sz w:val="19"/>
        </w:rPr>
        <w:t xml:space="preserve"> </w:t>
      </w:r>
      <w:r>
        <w:rPr>
          <w:w w:val="103"/>
          <w:sz w:val="19"/>
        </w:rPr>
        <w:t>room</w:t>
      </w:r>
      <w:r>
        <w:rPr>
          <w:sz w:val="19"/>
        </w:rPr>
        <w:t xml:space="preserve"> </w:t>
      </w:r>
      <w:r>
        <w:rPr>
          <w:w w:val="103"/>
          <w:sz w:val="19"/>
        </w:rPr>
        <w:t>here,</w:t>
      </w:r>
      <w:r>
        <w:rPr>
          <w:sz w:val="19"/>
        </w:rPr>
        <w:t xml:space="preserve"> </w:t>
      </w:r>
      <w:r>
        <w:rPr>
          <w:w w:val="103"/>
          <w:sz w:val="19"/>
        </w:rPr>
        <w:t>you</w:t>
      </w:r>
      <w:r>
        <w:rPr>
          <w:sz w:val="19"/>
        </w:rPr>
        <w:t xml:space="preserve"> </w:t>
      </w:r>
      <w:r>
        <w:rPr>
          <w:w w:val="103"/>
          <w:sz w:val="19"/>
        </w:rPr>
        <w:t>may</w:t>
      </w:r>
      <w:r>
        <w:rPr>
          <w:sz w:val="19"/>
        </w:rPr>
        <w:t xml:space="preserve"> </w:t>
      </w:r>
      <w:r>
        <w:rPr>
          <w:w w:val="103"/>
          <w:sz w:val="19"/>
        </w:rPr>
        <w:t>attach</w:t>
      </w:r>
      <w:r>
        <w:rPr>
          <w:sz w:val="19"/>
        </w:rPr>
        <w:t xml:space="preserve"> </w:t>
      </w:r>
      <w:r>
        <w:rPr>
          <w:w w:val="103"/>
          <w:sz w:val="19"/>
        </w:rPr>
        <w:t>a</w:t>
      </w:r>
      <w:r>
        <w:rPr>
          <w:sz w:val="19"/>
        </w:rPr>
        <w:t xml:space="preserve"> </w:t>
      </w:r>
      <w:r w:rsidRPr="00E53F9A">
        <w:rPr>
          <w:w w:val="103"/>
          <w:sz w:val="19"/>
          <w:highlight w:val="yellow"/>
        </w:rPr>
        <w:t>one</w:t>
      </w:r>
      <w:r w:rsidRPr="00E53F9A">
        <w:rPr>
          <w:w w:val="51"/>
          <w:sz w:val="19"/>
          <w:highlight w:val="yellow"/>
        </w:rPr>
        <w:t>-­</w:t>
      </w:r>
      <w:r w:rsidRPr="00E53F9A">
        <w:rPr>
          <w:w w:val="103"/>
          <w:sz w:val="19"/>
          <w:highlight w:val="yellow"/>
        </w:rPr>
        <w:t>page</w:t>
      </w:r>
      <w:r w:rsidRPr="00E53F9A">
        <w:rPr>
          <w:sz w:val="19"/>
          <w:highlight w:val="yellow"/>
        </w:rPr>
        <w:t xml:space="preserve"> </w:t>
      </w:r>
      <w:r w:rsidRPr="00E53F9A">
        <w:rPr>
          <w:w w:val="103"/>
          <w:sz w:val="19"/>
          <w:highlight w:val="yellow"/>
        </w:rPr>
        <w:t>typed</w:t>
      </w:r>
      <w:r w:rsidRPr="00E53F9A">
        <w:rPr>
          <w:sz w:val="19"/>
          <w:highlight w:val="yellow"/>
        </w:rPr>
        <w:t xml:space="preserve"> </w:t>
      </w:r>
      <w:r w:rsidRPr="00E53F9A">
        <w:rPr>
          <w:w w:val="103"/>
          <w:sz w:val="19"/>
          <w:highlight w:val="yellow"/>
        </w:rPr>
        <w:t>f</w:t>
      </w:r>
      <w:r w:rsidRPr="00253F1F">
        <w:rPr>
          <w:w w:val="103"/>
          <w:sz w:val="19"/>
          <w:highlight w:val="yellow"/>
        </w:rPr>
        <w:t>orm</w:t>
      </w:r>
      <w:r>
        <w:rPr>
          <w:sz w:val="19"/>
        </w:rPr>
        <w:t xml:space="preserve"> </w:t>
      </w:r>
      <w:r>
        <w:rPr>
          <w:i/>
          <w:w w:val="103"/>
          <w:sz w:val="19"/>
        </w:rPr>
        <w:t>using</w:t>
      </w:r>
      <w:r>
        <w:rPr>
          <w:i/>
          <w:sz w:val="19"/>
        </w:rPr>
        <w:t xml:space="preserve"> </w:t>
      </w:r>
      <w:r>
        <w:rPr>
          <w:i/>
          <w:w w:val="103"/>
          <w:sz w:val="19"/>
        </w:rPr>
        <w:t>a</w:t>
      </w:r>
      <w:r>
        <w:rPr>
          <w:i/>
          <w:sz w:val="19"/>
        </w:rPr>
        <w:t xml:space="preserve"> </w:t>
      </w:r>
      <w:r>
        <w:rPr>
          <w:i/>
          <w:w w:val="103"/>
          <w:sz w:val="19"/>
        </w:rPr>
        <w:t>font</w:t>
      </w:r>
      <w:r>
        <w:rPr>
          <w:i/>
          <w:sz w:val="19"/>
        </w:rPr>
        <w:t xml:space="preserve"> </w:t>
      </w:r>
      <w:r>
        <w:rPr>
          <w:i/>
          <w:w w:val="103"/>
          <w:sz w:val="19"/>
        </w:rPr>
        <w:t>of</w:t>
      </w:r>
      <w:r>
        <w:rPr>
          <w:i/>
          <w:sz w:val="19"/>
        </w:rPr>
        <w:t xml:space="preserve"> </w:t>
      </w:r>
      <w:r>
        <w:rPr>
          <w:i/>
          <w:w w:val="103"/>
          <w:sz w:val="19"/>
        </w:rPr>
        <w:t>12</w:t>
      </w:r>
      <w:r>
        <w:rPr>
          <w:i/>
          <w:sz w:val="19"/>
        </w:rPr>
        <w:t xml:space="preserve"> </w:t>
      </w:r>
      <w:r>
        <w:rPr>
          <w:i/>
          <w:w w:val="103"/>
          <w:sz w:val="19"/>
        </w:rPr>
        <w:t>or</w:t>
      </w:r>
      <w:r>
        <w:rPr>
          <w:i/>
          <w:sz w:val="19"/>
        </w:rPr>
        <w:t xml:space="preserve"> </w:t>
      </w:r>
      <w:r>
        <w:rPr>
          <w:i/>
          <w:w w:val="103"/>
          <w:sz w:val="19"/>
        </w:rPr>
        <w:t>larger</w:t>
      </w:r>
      <w:r>
        <w:rPr>
          <w:w w:val="103"/>
          <w:sz w:val="19"/>
        </w:rPr>
        <w:t>,</w:t>
      </w:r>
      <w:r>
        <w:rPr>
          <w:sz w:val="19"/>
        </w:rPr>
        <w:t xml:space="preserve"> </w:t>
      </w:r>
      <w:r>
        <w:rPr>
          <w:w w:val="103"/>
          <w:sz w:val="19"/>
        </w:rPr>
        <w:t>with</w:t>
      </w:r>
      <w:r>
        <w:rPr>
          <w:sz w:val="19"/>
        </w:rPr>
        <w:t xml:space="preserve"> </w:t>
      </w:r>
      <w:r>
        <w:rPr>
          <w:w w:val="103"/>
          <w:sz w:val="19"/>
        </w:rPr>
        <w:t>name,</w:t>
      </w:r>
      <w:r>
        <w:rPr>
          <w:sz w:val="19"/>
        </w:rPr>
        <w:t xml:space="preserve"> </w:t>
      </w:r>
      <w:r>
        <w:rPr>
          <w:w w:val="103"/>
          <w:sz w:val="19"/>
        </w:rPr>
        <w:t>date,</w:t>
      </w:r>
      <w:r>
        <w:rPr>
          <w:sz w:val="19"/>
        </w:rPr>
        <w:t xml:space="preserve"> </w:t>
      </w:r>
      <w:r>
        <w:rPr>
          <w:w w:val="103"/>
          <w:sz w:val="19"/>
        </w:rPr>
        <w:t>and</w:t>
      </w:r>
      <w:r>
        <w:rPr>
          <w:sz w:val="19"/>
        </w:rPr>
        <w:t xml:space="preserve"> </w:t>
      </w:r>
      <w:r>
        <w:rPr>
          <w:w w:val="103"/>
          <w:sz w:val="19"/>
        </w:rPr>
        <w:t>ID:</w:t>
      </w:r>
    </w:p>
    <w:p w14:paraId="363ABE4F" w14:textId="172AD35B" w:rsidR="000D4E25" w:rsidRPr="000D4E25" w:rsidRDefault="000D4E25" w:rsidP="000D4E25">
      <w:pPr>
        <w:pStyle w:val="BodyText"/>
        <w:spacing w:before="1"/>
        <w:rPr>
          <w:sz w:val="15"/>
        </w:rPr>
      </w:pPr>
      <w:r>
        <w:rPr>
          <w:noProof/>
        </w:rPr>
        <mc:AlternateContent>
          <mc:Choice Requires="wps">
            <w:drawing>
              <wp:anchor distT="0" distB="0" distL="0" distR="0" simplePos="0" relativeHeight="251766784" behindDoc="0" locked="0" layoutInCell="1" allowOverlap="1" wp14:anchorId="5233A02B" wp14:editId="21946911">
                <wp:simplePos x="0" y="0"/>
                <wp:positionH relativeFrom="page">
                  <wp:posOffset>548005</wp:posOffset>
                </wp:positionH>
                <wp:positionV relativeFrom="paragraph">
                  <wp:posOffset>139065</wp:posOffset>
                </wp:positionV>
                <wp:extent cx="6639560" cy="0"/>
                <wp:effectExtent l="14605" t="12065" r="26035" b="26035"/>
                <wp:wrapTopAndBottom/>
                <wp:docPr id="25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9560" cy="0"/>
                        </a:xfrm>
                        <a:prstGeom prst="line">
                          <a:avLst/>
                        </a:prstGeom>
                        <a:noFill/>
                        <a:ln w="7933">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A12B872" id="Line 12" o:spid="_x0000_s1026" style="position:absolute;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15pt,10.95pt" to="565.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" strokeweight=".22036mm">
                <w10:wrap type="topAndBottom" anchorx="page"/>
              </v:line>
            </w:pict>
          </mc:Fallback>
        </mc:AlternateContent>
      </w:r>
    </w:p>
    <w:p w14:paraId="0AF28C27" w14:textId="77777777" w:rsidR="000D4E25" w:rsidRDefault="000D4E25" w:rsidP="000D4E25">
      <w:pPr>
        <w:pStyle w:val="BodyText"/>
        <w:rPr>
          <w:sz w:val="13"/>
        </w:rPr>
      </w:pPr>
    </w:p>
    <w:p w14:paraId="4FC45325" w14:textId="57FFC9EE" w:rsidR="000D4E25" w:rsidRDefault="000D4E25" w:rsidP="000D4E25">
      <w:pPr>
        <w:pStyle w:val="BodyText"/>
        <w:rPr>
          <w:sz w:val="13"/>
        </w:rPr>
      </w:pPr>
      <w:r>
        <w:rPr>
          <w:noProof/>
        </w:rPr>
        <mc:AlternateContent>
          <mc:Choice Requires="wpg">
            <w:drawing>
              <wp:anchor distT="0" distB="0" distL="0" distR="0" simplePos="0" relativeHeight="251769856" behindDoc="0" locked="0" layoutInCell="1" allowOverlap="1" wp14:anchorId="6619BC3D" wp14:editId="045761D5">
                <wp:simplePos x="0" y="0"/>
                <wp:positionH relativeFrom="page">
                  <wp:posOffset>543560</wp:posOffset>
                </wp:positionH>
                <wp:positionV relativeFrom="paragraph">
                  <wp:posOffset>120015</wp:posOffset>
                </wp:positionV>
                <wp:extent cx="2518410" cy="11430"/>
                <wp:effectExtent l="0" t="0" r="11430" b="8255"/>
                <wp:wrapTopAndBottom/>
                <wp:docPr id="25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8410" cy="11430"/>
                          <a:chOff x="857" y="189"/>
                          <a:chExt cx="3966" cy="18"/>
                        </a:xfrm>
                      </wpg:grpSpPr>
                      <wps:wsp>
                        <wps:cNvPr id="254" name="Line 9"/>
                        <wps:cNvCnPr/>
                        <wps:spPr bwMode="auto">
                          <a:xfrm>
                            <a:off x="864" y="199"/>
                            <a:ext cx="3950" cy="0"/>
                          </a:xfrm>
                          <a:prstGeom prst="line">
                            <a:avLst/>
                          </a:prstGeom>
                          <a:noFill/>
                          <a:ln w="914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255" name="Line 8"/>
                        <wps:cNvCnPr/>
                        <wps:spPr bwMode="auto">
                          <a:xfrm>
                            <a:off x="864" y="196"/>
                            <a:ext cx="3892" cy="0"/>
                          </a:xfrm>
                          <a:prstGeom prst="line">
                            <a:avLst/>
                          </a:prstGeom>
                          <a:noFill/>
                          <a:ln w="7933">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7FD2AE7F" id="Group 7" o:spid="_x0000_s1026" style="position:absolute;margin-left:42.8pt;margin-top:9.45pt;width:198.3pt;height:.9pt;z-index:251769856;mso-wrap-distance-left:0;mso-wrap-distance-right:0;mso-position-horizontal-relative:page" coordorigin="857,189" coordsize="396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">
                <v:line id="Line 9" o:spid="_x0000_s1027" style="position:absolute;visibility:visible;mso-wrap-style:square" from="864,199" to="481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" strokeweight=".72pt"/>
                <v:line id="Line 8" o:spid="_x0000_s1028" style="position:absolute;visibility:visible;mso-wrap-style:square" from="864,196" to="475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" strokeweight=".22036mm"/>
                <w10:wrap type="topAndBottom" anchorx="page"/>
              </v:group>
            </w:pict>
          </mc:Fallback>
        </mc:AlternateContent>
      </w:r>
      <w:r>
        <w:rPr>
          <w:noProof/>
        </w:rPr>
        <mc:AlternateContent>
          <mc:Choice Requires="wpg">
            <w:drawing>
              <wp:anchor distT="0" distB="0" distL="0" distR="0" simplePos="0" relativeHeight="251770880" behindDoc="0" locked="0" layoutInCell="1" allowOverlap="1" wp14:anchorId="2750CA8C" wp14:editId="6177301A">
                <wp:simplePos x="0" y="0"/>
                <wp:positionH relativeFrom="page">
                  <wp:posOffset>5274310</wp:posOffset>
                </wp:positionH>
                <wp:positionV relativeFrom="paragraph">
                  <wp:posOffset>120015</wp:posOffset>
                </wp:positionV>
                <wp:extent cx="1704340" cy="11430"/>
                <wp:effectExtent l="0" t="0" r="6350" b="8255"/>
                <wp:wrapTopAndBottom/>
                <wp:docPr id="25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340" cy="11430"/>
                          <a:chOff x="8306" y="189"/>
                          <a:chExt cx="2684" cy="18"/>
                        </a:xfrm>
                      </wpg:grpSpPr>
                      <wps:wsp>
                        <wps:cNvPr id="257" name="Line 6"/>
                        <wps:cNvCnPr/>
                        <wps:spPr bwMode="auto">
                          <a:xfrm>
                            <a:off x="8314" y="199"/>
                            <a:ext cx="2668" cy="0"/>
                          </a:xfrm>
                          <a:prstGeom prst="line">
                            <a:avLst/>
                          </a:prstGeom>
                          <a:noFill/>
                          <a:ln w="9144">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s:wsp>
                        <wps:cNvPr id="258" name="Line 5"/>
                        <wps:cNvCnPr/>
                        <wps:spPr bwMode="auto">
                          <a:xfrm>
                            <a:off x="8313" y="196"/>
                            <a:ext cx="2670" cy="0"/>
                          </a:xfrm>
                          <a:prstGeom prst="line">
                            <a:avLst/>
                          </a:prstGeom>
                          <a:noFill/>
                          <a:ln w="7933">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58254474" id="Group 4" o:spid="_x0000_s1026" style="position:absolute;margin-left:415.3pt;margin-top:9.45pt;width:134.2pt;height:.9pt;z-index:251770880;mso-wrap-distance-left:0;mso-wrap-distance-right:0;mso-position-horizontal-relative:page" coordorigin="8306,189" coordsize="26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">
                <v:line id="Line 6" o:spid="_x0000_s1027" style="position:absolute;visibility:visible;mso-wrap-style:square" from="8314,199" to="1098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" strokeweight=".72pt"/>
                <v:line id="Line 5" o:spid="_x0000_s1028" style="position:absolute;visibility:visible;mso-wrap-style:square" from="8313,196" to="10983,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" strokeweight=".22036mm"/>
                <w10:wrap type="topAndBottom" anchorx="page"/>
              </v:group>
            </w:pict>
          </mc:Fallback>
        </mc:AlternateContent>
      </w:r>
    </w:p>
    <w:p w14:paraId="39B68144" w14:textId="77777777" w:rsidR="000D4E25" w:rsidRDefault="000D4E25" w:rsidP="000D4E25">
      <w:pPr>
        <w:pStyle w:val="BodyText"/>
        <w:tabs>
          <w:tab w:val="left" w:pos="8764"/>
        </w:tabs>
        <w:spacing w:before="95"/>
        <w:ind w:left="1113"/>
      </w:pPr>
      <w:r>
        <w:rPr>
          <w:w w:val="105"/>
        </w:rPr>
        <w:t>Student’s</w:t>
      </w:r>
      <w:r>
        <w:rPr>
          <w:spacing w:val="-2"/>
          <w:w w:val="105"/>
        </w:rPr>
        <w:t xml:space="preserve"> </w:t>
      </w:r>
      <w:r>
        <w:rPr>
          <w:w w:val="105"/>
        </w:rPr>
        <w:t>Name</w:t>
      </w:r>
      <w:r>
        <w:rPr>
          <w:w w:val="105"/>
        </w:rPr>
        <w:tab/>
        <w:t>Date</w:t>
      </w:r>
    </w:p>
    <w:p w14:paraId="2989EAD7" w14:textId="77777777" w:rsidR="000D4E25" w:rsidRDefault="000D4E25" w:rsidP="000D4E25">
      <w:pPr>
        <w:pStyle w:val="BodyText"/>
        <w:spacing w:before="7"/>
        <w:rPr>
          <w:sz w:val="20"/>
        </w:rPr>
      </w:pPr>
    </w:p>
    <w:p w14:paraId="2B030B7B" w14:textId="77777777" w:rsidR="000D4E25" w:rsidRDefault="000D4E25" w:rsidP="000D4E25">
      <w:pPr>
        <w:pStyle w:val="Heading1"/>
        <w:ind w:left="124"/>
      </w:pPr>
      <w:r>
        <w:rPr>
          <w:w w:val="105"/>
        </w:rPr>
        <w:t>····························································································································································</w:t>
      </w:r>
    </w:p>
    <w:p w14:paraId="2EDC2B33" w14:textId="77777777" w:rsidR="000D4E25" w:rsidRDefault="000D4E25" w:rsidP="000D4E25">
      <w:pPr>
        <w:spacing w:before="11"/>
        <w:ind w:left="2924" w:right="2146"/>
        <w:jc w:val="center"/>
        <w:rPr>
          <w:b/>
          <w:sz w:val="19"/>
        </w:rPr>
      </w:pPr>
      <w:r>
        <w:rPr>
          <w:b/>
          <w:w w:val="105"/>
          <w:sz w:val="19"/>
          <w:u w:val="single"/>
        </w:rPr>
        <w:t>OFFICE USE ONLY</w:t>
      </w:r>
    </w:p>
    <w:p w14:paraId="4F72223C" w14:textId="77777777" w:rsidR="000D4E25" w:rsidRDefault="000D4E25" w:rsidP="000D4E25">
      <w:pPr>
        <w:pStyle w:val="BodyText"/>
        <w:tabs>
          <w:tab w:val="left" w:pos="3848"/>
        </w:tabs>
        <w:spacing w:before="11"/>
        <w:ind w:left="124"/>
      </w:pPr>
      <w:r>
        <w:rPr>
          <w:w w:val="105"/>
        </w:rPr>
        <w:t>Decision (</w:t>
      </w:r>
      <w:r>
        <w:rPr>
          <w:w w:val="105"/>
          <w:u w:val="single"/>
        </w:rPr>
        <w:tab/>
      </w:r>
      <w:r>
        <w:rPr>
          <w:w w:val="105"/>
        </w:rPr>
        <w:t>)</w:t>
      </w:r>
    </w:p>
    <w:p w14:paraId="68984869" w14:textId="77777777" w:rsidR="000D4E25" w:rsidRDefault="000D4E25" w:rsidP="000D4E25">
      <w:pPr>
        <w:pStyle w:val="BodyText"/>
        <w:spacing w:before="4"/>
      </w:pPr>
      <w:r>
        <w:rPr>
          <w:noProof/>
        </w:rPr>
        <mc:AlternateContent>
          <mc:Choice Requires="wps">
            <w:drawing>
              <wp:anchor distT="0" distB="0" distL="0" distR="0" simplePos="0" relativeHeight="251771904" behindDoc="0" locked="0" layoutInCell="1" allowOverlap="1" wp14:anchorId="347D4E15" wp14:editId="4629400A">
                <wp:simplePos x="0" y="0"/>
                <wp:positionH relativeFrom="page">
                  <wp:posOffset>548640</wp:posOffset>
                </wp:positionH>
                <wp:positionV relativeFrom="paragraph">
                  <wp:posOffset>213995</wp:posOffset>
                </wp:positionV>
                <wp:extent cx="6638925" cy="0"/>
                <wp:effectExtent l="15240" t="10795" r="26035" b="27305"/>
                <wp:wrapTopAndBottom/>
                <wp:docPr id="25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line">
                          <a:avLst/>
                        </a:prstGeom>
                        <a:noFill/>
                        <a:ln w="7933">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3214AE5" id="Line 3" o:spid="_x0000_s1026" style="position:absolute;z-index:25177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2pt,16.85pt" to="565.9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" strokeweight=".22036mm">
                <w10:wrap type="topAndBottom" anchorx="page"/>
              </v:line>
            </w:pict>
          </mc:Fallback>
        </mc:AlternateContent>
      </w:r>
      <w:r>
        <w:rPr>
          <w:noProof/>
        </w:rPr>
        <mc:AlternateContent>
          <mc:Choice Requires="wps">
            <w:drawing>
              <wp:anchor distT="0" distB="0" distL="0" distR="0" simplePos="0" relativeHeight="251772928" behindDoc="0" locked="0" layoutInCell="1" allowOverlap="1" wp14:anchorId="378A9341" wp14:editId="5A3FF35D">
                <wp:simplePos x="0" y="0"/>
                <wp:positionH relativeFrom="page">
                  <wp:posOffset>548640</wp:posOffset>
                </wp:positionH>
                <wp:positionV relativeFrom="paragraph">
                  <wp:posOffset>433705</wp:posOffset>
                </wp:positionV>
                <wp:extent cx="6638925" cy="0"/>
                <wp:effectExtent l="15240" t="14605" r="26035" b="23495"/>
                <wp:wrapTopAndBottom/>
                <wp:docPr id="26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8925" cy="0"/>
                        </a:xfrm>
                        <a:prstGeom prst="line">
                          <a:avLst/>
                        </a:prstGeom>
                        <a:noFill/>
                        <a:ln w="7933">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03D6572" id="Line 2" o:spid="_x0000_s1026" style="position:absolute;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3.2pt,34.15pt" to="565.9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" strokeweight=".22036mm">
                <w10:wrap type="topAndBottom" anchorx="page"/>
              </v:line>
            </w:pict>
          </mc:Fallback>
        </mc:AlternateContent>
      </w:r>
    </w:p>
    <w:p w14:paraId="3FE5C96D" w14:textId="77777777" w:rsidR="000D4E25" w:rsidRDefault="000D4E25" w:rsidP="000D4E25">
      <w:pPr>
        <w:pStyle w:val="BodyText"/>
        <w:spacing w:before="1"/>
      </w:pPr>
    </w:p>
    <w:p w14:paraId="6D6D29F2" w14:textId="77777777" w:rsidR="000D4E25" w:rsidRDefault="000D4E25" w:rsidP="000D4E25">
      <w:pPr>
        <w:tabs>
          <w:tab w:val="left" w:pos="7323"/>
          <w:tab w:val="left" w:pos="8764"/>
        </w:tabs>
        <w:spacing w:line="376" w:lineRule="auto"/>
        <w:ind w:left="483" w:right="389" w:hanging="360"/>
        <w:rPr>
          <w:sz w:val="20"/>
        </w:rPr>
      </w:pPr>
      <w:r>
        <w:rPr>
          <w:w w:val="105"/>
          <w:sz w:val="20"/>
          <w:u w:val="single"/>
        </w:rPr>
        <w:t>_____________________________________</w:t>
      </w:r>
      <w:r>
        <w:rPr>
          <w:w w:val="105"/>
          <w:sz w:val="20"/>
        </w:rPr>
        <w:tab/>
      </w:r>
      <w:r>
        <w:rPr>
          <w:sz w:val="20"/>
          <w:u w:val="single"/>
        </w:rPr>
        <w:t>__________________________</w:t>
      </w:r>
      <w:r>
        <w:rPr>
          <w:sz w:val="20"/>
        </w:rPr>
        <w:t xml:space="preserve"> </w:t>
      </w:r>
      <w:r>
        <w:rPr>
          <w:w w:val="105"/>
          <w:sz w:val="20"/>
        </w:rPr>
        <w:t>Director or Director’s</w:t>
      </w:r>
      <w:r>
        <w:rPr>
          <w:spacing w:val="-12"/>
          <w:w w:val="105"/>
          <w:sz w:val="20"/>
        </w:rPr>
        <w:t xml:space="preserve"> </w:t>
      </w:r>
      <w:r>
        <w:rPr>
          <w:w w:val="105"/>
          <w:sz w:val="20"/>
        </w:rPr>
        <w:t>Faculty</w:t>
      </w:r>
      <w:r>
        <w:rPr>
          <w:spacing w:val="-4"/>
          <w:w w:val="105"/>
          <w:sz w:val="20"/>
        </w:rPr>
        <w:t xml:space="preserve"> </w:t>
      </w:r>
      <w:r>
        <w:rPr>
          <w:w w:val="105"/>
          <w:sz w:val="20"/>
        </w:rPr>
        <w:t>Designee</w:t>
      </w:r>
      <w:r>
        <w:rPr>
          <w:w w:val="105"/>
          <w:sz w:val="20"/>
        </w:rPr>
        <w:tab/>
      </w:r>
      <w:r>
        <w:rPr>
          <w:w w:val="105"/>
          <w:sz w:val="20"/>
        </w:rPr>
        <w:tab/>
        <w:t>Date</w:t>
      </w:r>
    </w:p>
    <w:p w14:paraId="0FEF1078" w14:textId="77B46FC9" w:rsidR="000D4E25" w:rsidRDefault="000D4E25" w:rsidP="000D4E25">
      <w:pPr>
        <w:spacing w:before="93"/>
        <w:ind w:left="124"/>
        <w:rPr>
          <w:sz w:val="15"/>
        </w:rPr>
      </w:pPr>
      <w:r w:rsidRPr="00814E2B">
        <w:rPr>
          <w:sz w:val="15"/>
          <w:szCs w:val="22"/>
        </w:rPr>
        <w:fldChar w:fldCharType="begin"/>
      </w:r>
      <w:r w:rsidRPr="00814E2B">
        <w:rPr>
          <w:sz w:val="15"/>
          <w:szCs w:val="22"/>
        </w:rPr>
        <w:instrText xml:space="preserve"> FILENAME </w:instrText>
      </w:r>
      <w:r w:rsidRPr="00814E2B">
        <w:rPr>
          <w:sz w:val="15"/>
        </w:rPr>
        <w:fldChar w:fldCharType="separate"/>
      </w:r>
      <w:r>
        <w:rPr>
          <w:noProof/>
          <w:sz w:val="15"/>
        </w:rPr>
        <w:t>Petition Form_2021.docx</w:t>
      </w:r>
      <w:r w:rsidRPr="00814E2B">
        <w:rPr>
          <w:sz w:val="15"/>
          <w:szCs w:val="22"/>
        </w:rPr>
        <w:fldChar w:fldCharType="end"/>
      </w:r>
      <w:r>
        <w:rPr>
          <w:sz w:val="15"/>
        </w:rPr>
        <w:t xml:space="preserve">      </w:t>
      </w:r>
      <w:proofErr w:type="spellStart"/>
      <w:r>
        <w:rPr>
          <w:sz w:val="15"/>
        </w:rPr>
        <w:t>Petition_wd</w:t>
      </w:r>
      <w:proofErr w:type="spellEnd"/>
      <w:r>
        <w:rPr>
          <w:sz w:val="15"/>
        </w:rPr>
        <w:t xml:space="preserve"> </w:t>
      </w:r>
      <w:proofErr w:type="spellStart"/>
      <w:r>
        <w:rPr>
          <w:sz w:val="15"/>
        </w:rPr>
        <w:t>vers</w:t>
      </w:r>
      <w:proofErr w:type="spellEnd"/>
      <w:r>
        <w:rPr>
          <w:sz w:val="15"/>
        </w:rPr>
        <w:t xml:space="preserve"> copy.doc Created on 4/26/17 </w:t>
      </w:r>
      <w:proofErr w:type="gramStart"/>
      <w:r w:rsidR="00D7029F">
        <w:rPr>
          <w:sz w:val="15"/>
        </w:rPr>
        <w:t>-  adapted</w:t>
      </w:r>
      <w:proofErr w:type="gramEnd"/>
      <w:r w:rsidR="00D7029F">
        <w:rPr>
          <w:sz w:val="15"/>
        </w:rPr>
        <w:t xml:space="preserve"> 2021</w:t>
      </w:r>
    </w:p>
    <w:p w14:paraId="4C3B5329" w14:textId="77777777" w:rsidR="00467648" w:rsidRDefault="00467648">
      <w:pPr>
        <w:pBdr>
          <w:top w:val="nil"/>
          <w:left w:val="nil"/>
          <w:bottom w:val="nil"/>
          <w:right w:val="nil"/>
          <w:between w:val="nil"/>
        </w:pBdr>
        <w:tabs>
          <w:tab w:val="center" w:pos="4320"/>
          <w:tab w:val="right" w:pos="8640"/>
        </w:tabs>
        <w:jc w:val="center"/>
        <w:rPr>
          <w:rFonts w:ascii="Arial" w:hAnsi="Arial" w:cs="Arial"/>
          <w:b/>
          <w:bCs/>
          <w:color w:val="000000"/>
          <w:sz w:val="36"/>
          <w:szCs w:val="36"/>
        </w:rPr>
      </w:pPr>
    </w:p>
    <w:p w14:paraId="573F67BA" w14:textId="77777777" w:rsidR="00467648" w:rsidRDefault="00467648">
      <w:pPr>
        <w:pBdr>
          <w:top w:val="nil"/>
          <w:left w:val="nil"/>
          <w:bottom w:val="nil"/>
          <w:right w:val="nil"/>
          <w:between w:val="nil"/>
        </w:pBdr>
        <w:tabs>
          <w:tab w:val="center" w:pos="4320"/>
          <w:tab w:val="right" w:pos="8640"/>
        </w:tabs>
        <w:jc w:val="center"/>
        <w:rPr>
          <w:rFonts w:ascii="Arial" w:hAnsi="Arial" w:cs="Arial"/>
          <w:b/>
          <w:bCs/>
          <w:color w:val="000000"/>
          <w:sz w:val="36"/>
          <w:szCs w:val="36"/>
        </w:rPr>
      </w:pPr>
    </w:p>
    <w:p w14:paraId="2D0863A1" w14:textId="77777777" w:rsidR="00467648" w:rsidRDefault="00467648">
      <w:pPr>
        <w:pBdr>
          <w:top w:val="nil"/>
          <w:left w:val="nil"/>
          <w:bottom w:val="nil"/>
          <w:right w:val="nil"/>
          <w:between w:val="nil"/>
        </w:pBdr>
        <w:tabs>
          <w:tab w:val="center" w:pos="4320"/>
          <w:tab w:val="right" w:pos="8640"/>
        </w:tabs>
        <w:jc w:val="center"/>
        <w:rPr>
          <w:rFonts w:ascii="Arial" w:hAnsi="Arial" w:cs="Arial"/>
          <w:b/>
          <w:bCs/>
          <w:color w:val="000000"/>
          <w:sz w:val="36"/>
          <w:szCs w:val="36"/>
        </w:rPr>
      </w:pPr>
    </w:p>
    <w:p w14:paraId="5B6596D0" w14:textId="77777777" w:rsidR="00467648" w:rsidRDefault="00467648">
      <w:pPr>
        <w:pBdr>
          <w:top w:val="nil"/>
          <w:left w:val="nil"/>
          <w:bottom w:val="nil"/>
          <w:right w:val="nil"/>
          <w:between w:val="nil"/>
        </w:pBdr>
        <w:tabs>
          <w:tab w:val="center" w:pos="4320"/>
          <w:tab w:val="right" w:pos="8640"/>
        </w:tabs>
        <w:jc w:val="center"/>
        <w:rPr>
          <w:rFonts w:ascii="Arial" w:hAnsi="Arial" w:cs="Arial"/>
          <w:b/>
          <w:bCs/>
          <w:color w:val="000000"/>
          <w:sz w:val="36"/>
          <w:szCs w:val="36"/>
        </w:rPr>
      </w:pPr>
    </w:p>
    <w:p w14:paraId="2EE01D86" w14:textId="77777777" w:rsidR="00467648" w:rsidRDefault="00467648">
      <w:pPr>
        <w:pBdr>
          <w:top w:val="nil"/>
          <w:left w:val="nil"/>
          <w:bottom w:val="nil"/>
          <w:right w:val="nil"/>
          <w:between w:val="nil"/>
        </w:pBdr>
        <w:tabs>
          <w:tab w:val="center" w:pos="4320"/>
          <w:tab w:val="right" w:pos="8640"/>
        </w:tabs>
        <w:jc w:val="center"/>
        <w:rPr>
          <w:rFonts w:ascii="Arial" w:hAnsi="Arial" w:cs="Arial"/>
          <w:b/>
          <w:bCs/>
          <w:color w:val="000000"/>
          <w:sz w:val="36"/>
          <w:szCs w:val="36"/>
        </w:rPr>
      </w:pPr>
    </w:p>
    <w:p w14:paraId="3CEB1C19" w14:textId="77777777" w:rsidR="00467648" w:rsidRDefault="00467648">
      <w:pPr>
        <w:pBdr>
          <w:top w:val="nil"/>
          <w:left w:val="nil"/>
          <w:bottom w:val="nil"/>
          <w:right w:val="nil"/>
          <w:between w:val="nil"/>
        </w:pBdr>
        <w:tabs>
          <w:tab w:val="center" w:pos="4320"/>
          <w:tab w:val="right" w:pos="8640"/>
        </w:tabs>
        <w:jc w:val="center"/>
        <w:rPr>
          <w:rFonts w:ascii="Arial" w:hAnsi="Arial" w:cs="Arial"/>
          <w:b/>
          <w:bCs/>
          <w:color w:val="000000"/>
          <w:sz w:val="36"/>
          <w:szCs w:val="36"/>
        </w:rPr>
      </w:pPr>
    </w:p>
    <w:p w14:paraId="301B454A" w14:textId="77777777" w:rsidR="00467648" w:rsidRDefault="00467648">
      <w:pPr>
        <w:pBdr>
          <w:top w:val="nil"/>
          <w:left w:val="nil"/>
          <w:bottom w:val="nil"/>
          <w:right w:val="nil"/>
          <w:between w:val="nil"/>
        </w:pBdr>
        <w:tabs>
          <w:tab w:val="center" w:pos="4320"/>
          <w:tab w:val="right" w:pos="8640"/>
        </w:tabs>
        <w:jc w:val="center"/>
        <w:rPr>
          <w:rFonts w:ascii="Arial" w:hAnsi="Arial" w:cs="Arial"/>
          <w:b/>
          <w:bCs/>
          <w:color w:val="000000"/>
          <w:sz w:val="36"/>
          <w:szCs w:val="36"/>
        </w:rPr>
      </w:pPr>
    </w:p>
    <w:p w14:paraId="63985F15" w14:textId="77777777" w:rsidR="00467648" w:rsidRDefault="00467648">
      <w:pPr>
        <w:pBdr>
          <w:top w:val="nil"/>
          <w:left w:val="nil"/>
          <w:bottom w:val="nil"/>
          <w:right w:val="nil"/>
          <w:between w:val="nil"/>
        </w:pBdr>
        <w:tabs>
          <w:tab w:val="center" w:pos="4320"/>
          <w:tab w:val="right" w:pos="8640"/>
        </w:tabs>
        <w:jc w:val="center"/>
        <w:rPr>
          <w:rFonts w:ascii="Arial" w:hAnsi="Arial" w:cs="Arial"/>
          <w:b/>
          <w:bCs/>
          <w:color w:val="000000"/>
          <w:sz w:val="36"/>
          <w:szCs w:val="36"/>
        </w:rPr>
      </w:pPr>
    </w:p>
    <w:p w14:paraId="657C1A00" w14:textId="77777777" w:rsidR="00467648" w:rsidRDefault="00467648">
      <w:pPr>
        <w:pBdr>
          <w:top w:val="nil"/>
          <w:left w:val="nil"/>
          <w:bottom w:val="nil"/>
          <w:right w:val="nil"/>
          <w:between w:val="nil"/>
        </w:pBdr>
        <w:tabs>
          <w:tab w:val="center" w:pos="4320"/>
          <w:tab w:val="right" w:pos="8640"/>
        </w:tabs>
        <w:jc w:val="center"/>
        <w:rPr>
          <w:rFonts w:ascii="Arial" w:hAnsi="Arial" w:cs="Arial"/>
          <w:b/>
          <w:bCs/>
          <w:color w:val="000000"/>
          <w:sz w:val="36"/>
          <w:szCs w:val="36"/>
        </w:rPr>
      </w:pPr>
    </w:p>
    <w:p w14:paraId="0CEF2EEA" w14:textId="77777777" w:rsidR="00467648" w:rsidRDefault="00467648">
      <w:pPr>
        <w:pBdr>
          <w:top w:val="nil"/>
          <w:left w:val="nil"/>
          <w:bottom w:val="nil"/>
          <w:right w:val="nil"/>
          <w:between w:val="nil"/>
        </w:pBdr>
        <w:tabs>
          <w:tab w:val="center" w:pos="4320"/>
          <w:tab w:val="right" w:pos="8640"/>
        </w:tabs>
        <w:jc w:val="center"/>
        <w:rPr>
          <w:rFonts w:ascii="Arial" w:hAnsi="Arial" w:cs="Arial"/>
          <w:b/>
          <w:bCs/>
          <w:color w:val="000000"/>
          <w:sz w:val="36"/>
          <w:szCs w:val="36"/>
        </w:rPr>
      </w:pPr>
    </w:p>
    <w:p w14:paraId="3596BAF2" w14:textId="64FE5AD3" w:rsidR="00012B08" w:rsidRDefault="00DA1EF2">
      <w:pPr>
        <w:pBdr>
          <w:top w:val="nil"/>
          <w:left w:val="nil"/>
          <w:bottom w:val="nil"/>
          <w:right w:val="nil"/>
          <w:between w:val="nil"/>
        </w:pBdr>
        <w:tabs>
          <w:tab w:val="center" w:pos="4320"/>
          <w:tab w:val="right" w:pos="8640"/>
        </w:tabs>
        <w:jc w:val="center"/>
        <w:rPr>
          <w:b/>
          <w:color w:val="000000"/>
          <w:sz w:val="40"/>
          <w:szCs w:val="40"/>
        </w:rPr>
      </w:pPr>
      <w:r>
        <w:rPr>
          <w:b/>
          <w:color w:val="000000"/>
          <w:sz w:val="40"/>
          <w:szCs w:val="40"/>
        </w:rPr>
        <w:t>APPENDIX N</w:t>
      </w:r>
    </w:p>
    <w:p w14:paraId="728E9BBF" w14:textId="77777777" w:rsidR="00012B08" w:rsidRDefault="00012B08">
      <w:pPr>
        <w:pBdr>
          <w:top w:val="nil"/>
          <w:left w:val="nil"/>
          <w:bottom w:val="nil"/>
          <w:right w:val="nil"/>
          <w:between w:val="nil"/>
        </w:pBdr>
        <w:tabs>
          <w:tab w:val="center" w:pos="4320"/>
          <w:tab w:val="right" w:pos="8640"/>
        </w:tabs>
        <w:jc w:val="center"/>
        <w:rPr>
          <w:b/>
          <w:color w:val="000000"/>
          <w:sz w:val="40"/>
          <w:szCs w:val="40"/>
        </w:rPr>
      </w:pPr>
    </w:p>
    <w:p w14:paraId="63F9D350" w14:textId="24027013" w:rsidR="00012B08" w:rsidRDefault="00A04A31">
      <w:pPr>
        <w:pBdr>
          <w:top w:val="nil"/>
          <w:left w:val="nil"/>
          <w:bottom w:val="nil"/>
          <w:right w:val="nil"/>
          <w:between w:val="nil"/>
        </w:pBdr>
        <w:tabs>
          <w:tab w:val="center" w:pos="4320"/>
          <w:tab w:val="right" w:pos="8640"/>
        </w:tabs>
        <w:jc w:val="center"/>
        <w:rPr>
          <w:b/>
          <w:color w:val="000000"/>
          <w:sz w:val="40"/>
          <w:szCs w:val="40"/>
        </w:rPr>
      </w:pPr>
      <w:r>
        <w:rPr>
          <w:b/>
          <w:color w:val="000000"/>
          <w:sz w:val="40"/>
          <w:szCs w:val="40"/>
        </w:rPr>
        <w:t>GRADUATION</w:t>
      </w:r>
      <w:r w:rsidR="00DA1EF2">
        <w:rPr>
          <w:b/>
          <w:color w:val="000000"/>
          <w:sz w:val="40"/>
          <w:szCs w:val="40"/>
        </w:rPr>
        <w:t xml:space="preserve"> INSTRUCTIONS </w:t>
      </w:r>
    </w:p>
    <w:p w14:paraId="022C97AE" w14:textId="480976A9" w:rsidR="00012B08" w:rsidRDefault="00DA1EF2">
      <w:pPr>
        <w:pBdr>
          <w:top w:val="nil"/>
          <w:left w:val="nil"/>
          <w:bottom w:val="nil"/>
          <w:right w:val="nil"/>
          <w:between w:val="nil"/>
        </w:pBdr>
        <w:tabs>
          <w:tab w:val="center" w:pos="4320"/>
          <w:tab w:val="right" w:pos="8640"/>
        </w:tabs>
        <w:jc w:val="center"/>
        <w:rPr>
          <w:b/>
          <w:color w:val="000000"/>
          <w:sz w:val="40"/>
          <w:szCs w:val="40"/>
        </w:rPr>
      </w:pPr>
      <w:r>
        <w:rPr>
          <w:color w:val="000000"/>
          <w:sz w:val="40"/>
          <w:szCs w:val="40"/>
        </w:rPr>
        <w:t>(For those graduating Spring 2021 and after, this form is no longer in effect</w:t>
      </w:r>
      <w:r w:rsidR="00FF1121">
        <w:rPr>
          <w:color w:val="000000"/>
          <w:sz w:val="40"/>
          <w:szCs w:val="40"/>
        </w:rPr>
        <w:t>,</w:t>
      </w:r>
      <w:r>
        <w:rPr>
          <w:color w:val="000000"/>
          <w:sz w:val="40"/>
          <w:szCs w:val="40"/>
        </w:rPr>
        <w:t xml:space="preserve"> as UNIV. has changed to online Graduation applications)</w:t>
      </w:r>
    </w:p>
    <w:p w14:paraId="03C3AC1B" w14:textId="77777777" w:rsidR="00012B08" w:rsidRDefault="00012B08">
      <w:pPr>
        <w:pBdr>
          <w:top w:val="nil"/>
          <w:left w:val="nil"/>
          <w:bottom w:val="nil"/>
          <w:right w:val="nil"/>
          <w:between w:val="nil"/>
        </w:pBdr>
        <w:tabs>
          <w:tab w:val="center" w:pos="4320"/>
          <w:tab w:val="right" w:pos="8640"/>
        </w:tabs>
        <w:jc w:val="center"/>
        <w:rPr>
          <w:color w:val="000000"/>
        </w:rPr>
      </w:pPr>
    </w:p>
    <w:p w14:paraId="04AE3CA4" w14:textId="77777777" w:rsidR="00012B08" w:rsidRDefault="00012B08">
      <w:pPr>
        <w:pBdr>
          <w:top w:val="nil"/>
          <w:left w:val="nil"/>
          <w:bottom w:val="nil"/>
          <w:right w:val="nil"/>
          <w:between w:val="nil"/>
        </w:pBdr>
        <w:tabs>
          <w:tab w:val="center" w:pos="4320"/>
          <w:tab w:val="right" w:pos="8640"/>
        </w:tabs>
        <w:jc w:val="center"/>
        <w:rPr>
          <w:color w:val="000000"/>
        </w:rPr>
      </w:pPr>
    </w:p>
    <w:p w14:paraId="2B5905DC" w14:textId="77777777" w:rsidR="00012B08" w:rsidRDefault="00012B08">
      <w:pPr>
        <w:pBdr>
          <w:top w:val="nil"/>
          <w:left w:val="nil"/>
          <w:bottom w:val="nil"/>
          <w:right w:val="nil"/>
          <w:between w:val="nil"/>
        </w:pBdr>
        <w:tabs>
          <w:tab w:val="center" w:pos="4320"/>
          <w:tab w:val="right" w:pos="8640"/>
        </w:tabs>
        <w:jc w:val="center"/>
        <w:rPr>
          <w:color w:val="000000"/>
        </w:rPr>
      </w:pPr>
    </w:p>
    <w:p w14:paraId="11428C8A" w14:textId="77777777" w:rsidR="00012B08" w:rsidRDefault="00012B08">
      <w:pPr>
        <w:pBdr>
          <w:top w:val="nil"/>
          <w:left w:val="nil"/>
          <w:bottom w:val="nil"/>
          <w:right w:val="nil"/>
          <w:between w:val="nil"/>
        </w:pBdr>
        <w:tabs>
          <w:tab w:val="center" w:pos="4320"/>
          <w:tab w:val="right" w:pos="8640"/>
        </w:tabs>
        <w:jc w:val="center"/>
        <w:rPr>
          <w:color w:val="000000"/>
        </w:rPr>
      </w:pPr>
    </w:p>
    <w:p w14:paraId="41163EE2" w14:textId="77777777" w:rsidR="00012B08" w:rsidRDefault="00012B08">
      <w:pPr>
        <w:pBdr>
          <w:top w:val="nil"/>
          <w:left w:val="nil"/>
          <w:bottom w:val="nil"/>
          <w:right w:val="nil"/>
          <w:between w:val="nil"/>
        </w:pBdr>
        <w:tabs>
          <w:tab w:val="center" w:pos="4320"/>
          <w:tab w:val="right" w:pos="8640"/>
        </w:tabs>
        <w:jc w:val="center"/>
        <w:rPr>
          <w:color w:val="000000"/>
        </w:rPr>
      </w:pPr>
    </w:p>
    <w:p w14:paraId="0D773926" w14:textId="77777777" w:rsidR="00012B08" w:rsidRDefault="00012B08">
      <w:pPr>
        <w:pBdr>
          <w:top w:val="nil"/>
          <w:left w:val="nil"/>
          <w:bottom w:val="nil"/>
          <w:right w:val="nil"/>
          <w:between w:val="nil"/>
        </w:pBdr>
        <w:tabs>
          <w:tab w:val="center" w:pos="4320"/>
          <w:tab w:val="right" w:pos="8640"/>
        </w:tabs>
        <w:jc w:val="center"/>
        <w:rPr>
          <w:color w:val="000000"/>
        </w:rPr>
      </w:pPr>
    </w:p>
    <w:p w14:paraId="31D82080" w14:textId="77777777" w:rsidR="00012B08" w:rsidRDefault="00012B08">
      <w:pPr>
        <w:pBdr>
          <w:top w:val="nil"/>
          <w:left w:val="nil"/>
          <w:bottom w:val="nil"/>
          <w:right w:val="nil"/>
          <w:between w:val="nil"/>
        </w:pBdr>
        <w:tabs>
          <w:tab w:val="center" w:pos="4320"/>
          <w:tab w:val="right" w:pos="8640"/>
        </w:tabs>
        <w:jc w:val="center"/>
        <w:rPr>
          <w:color w:val="000000"/>
        </w:rPr>
      </w:pPr>
    </w:p>
    <w:p w14:paraId="4B63A318" w14:textId="77777777" w:rsidR="00012B08" w:rsidRDefault="00012B08">
      <w:pPr>
        <w:pBdr>
          <w:top w:val="nil"/>
          <w:left w:val="nil"/>
          <w:bottom w:val="nil"/>
          <w:right w:val="nil"/>
          <w:between w:val="nil"/>
        </w:pBdr>
        <w:tabs>
          <w:tab w:val="center" w:pos="4320"/>
          <w:tab w:val="right" w:pos="8640"/>
        </w:tabs>
        <w:jc w:val="center"/>
        <w:rPr>
          <w:color w:val="000000"/>
        </w:rPr>
      </w:pPr>
    </w:p>
    <w:p w14:paraId="4874AC54" w14:textId="77777777" w:rsidR="00012B08" w:rsidRDefault="00012B08">
      <w:pPr>
        <w:pBdr>
          <w:top w:val="nil"/>
          <w:left w:val="nil"/>
          <w:bottom w:val="nil"/>
          <w:right w:val="nil"/>
          <w:between w:val="nil"/>
        </w:pBdr>
        <w:tabs>
          <w:tab w:val="center" w:pos="4320"/>
          <w:tab w:val="right" w:pos="8640"/>
        </w:tabs>
        <w:jc w:val="center"/>
        <w:rPr>
          <w:color w:val="000000"/>
        </w:rPr>
      </w:pPr>
    </w:p>
    <w:p w14:paraId="3F03FFD6" w14:textId="77777777" w:rsidR="00012B08" w:rsidRDefault="00012B08">
      <w:pPr>
        <w:pBdr>
          <w:top w:val="nil"/>
          <w:left w:val="nil"/>
          <w:bottom w:val="nil"/>
          <w:right w:val="nil"/>
          <w:between w:val="nil"/>
        </w:pBdr>
        <w:tabs>
          <w:tab w:val="center" w:pos="4320"/>
          <w:tab w:val="right" w:pos="8640"/>
        </w:tabs>
        <w:jc w:val="center"/>
        <w:rPr>
          <w:color w:val="000000"/>
        </w:rPr>
      </w:pPr>
    </w:p>
    <w:p w14:paraId="2107AAA1" w14:textId="77777777" w:rsidR="00964046" w:rsidRDefault="00DA1EF2">
      <w:pPr>
        <w:pBdr>
          <w:top w:val="nil"/>
          <w:left w:val="nil"/>
          <w:bottom w:val="nil"/>
          <w:right w:val="nil"/>
          <w:between w:val="nil"/>
        </w:pBdr>
        <w:tabs>
          <w:tab w:val="center" w:pos="4320"/>
          <w:tab w:val="right" w:pos="8640"/>
        </w:tabs>
        <w:jc w:val="center"/>
        <w:rPr>
          <w:color w:val="000000"/>
        </w:rPr>
      </w:pPr>
      <w:r>
        <w:br w:type="page"/>
      </w:r>
      <w:r>
        <w:rPr>
          <w:color w:val="000000"/>
        </w:rPr>
        <w:lastRenderedPageBreak/>
        <w:t xml:space="preserve">          </w:t>
      </w:r>
    </w:p>
    <w:p w14:paraId="5FC38FDD" w14:textId="77777777" w:rsidR="00964046" w:rsidRDefault="00964046">
      <w:pPr>
        <w:pBdr>
          <w:top w:val="nil"/>
          <w:left w:val="nil"/>
          <w:bottom w:val="nil"/>
          <w:right w:val="nil"/>
          <w:between w:val="nil"/>
        </w:pBdr>
        <w:tabs>
          <w:tab w:val="center" w:pos="4320"/>
          <w:tab w:val="right" w:pos="8640"/>
        </w:tabs>
        <w:jc w:val="center"/>
        <w:rPr>
          <w:color w:val="000000"/>
        </w:rPr>
      </w:pPr>
    </w:p>
    <w:p w14:paraId="0F907DDA" w14:textId="77777777" w:rsidR="00964046" w:rsidRDefault="00964046">
      <w:pPr>
        <w:pBdr>
          <w:top w:val="nil"/>
          <w:left w:val="nil"/>
          <w:bottom w:val="nil"/>
          <w:right w:val="nil"/>
          <w:between w:val="nil"/>
        </w:pBdr>
        <w:tabs>
          <w:tab w:val="center" w:pos="4320"/>
          <w:tab w:val="right" w:pos="8640"/>
        </w:tabs>
        <w:jc w:val="center"/>
        <w:rPr>
          <w:color w:val="000000"/>
        </w:rPr>
      </w:pPr>
    </w:p>
    <w:p w14:paraId="177A8F1C" w14:textId="6C72EA39" w:rsidR="00012B08" w:rsidRDefault="00DA1EF2">
      <w:pPr>
        <w:pBdr>
          <w:top w:val="nil"/>
          <w:left w:val="nil"/>
          <w:bottom w:val="nil"/>
          <w:right w:val="nil"/>
          <w:between w:val="nil"/>
        </w:pBdr>
        <w:tabs>
          <w:tab w:val="center" w:pos="4320"/>
          <w:tab w:val="right" w:pos="8640"/>
        </w:tabs>
        <w:jc w:val="center"/>
        <w:rPr>
          <w:b/>
          <w:color w:val="000000"/>
          <w:sz w:val="23"/>
          <w:szCs w:val="23"/>
        </w:rPr>
      </w:pPr>
      <w:r>
        <w:rPr>
          <w:b/>
          <w:color w:val="000000"/>
          <w:sz w:val="23"/>
          <w:szCs w:val="23"/>
        </w:rPr>
        <w:t>SAN JOSE STATE UNIVERSITY</w:t>
      </w:r>
    </w:p>
    <w:p w14:paraId="53D0DAE5" w14:textId="77777777" w:rsidR="00012B08" w:rsidRDefault="00DA1EF2">
      <w:pPr>
        <w:jc w:val="center"/>
        <w:rPr>
          <w:sz w:val="23"/>
          <w:szCs w:val="23"/>
        </w:rPr>
      </w:pPr>
      <w:r>
        <w:rPr>
          <w:sz w:val="23"/>
          <w:szCs w:val="23"/>
        </w:rPr>
        <w:tab/>
        <w:t>The Valley Foundation School of Nursing</w:t>
      </w:r>
    </w:p>
    <w:p w14:paraId="0E6A661A" w14:textId="1DD0596D" w:rsidR="00012B08" w:rsidRDefault="00E5614C">
      <w:pPr>
        <w:jc w:val="center"/>
        <w:rPr>
          <w:i/>
        </w:rPr>
      </w:pPr>
      <w:r>
        <w:rPr>
          <w:i/>
        </w:rPr>
        <w:t>Graduation</w:t>
      </w:r>
      <w:r w:rsidR="00DA1EF2">
        <w:rPr>
          <w:i/>
        </w:rPr>
        <w:t xml:space="preserve"> Instructions</w:t>
      </w:r>
    </w:p>
    <w:p w14:paraId="22DB9DEF" w14:textId="77777777" w:rsidR="00012B08" w:rsidRDefault="00012B08">
      <w:pPr>
        <w:tabs>
          <w:tab w:val="left" w:pos="540"/>
        </w:tabs>
        <w:ind w:left="540" w:hanging="540"/>
        <w:rPr>
          <w:sz w:val="23"/>
          <w:szCs w:val="23"/>
        </w:rPr>
      </w:pPr>
    </w:p>
    <w:p w14:paraId="7ED430C8" w14:textId="3538D276" w:rsidR="00A04A31" w:rsidRDefault="00DA1EF2" w:rsidP="00E34F22">
      <w:pPr>
        <w:numPr>
          <w:ilvl w:val="0"/>
          <w:numId w:val="19"/>
        </w:numPr>
        <w:tabs>
          <w:tab w:val="left" w:pos="540"/>
        </w:tabs>
        <w:ind w:left="540" w:hanging="540"/>
        <w:rPr>
          <w:sz w:val="23"/>
          <w:szCs w:val="23"/>
        </w:rPr>
      </w:pPr>
      <w:r>
        <w:rPr>
          <w:sz w:val="23"/>
          <w:szCs w:val="23"/>
        </w:rPr>
        <w:t xml:space="preserve">The </w:t>
      </w:r>
      <w:r>
        <w:rPr>
          <w:b/>
          <w:i/>
          <w:sz w:val="23"/>
          <w:szCs w:val="23"/>
          <w:highlight w:val="yellow"/>
          <w:u w:val="single"/>
        </w:rPr>
        <w:t>application for graduation</w:t>
      </w:r>
      <w:r>
        <w:rPr>
          <w:sz w:val="23"/>
          <w:szCs w:val="23"/>
          <w:highlight w:val="yellow"/>
        </w:rPr>
        <w:t xml:space="preserve"> is now done online</w:t>
      </w:r>
      <w:r>
        <w:rPr>
          <w:sz w:val="23"/>
          <w:szCs w:val="23"/>
        </w:rPr>
        <w:t xml:space="preserve"> and has a fee attached- Usually </w:t>
      </w:r>
      <w:r w:rsidR="00E5614C">
        <w:rPr>
          <w:sz w:val="23"/>
          <w:szCs w:val="23"/>
        </w:rPr>
        <w:t xml:space="preserve">this is </w:t>
      </w:r>
      <w:r w:rsidRPr="00A04A31">
        <w:rPr>
          <w:sz w:val="23"/>
          <w:szCs w:val="23"/>
        </w:rPr>
        <w:t>done</w:t>
      </w:r>
      <w:r w:rsidR="00E5614C" w:rsidRPr="00A04A31">
        <w:rPr>
          <w:sz w:val="23"/>
          <w:szCs w:val="23"/>
        </w:rPr>
        <w:t xml:space="preserve"> online. There will be an indictor in “</w:t>
      </w:r>
      <w:r w:rsidR="00E5614C" w:rsidRPr="00A04A31">
        <w:rPr>
          <w:i/>
          <w:iCs/>
          <w:sz w:val="23"/>
          <w:szCs w:val="23"/>
        </w:rPr>
        <w:t>My progress</w:t>
      </w:r>
      <w:r w:rsidR="00A04A31" w:rsidRPr="00A04A31">
        <w:rPr>
          <w:sz w:val="23"/>
          <w:szCs w:val="23"/>
        </w:rPr>
        <w:t>”</w:t>
      </w:r>
      <w:r w:rsidR="00E5614C" w:rsidRPr="00A04A31">
        <w:rPr>
          <w:sz w:val="23"/>
          <w:szCs w:val="23"/>
        </w:rPr>
        <w:t xml:space="preserve"> that you are eligible to graduate. It is done</w:t>
      </w:r>
      <w:r w:rsidRPr="00A04A31">
        <w:rPr>
          <w:sz w:val="23"/>
          <w:szCs w:val="23"/>
        </w:rPr>
        <w:t xml:space="preserve"> </w:t>
      </w:r>
      <w:r w:rsidR="00A04A31">
        <w:rPr>
          <w:sz w:val="23"/>
          <w:szCs w:val="23"/>
        </w:rPr>
        <w:t xml:space="preserve">~ </w:t>
      </w:r>
      <w:r w:rsidR="00E34F22" w:rsidRPr="00A04A31">
        <w:rPr>
          <w:sz w:val="23"/>
          <w:szCs w:val="23"/>
        </w:rPr>
        <w:t>one</w:t>
      </w:r>
      <w:r w:rsidR="00E34F22">
        <w:rPr>
          <w:sz w:val="23"/>
          <w:szCs w:val="23"/>
        </w:rPr>
        <w:t xml:space="preserve"> year prior to graduation, for</w:t>
      </w:r>
      <w:r>
        <w:rPr>
          <w:sz w:val="23"/>
          <w:szCs w:val="23"/>
        </w:rPr>
        <w:t xml:space="preserve"> the regular BSN program, unless units in excess of 100. </w:t>
      </w:r>
    </w:p>
    <w:p w14:paraId="108B4FE5" w14:textId="4E857582" w:rsidR="00012B08" w:rsidRDefault="00A04A31" w:rsidP="00E34F22">
      <w:pPr>
        <w:numPr>
          <w:ilvl w:val="0"/>
          <w:numId w:val="19"/>
        </w:numPr>
        <w:tabs>
          <w:tab w:val="left" w:pos="540"/>
        </w:tabs>
        <w:ind w:left="540" w:hanging="540"/>
        <w:rPr>
          <w:sz w:val="23"/>
          <w:szCs w:val="23"/>
        </w:rPr>
      </w:pPr>
      <w:r>
        <w:rPr>
          <w:sz w:val="23"/>
          <w:szCs w:val="23"/>
        </w:rPr>
        <w:t>T</w:t>
      </w:r>
      <w:r w:rsidR="00DA1EF2">
        <w:rPr>
          <w:sz w:val="23"/>
          <w:szCs w:val="23"/>
        </w:rPr>
        <w:t xml:space="preserve">here </w:t>
      </w:r>
      <w:r>
        <w:rPr>
          <w:sz w:val="23"/>
          <w:szCs w:val="23"/>
        </w:rPr>
        <w:t>is a</w:t>
      </w:r>
      <w:r w:rsidR="00DA1EF2">
        <w:rPr>
          <w:sz w:val="23"/>
          <w:szCs w:val="23"/>
        </w:rPr>
        <w:t xml:space="preserve"> separate form</w:t>
      </w:r>
      <w:r>
        <w:rPr>
          <w:sz w:val="23"/>
          <w:szCs w:val="23"/>
        </w:rPr>
        <w:t>/fee</w:t>
      </w:r>
      <w:r w:rsidR="00DA1EF2">
        <w:rPr>
          <w:sz w:val="23"/>
          <w:szCs w:val="23"/>
        </w:rPr>
        <w:t xml:space="preserve"> for change of Graduation date.</w:t>
      </w:r>
    </w:p>
    <w:p w14:paraId="4B84D15E" w14:textId="2AE4A44C" w:rsidR="00012B08" w:rsidRDefault="00DA1EF2">
      <w:pPr>
        <w:numPr>
          <w:ilvl w:val="0"/>
          <w:numId w:val="19"/>
        </w:numPr>
        <w:tabs>
          <w:tab w:val="left" w:pos="540"/>
        </w:tabs>
        <w:ind w:left="540" w:hanging="540"/>
        <w:rPr>
          <w:sz w:val="23"/>
          <w:szCs w:val="23"/>
        </w:rPr>
      </w:pPr>
      <w:r>
        <w:rPr>
          <w:sz w:val="23"/>
          <w:szCs w:val="23"/>
        </w:rPr>
        <w:t xml:space="preserve">It is your responsibility to be certain that there is an official transcript for all the courses listed on </w:t>
      </w:r>
      <w:r w:rsidR="004438FA">
        <w:rPr>
          <w:sz w:val="23"/>
          <w:szCs w:val="23"/>
        </w:rPr>
        <w:t xml:space="preserve">my progress, </w:t>
      </w:r>
      <w:r w:rsidR="00E34F22">
        <w:rPr>
          <w:sz w:val="23"/>
          <w:szCs w:val="23"/>
        </w:rPr>
        <w:t>with</w:t>
      </w:r>
      <w:r>
        <w:rPr>
          <w:sz w:val="23"/>
          <w:szCs w:val="23"/>
        </w:rPr>
        <w:t xml:space="preserve"> the Office of Records at SJSU. This includes any courses taken at other colleges/universities, even after beginning SJSU. </w:t>
      </w:r>
    </w:p>
    <w:p w14:paraId="4160E06F" w14:textId="76F4E34C" w:rsidR="00012B08" w:rsidRDefault="00E34F22">
      <w:pPr>
        <w:numPr>
          <w:ilvl w:val="0"/>
          <w:numId w:val="19"/>
        </w:numPr>
        <w:tabs>
          <w:tab w:val="left" w:pos="540"/>
        </w:tabs>
        <w:ind w:left="540" w:hanging="540"/>
        <w:rPr>
          <w:sz w:val="23"/>
          <w:szCs w:val="23"/>
        </w:rPr>
      </w:pPr>
      <w:r>
        <w:rPr>
          <w:sz w:val="23"/>
          <w:szCs w:val="23"/>
        </w:rPr>
        <w:t>Allow suffi</w:t>
      </w:r>
      <w:r w:rsidR="00E5614C">
        <w:rPr>
          <w:sz w:val="23"/>
          <w:szCs w:val="23"/>
        </w:rPr>
        <w:t>cie</w:t>
      </w:r>
      <w:r>
        <w:rPr>
          <w:sz w:val="23"/>
          <w:szCs w:val="23"/>
        </w:rPr>
        <w:t>nt time f</w:t>
      </w:r>
      <w:r w:rsidR="00E5614C">
        <w:rPr>
          <w:sz w:val="23"/>
          <w:szCs w:val="23"/>
        </w:rPr>
        <w:t xml:space="preserve">or the </w:t>
      </w:r>
      <w:r>
        <w:rPr>
          <w:sz w:val="23"/>
          <w:szCs w:val="23"/>
        </w:rPr>
        <w:t>UNIV</w:t>
      </w:r>
      <w:r w:rsidR="00E5614C">
        <w:rPr>
          <w:sz w:val="23"/>
          <w:szCs w:val="23"/>
        </w:rPr>
        <w:t>’s graduation evaluator assigned to you</w:t>
      </w:r>
      <w:r>
        <w:rPr>
          <w:sz w:val="23"/>
          <w:szCs w:val="23"/>
        </w:rPr>
        <w:t xml:space="preserve"> to process requests (at least 1 semester).</w:t>
      </w:r>
      <w:r w:rsidR="00DA1EF2">
        <w:rPr>
          <w:sz w:val="23"/>
          <w:szCs w:val="23"/>
        </w:rPr>
        <w:t xml:space="preserve"> </w:t>
      </w:r>
      <w:r w:rsidR="00E5614C">
        <w:rPr>
          <w:sz w:val="23"/>
          <w:szCs w:val="23"/>
        </w:rPr>
        <w:t xml:space="preserve">Your SJSU email will always be the email used for official correspondence but </w:t>
      </w:r>
      <w:r w:rsidR="004438FA">
        <w:rPr>
          <w:sz w:val="23"/>
          <w:szCs w:val="23"/>
        </w:rPr>
        <w:t>the correspondence</w:t>
      </w:r>
      <w:r w:rsidR="00E5614C">
        <w:rPr>
          <w:sz w:val="23"/>
          <w:szCs w:val="23"/>
        </w:rPr>
        <w:t xml:space="preserve"> may go into “spam” mail, so please check there</w:t>
      </w:r>
      <w:r w:rsidR="004438FA">
        <w:rPr>
          <w:sz w:val="23"/>
          <w:szCs w:val="23"/>
        </w:rPr>
        <w:t>, as well</w:t>
      </w:r>
      <w:r w:rsidR="00E5614C">
        <w:rPr>
          <w:sz w:val="23"/>
          <w:szCs w:val="23"/>
        </w:rPr>
        <w:t xml:space="preserve">. </w:t>
      </w:r>
      <w:r w:rsidR="00DA1EF2">
        <w:rPr>
          <w:sz w:val="23"/>
          <w:szCs w:val="23"/>
        </w:rPr>
        <w:t>Check on “http://one.sjsu.edu “as well.  You should keep your email and contact Phone # updated with one.sjsu.edu.</w:t>
      </w:r>
    </w:p>
    <w:p w14:paraId="25E79572" w14:textId="7FEBFF46" w:rsidR="00E5614C" w:rsidRDefault="00DA1EF2" w:rsidP="00E5614C">
      <w:pPr>
        <w:numPr>
          <w:ilvl w:val="0"/>
          <w:numId w:val="19"/>
        </w:numPr>
        <w:tabs>
          <w:tab w:val="left" w:pos="540"/>
        </w:tabs>
        <w:ind w:left="540" w:hanging="540"/>
        <w:rPr>
          <w:sz w:val="23"/>
          <w:szCs w:val="23"/>
        </w:rPr>
      </w:pPr>
      <w:r>
        <w:rPr>
          <w:sz w:val="23"/>
          <w:szCs w:val="23"/>
        </w:rPr>
        <w:t xml:space="preserve">If you have any questions, contact your advisor (The </w:t>
      </w:r>
      <w:r w:rsidR="00D7029F">
        <w:rPr>
          <w:sz w:val="23"/>
          <w:szCs w:val="23"/>
        </w:rPr>
        <w:t>U</w:t>
      </w:r>
      <w:r>
        <w:rPr>
          <w:sz w:val="23"/>
          <w:szCs w:val="23"/>
        </w:rPr>
        <w:t xml:space="preserve">ndergraduate </w:t>
      </w:r>
      <w:r w:rsidR="00D7029F">
        <w:rPr>
          <w:sz w:val="23"/>
          <w:szCs w:val="23"/>
        </w:rPr>
        <w:t>C</w:t>
      </w:r>
      <w:r>
        <w:rPr>
          <w:sz w:val="23"/>
          <w:szCs w:val="23"/>
        </w:rPr>
        <w:t>oordinator -if not an RN-to-BSN student).</w:t>
      </w:r>
    </w:p>
    <w:p w14:paraId="499689B4" w14:textId="77777777" w:rsidR="00E5614C" w:rsidRDefault="00E5614C" w:rsidP="00E5614C">
      <w:pPr>
        <w:tabs>
          <w:tab w:val="left" w:pos="540"/>
        </w:tabs>
        <w:ind w:left="990"/>
        <w:rPr>
          <w:sz w:val="23"/>
          <w:szCs w:val="23"/>
        </w:rPr>
      </w:pPr>
    </w:p>
    <w:p w14:paraId="047D925E" w14:textId="77777777" w:rsidR="00E5614C" w:rsidRDefault="00E5614C" w:rsidP="00E5614C">
      <w:pPr>
        <w:tabs>
          <w:tab w:val="left" w:pos="540"/>
        </w:tabs>
        <w:ind w:left="990"/>
        <w:rPr>
          <w:sz w:val="23"/>
          <w:szCs w:val="23"/>
        </w:rPr>
      </w:pPr>
    </w:p>
    <w:p w14:paraId="159C03DF" w14:textId="77777777" w:rsidR="00E5614C" w:rsidRDefault="00E5614C" w:rsidP="00E5614C">
      <w:pPr>
        <w:tabs>
          <w:tab w:val="left" w:pos="540"/>
        </w:tabs>
        <w:ind w:left="990"/>
        <w:rPr>
          <w:sz w:val="23"/>
          <w:szCs w:val="23"/>
        </w:rPr>
      </w:pPr>
    </w:p>
    <w:p w14:paraId="79A85CEC" w14:textId="6B6512A7" w:rsidR="00012B08" w:rsidRDefault="00DA1EF2" w:rsidP="00E5614C">
      <w:pPr>
        <w:tabs>
          <w:tab w:val="left" w:pos="540"/>
        </w:tabs>
        <w:ind w:left="990" w:hanging="990"/>
        <w:rPr>
          <w:sz w:val="23"/>
          <w:szCs w:val="23"/>
        </w:rPr>
      </w:pPr>
      <w:r>
        <w:rPr>
          <w:sz w:val="23"/>
          <w:szCs w:val="23"/>
        </w:rPr>
        <w:t xml:space="preserve">(Rev. </w:t>
      </w:r>
      <w:r w:rsidR="00E5614C">
        <w:rPr>
          <w:sz w:val="23"/>
          <w:szCs w:val="23"/>
        </w:rPr>
        <w:t>7</w:t>
      </w:r>
      <w:r>
        <w:rPr>
          <w:sz w:val="23"/>
          <w:szCs w:val="23"/>
        </w:rPr>
        <w:t>/20</w:t>
      </w:r>
      <w:r w:rsidR="00E5614C">
        <w:rPr>
          <w:sz w:val="23"/>
          <w:szCs w:val="23"/>
        </w:rPr>
        <w:t>21</w:t>
      </w:r>
      <w:r>
        <w:rPr>
          <w:sz w:val="23"/>
          <w:szCs w:val="23"/>
        </w:rPr>
        <w:t>)</w:t>
      </w:r>
    </w:p>
    <w:p w14:paraId="4B01B40F" w14:textId="77777777" w:rsidR="00012B08" w:rsidRDefault="00012B08">
      <w:pPr>
        <w:pBdr>
          <w:top w:val="nil"/>
          <w:left w:val="nil"/>
          <w:bottom w:val="nil"/>
          <w:right w:val="nil"/>
          <w:between w:val="nil"/>
        </w:pBdr>
        <w:tabs>
          <w:tab w:val="center" w:pos="4320"/>
          <w:tab w:val="right" w:pos="8640"/>
        </w:tabs>
        <w:rPr>
          <w:color w:val="000000"/>
        </w:rPr>
      </w:pPr>
    </w:p>
    <w:p w14:paraId="1B658216" w14:textId="77777777" w:rsidR="00012B08" w:rsidRDefault="00012B08">
      <w:pPr>
        <w:pBdr>
          <w:top w:val="nil"/>
          <w:left w:val="nil"/>
          <w:bottom w:val="nil"/>
          <w:right w:val="nil"/>
          <w:between w:val="nil"/>
        </w:pBdr>
        <w:tabs>
          <w:tab w:val="center" w:pos="4320"/>
          <w:tab w:val="right" w:pos="8640"/>
        </w:tabs>
        <w:rPr>
          <w:color w:val="000000"/>
        </w:rPr>
      </w:pPr>
    </w:p>
    <w:p w14:paraId="203C4948" w14:textId="77777777" w:rsidR="00012B08" w:rsidRDefault="00012B08">
      <w:pPr>
        <w:pBdr>
          <w:top w:val="nil"/>
          <w:left w:val="nil"/>
          <w:bottom w:val="nil"/>
          <w:right w:val="nil"/>
          <w:between w:val="nil"/>
        </w:pBdr>
        <w:tabs>
          <w:tab w:val="center" w:pos="4320"/>
          <w:tab w:val="right" w:pos="8640"/>
        </w:tabs>
        <w:rPr>
          <w:color w:val="000000"/>
        </w:rPr>
      </w:pPr>
    </w:p>
    <w:p w14:paraId="43D406FA" w14:textId="77777777" w:rsidR="00012B08" w:rsidRDefault="00012B08">
      <w:pPr>
        <w:pBdr>
          <w:top w:val="nil"/>
          <w:left w:val="nil"/>
          <w:bottom w:val="nil"/>
          <w:right w:val="nil"/>
          <w:between w:val="nil"/>
        </w:pBdr>
        <w:tabs>
          <w:tab w:val="center" w:pos="4320"/>
          <w:tab w:val="right" w:pos="8640"/>
        </w:tabs>
        <w:rPr>
          <w:color w:val="000000"/>
        </w:rPr>
      </w:pPr>
    </w:p>
    <w:p w14:paraId="381C8B06" w14:textId="77777777" w:rsidR="00012B08" w:rsidRDefault="00012B08">
      <w:pPr>
        <w:tabs>
          <w:tab w:val="center" w:pos="5040"/>
        </w:tabs>
        <w:rPr>
          <w:b/>
          <w:sz w:val="20"/>
          <w:szCs w:val="20"/>
        </w:rPr>
      </w:pPr>
    </w:p>
    <w:p w14:paraId="7D1FC5BD" w14:textId="77777777" w:rsidR="00012B08" w:rsidRDefault="00012B08">
      <w:pPr>
        <w:jc w:val="center"/>
        <w:rPr>
          <w:b/>
          <w:sz w:val="44"/>
          <w:szCs w:val="44"/>
        </w:rPr>
      </w:pPr>
    </w:p>
    <w:p w14:paraId="46F1F159" w14:textId="77777777" w:rsidR="00012B08" w:rsidRDefault="00012B08">
      <w:pPr>
        <w:jc w:val="center"/>
        <w:rPr>
          <w:b/>
          <w:sz w:val="44"/>
          <w:szCs w:val="44"/>
        </w:rPr>
      </w:pPr>
    </w:p>
    <w:p w14:paraId="4AC4CFC1" w14:textId="77777777" w:rsidR="00012B08" w:rsidRDefault="00012B08">
      <w:pPr>
        <w:jc w:val="center"/>
        <w:rPr>
          <w:b/>
          <w:sz w:val="44"/>
          <w:szCs w:val="44"/>
        </w:rPr>
      </w:pPr>
    </w:p>
    <w:p w14:paraId="7B62F295" w14:textId="77777777" w:rsidR="00012B08" w:rsidRDefault="00012B08">
      <w:pPr>
        <w:jc w:val="center"/>
        <w:rPr>
          <w:b/>
          <w:sz w:val="44"/>
          <w:szCs w:val="44"/>
        </w:rPr>
      </w:pPr>
    </w:p>
    <w:p w14:paraId="1E01254F" w14:textId="77777777" w:rsidR="00012B08" w:rsidRDefault="00012B08">
      <w:pPr>
        <w:jc w:val="center"/>
        <w:rPr>
          <w:b/>
          <w:sz w:val="44"/>
          <w:szCs w:val="44"/>
        </w:rPr>
      </w:pPr>
    </w:p>
    <w:p w14:paraId="2D00FFD2" w14:textId="77777777" w:rsidR="00012B08" w:rsidRDefault="00012B08">
      <w:pPr>
        <w:jc w:val="center"/>
        <w:rPr>
          <w:b/>
          <w:sz w:val="44"/>
          <w:szCs w:val="44"/>
        </w:rPr>
      </w:pPr>
    </w:p>
    <w:p w14:paraId="1A62F701" w14:textId="77777777" w:rsidR="00012B08" w:rsidRDefault="00012B08">
      <w:pPr>
        <w:jc w:val="center"/>
        <w:rPr>
          <w:b/>
          <w:sz w:val="44"/>
          <w:szCs w:val="44"/>
        </w:rPr>
      </w:pPr>
    </w:p>
    <w:p w14:paraId="61AAA16D" w14:textId="77777777" w:rsidR="00012B08" w:rsidRDefault="00012B08">
      <w:pPr>
        <w:jc w:val="center"/>
        <w:rPr>
          <w:b/>
          <w:sz w:val="44"/>
          <w:szCs w:val="44"/>
        </w:rPr>
      </w:pPr>
    </w:p>
    <w:p w14:paraId="69FFB80C" w14:textId="77777777" w:rsidR="00012B08" w:rsidRDefault="00012B08">
      <w:pPr>
        <w:jc w:val="center"/>
        <w:rPr>
          <w:b/>
          <w:sz w:val="44"/>
          <w:szCs w:val="44"/>
        </w:rPr>
      </w:pPr>
    </w:p>
    <w:p w14:paraId="1244A251" w14:textId="77777777" w:rsidR="00012B08" w:rsidRDefault="00012B08">
      <w:pPr>
        <w:jc w:val="center"/>
        <w:rPr>
          <w:b/>
          <w:sz w:val="44"/>
          <w:szCs w:val="44"/>
        </w:rPr>
      </w:pPr>
    </w:p>
    <w:p w14:paraId="6E13BDDD" w14:textId="77777777" w:rsidR="00012B08" w:rsidRDefault="00012B08">
      <w:pPr>
        <w:jc w:val="center"/>
        <w:rPr>
          <w:b/>
          <w:sz w:val="44"/>
          <w:szCs w:val="44"/>
        </w:rPr>
      </w:pPr>
    </w:p>
    <w:p w14:paraId="1F9A3AB1" w14:textId="77777777" w:rsidR="004438FA" w:rsidRDefault="004438FA">
      <w:pPr>
        <w:jc w:val="center"/>
        <w:rPr>
          <w:b/>
          <w:sz w:val="44"/>
          <w:szCs w:val="44"/>
        </w:rPr>
      </w:pPr>
    </w:p>
    <w:p w14:paraId="415ED9B6" w14:textId="77777777" w:rsidR="004438FA" w:rsidRDefault="004438FA">
      <w:pPr>
        <w:jc w:val="center"/>
        <w:rPr>
          <w:b/>
          <w:sz w:val="44"/>
          <w:szCs w:val="44"/>
        </w:rPr>
      </w:pPr>
    </w:p>
    <w:p w14:paraId="2C73FF0B" w14:textId="77777777" w:rsidR="004438FA" w:rsidRDefault="004438FA">
      <w:pPr>
        <w:jc w:val="center"/>
        <w:rPr>
          <w:b/>
          <w:sz w:val="44"/>
          <w:szCs w:val="44"/>
        </w:rPr>
      </w:pPr>
    </w:p>
    <w:p w14:paraId="5D45EF97" w14:textId="77777777" w:rsidR="004438FA" w:rsidRDefault="004438FA">
      <w:pPr>
        <w:jc w:val="center"/>
        <w:rPr>
          <w:b/>
          <w:sz w:val="44"/>
          <w:szCs w:val="44"/>
        </w:rPr>
      </w:pPr>
    </w:p>
    <w:p w14:paraId="6D5F4AD8" w14:textId="77777777" w:rsidR="004438FA" w:rsidRDefault="004438FA">
      <w:pPr>
        <w:jc w:val="center"/>
        <w:rPr>
          <w:b/>
          <w:sz w:val="44"/>
          <w:szCs w:val="44"/>
        </w:rPr>
      </w:pPr>
    </w:p>
    <w:p w14:paraId="263C95E8" w14:textId="77777777" w:rsidR="004438FA" w:rsidRDefault="004438FA">
      <w:pPr>
        <w:jc w:val="center"/>
        <w:rPr>
          <w:b/>
          <w:sz w:val="44"/>
          <w:szCs w:val="44"/>
        </w:rPr>
      </w:pPr>
    </w:p>
    <w:p w14:paraId="7302CC5E" w14:textId="77777777" w:rsidR="004438FA" w:rsidRDefault="004438FA">
      <w:pPr>
        <w:jc w:val="center"/>
        <w:rPr>
          <w:b/>
          <w:sz w:val="44"/>
          <w:szCs w:val="44"/>
        </w:rPr>
      </w:pPr>
    </w:p>
    <w:p w14:paraId="0A570035" w14:textId="77777777" w:rsidR="004438FA" w:rsidRDefault="004438FA">
      <w:pPr>
        <w:jc w:val="center"/>
        <w:rPr>
          <w:b/>
          <w:sz w:val="44"/>
          <w:szCs w:val="44"/>
        </w:rPr>
      </w:pPr>
    </w:p>
    <w:p w14:paraId="0667A938" w14:textId="4D672DDB" w:rsidR="00012B08" w:rsidRDefault="00DA1EF2">
      <w:pPr>
        <w:jc w:val="center"/>
        <w:rPr>
          <w:b/>
          <w:sz w:val="44"/>
          <w:szCs w:val="44"/>
        </w:rPr>
      </w:pPr>
      <w:r>
        <w:rPr>
          <w:b/>
          <w:sz w:val="44"/>
          <w:szCs w:val="44"/>
        </w:rPr>
        <w:t>APPENDIX O</w:t>
      </w:r>
    </w:p>
    <w:p w14:paraId="51D38C67" w14:textId="77777777" w:rsidR="00012B08" w:rsidRDefault="00012B08">
      <w:pPr>
        <w:jc w:val="center"/>
        <w:rPr>
          <w:b/>
          <w:sz w:val="44"/>
          <w:szCs w:val="44"/>
        </w:rPr>
      </w:pPr>
    </w:p>
    <w:p w14:paraId="3BBE3B10" w14:textId="77777777" w:rsidR="00012B08" w:rsidRDefault="00DA1EF2">
      <w:pPr>
        <w:jc w:val="center"/>
        <w:rPr>
          <w:b/>
          <w:sz w:val="44"/>
          <w:szCs w:val="44"/>
        </w:rPr>
      </w:pPr>
      <w:r>
        <w:rPr>
          <w:b/>
          <w:sz w:val="44"/>
          <w:szCs w:val="44"/>
        </w:rPr>
        <w:t>CALIFORNIA NURSING STUDENT’S</w:t>
      </w:r>
    </w:p>
    <w:p w14:paraId="0BECA105" w14:textId="77777777" w:rsidR="00012B08" w:rsidRDefault="00012B08">
      <w:pPr>
        <w:jc w:val="center"/>
        <w:rPr>
          <w:b/>
          <w:sz w:val="44"/>
          <w:szCs w:val="44"/>
        </w:rPr>
      </w:pPr>
    </w:p>
    <w:p w14:paraId="0FE9E5E1" w14:textId="77777777" w:rsidR="00012B08" w:rsidRDefault="00DA1EF2">
      <w:pPr>
        <w:jc w:val="center"/>
        <w:rPr>
          <w:b/>
          <w:sz w:val="44"/>
          <w:szCs w:val="44"/>
        </w:rPr>
      </w:pPr>
      <w:r>
        <w:rPr>
          <w:b/>
          <w:sz w:val="44"/>
          <w:szCs w:val="44"/>
        </w:rPr>
        <w:t>ASSOCIATION BYLAWS</w:t>
      </w:r>
    </w:p>
    <w:p w14:paraId="1B24B0E6" w14:textId="77777777" w:rsidR="00012B08" w:rsidRDefault="00DA1EF2">
      <w:pPr>
        <w:tabs>
          <w:tab w:val="right" w:pos="354"/>
        </w:tabs>
        <w:jc w:val="center"/>
        <w:rPr>
          <w:b/>
        </w:rPr>
      </w:pPr>
      <w:r>
        <w:br w:type="page"/>
      </w:r>
    </w:p>
    <w:p w14:paraId="69A317F5" w14:textId="257F58CD" w:rsidR="00012B08" w:rsidRDefault="00DA1EF2">
      <w:pPr>
        <w:tabs>
          <w:tab w:val="right" w:pos="354"/>
        </w:tabs>
        <w:jc w:val="center"/>
        <w:rPr>
          <w:i/>
        </w:rPr>
      </w:pPr>
      <w:r>
        <w:rPr>
          <w:b/>
        </w:rPr>
        <w:lastRenderedPageBreak/>
        <w:t xml:space="preserve">Constitution and Bylaws </w:t>
      </w:r>
      <w:r>
        <w:rPr>
          <w:i/>
        </w:rPr>
        <w:t>(These are updated annually of needed by Associated Students Grp)</w:t>
      </w:r>
    </w:p>
    <w:p w14:paraId="30DAF8E2" w14:textId="7A03EA92" w:rsidR="00012B08" w:rsidRDefault="00DA1EF2">
      <w:pPr>
        <w:tabs>
          <w:tab w:val="right" w:pos="5922"/>
        </w:tabs>
        <w:jc w:val="center"/>
        <w:rPr>
          <w:sz w:val="23"/>
          <w:szCs w:val="23"/>
        </w:rPr>
      </w:pPr>
      <w:r w:rsidRPr="00FB2105">
        <w:rPr>
          <w:b/>
          <w:bCs/>
          <w:sz w:val="28"/>
          <w:szCs w:val="28"/>
        </w:rPr>
        <w:t>San Jose State University’s California Nursing Student's Association</w:t>
      </w:r>
      <w:r>
        <w:rPr>
          <w:sz w:val="23"/>
          <w:szCs w:val="23"/>
        </w:rPr>
        <w:t xml:space="preserve"> (CSNA)</w:t>
      </w:r>
      <w:r w:rsidR="00FB2105">
        <w:rPr>
          <w:sz w:val="23"/>
          <w:szCs w:val="23"/>
        </w:rPr>
        <w:t>- 2019</w:t>
      </w:r>
    </w:p>
    <w:p w14:paraId="5B8AB8A3" w14:textId="77777777" w:rsidR="00012B08" w:rsidRDefault="00012B08">
      <w:pPr>
        <w:tabs>
          <w:tab w:val="right" w:pos="5922"/>
        </w:tabs>
        <w:rPr>
          <w:sz w:val="23"/>
          <w:szCs w:val="23"/>
        </w:rPr>
      </w:pPr>
    </w:p>
    <w:p w14:paraId="73DA2A71" w14:textId="77777777" w:rsidR="00012B08" w:rsidRDefault="00DA1EF2">
      <w:pPr>
        <w:tabs>
          <w:tab w:val="right" w:pos="2199"/>
        </w:tabs>
        <w:rPr>
          <w:sz w:val="23"/>
          <w:szCs w:val="23"/>
        </w:rPr>
      </w:pPr>
      <w:r>
        <w:rPr>
          <w:sz w:val="23"/>
          <w:szCs w:val="23"/>
        </w:rPr>
        <w:t>ARTICLE: NAME</w:t>
      </w:r>
    </w:p>
    <w:p w14:paraId="139B1A1A" w14:textId="77777777" w:rsidR="00012B08" w:rsidRDefault="00012B08">
      <w:pPr>
        <w:tabs>
          <w:tab w:val="right" w:pos="1080"/>
        </w:tabs>
        <w:rPr>
          <w:sz w:val="23"/>
          <w:szCs w:val="23"/>
        </w:rPr>
      </w:pPr>
    </w:p>
    <w:p w14:paraId="40452466" w14:textId="77777777" w:rsidR="00012B08" w:rsidRDefault="00DA1EF2">
      <w:pPr>
        <w:tabs>
          <w:tab w:val="left" w:pos="1447"/>
          <w:tab w:val="right" w:pos="9251"/>
        </w:tabs>
        <w:ind w:left="1447" w:hanging="1447"/>
        <w:rPr>
          <w:sz w:val="23"/>
          <w:szCs w:val="23"/>
        </w:rPr>
      </w:pPr>
      <w:r>
        <w:rPr>
          <w:sz w:val="23"/>
          <w:szCs w:val="23"/>
        </w:rPr>
        <w:t xml:space="preserve">Section 1. The name of this organization shall be the Nursing Student's Association of San Jose State University and local constituent of the California Nursing Student's Association (CNSA), and a constituent of the National Student Nurses' Association, Inc. (NSNA). </w:t>
      </w:r>
    </w:p>
    <w:p w14:paraId="37922570" w14:textId="77777777" w:rsidR="00012B08" w:rsidRDefault="00012B08">
      <w:pPr>
        <w:tabs>
          <w:tab w:val="left" w:pos="1447"/>
          <w:tab w:val="right" w:pos="9251"/>
        </w:tabs>
        <w:rPr>
          <w:sz w:val="23"/>
          <w:szCs w:val="23"/>
        </w:rPr>
      </w:pPr>
    </w:p>
    <w:p w14:paraId="7CB2FEFE" w14:textId="77777777" w:rsidR="00012B08" w:rsidRDefault="00DA1EF2">
      <w:pPr>
        <w:tabs>
          <w:tab w:val="right" w:pos="4503"/>
        </w:tabs>
        <w:rPr>
          <w:sz w:val="23"/>
          <w:szCs w:val="23"/>
        </w:rPr>
      </w:pPr>
      <w:r>
        <w:rPr>
          <w:sz w:val="23"/>
          <w:szCs w:val="23"/>
        </w:rPr>
        <w:t>ARTICLE II: PURPOSE AND FUNCTION</w:t>
      </w:r>
    </w:p>
    <w:p w14:paraId="79ED5726" w14:textId="77777777" w:rsidR="00012B08" w:rsidRDefault="00012B08">
      <w:pPr>
        <w:tabs>
          <w:tab w:val="right" w:pos="4503"/>
        </w:tabs>
        <w:rPr>
          <w:sz w:val="23"/>
          <w:szCs w:val="23"/>
        </w:rPr>
      </w:pPr>
    </w:p>
    <w:p w14:paraId="213536D5" w14:textId="77777777" w:rsidR="00012B08" w:rsidRDefault="00DA1EF2">
      <w:pPr>
        <w:tabs>
          <w:tab w:val="right" w:pos="1122"/>
        </w:tabs>
        <w:rPr>
          <w:sz w:val="23"/>
          <w:szCs w:val="23"/>
        </w:rPr>
      </w:pPr>
      <w:r>
        <w:rPr>
          <w:sz w:val="23"/>
          <w:szCs w:val="23"/>
        </w:rPr>
        <w:t>Section 1. The purpose of this organization is:</w:t>
      </w:r>
    </w:p>
    <w:p w14:paraId="11853DC2" w14:textId="77777777" w:rsidR="00012B08" w:rsidRDefault="00DA1EF2">
      <w:pPr>
        <w:tabs>
          <w:tab w:val="left" w:pos="108"/>
          <w:tab w:val="left" w:pos="730"/>
          <w:tab w:val="right" w:pos="8116"/>
        </w:tabs>
        <w:rPr>
          <w:sz w:val="23"/>
          <w:szCs w:val="23"/>
        </w:rPr>
      </w:pPr>
      <w:r>
        <w:rPr>
          <w:sz w:val="23"/>
          <w:szCs w:val="23"/>
        </w:rPr>
        <w:tab/>
      </w:r>
      <w:r>
        <w:rPr>
          <w:sz w:val="23"/>
          <w:szCs w:val="23"/>
        </w:rPr>
        <w:tab/>
      </w:r>
    </w:p>
    <w:p w14:paraId="3F9EEDAE" w14:textId="77777777" w:rsidR="00012B08" w:rsidRDefault="00DA1EF2">
      <w:pPr>
        <w:tabs>
          <w:tab w:val="left" w:pos="108"/>
          <w:tab w:val="left" w:pos="730"/>
          <w:tab w:val="right" w:pos="8116"/>
        </w:tabs>
        <w:rPr>
          <w:sz w:val="23"/>
          <w:szCs w:val="23"/>
        </w:rPr>
      </w:pPr>
      <w:r>
        <w:rPr>
          <w:sz w:val="23"/>
          <w:szCs w:val="23"/>
        </w:rPr>
        <w:tab/>
      </w:r>
      <w:r>
        <w:rPr>
          <w:sz w:val="23"/>
          <w:szCs w:val="23"/>
        </w:rPr>
        <w:tab/>
        <w:t>a. To assume responsibility for contributing to nursing education in order to</w:t>
      </w:r>
    </w:p>
    <w:p w14:paraId="4F10FA83" w14:textId="77777777" w:rsidR="00012B08" w:rsidRDefault="00DA1EF2">
      <w:pPr>
        <w:tabs>
          <w:tab w:val="left" w:pos="720"/>
          <w:tab w:val="right" w:pos="8116"/>
        </w:tabs>
        <w:ind w:left="720" w:firstLine="270"/>
        <w:rPr>
          <w:sz w:val="23"/>
          <w:szCs w:val="23"/>
        </w:rPr>
      </w:pPr>
      <w:r>
        <w:rPr>
          <w:sz w:val="23"/>
          <w:szCs w:val="23"/>
        </w:rPr>
        <w:t>provide for the highest quality health care;</w:t>
      </w:r>
    </w:p>
    <w:p w14:paraId="5967464F" w14:textId="77777777" w:rsidR="00012B08" w:rsidRDefault="00DA1EF2">
      <w:pPr>
        <w:tabs>
          <w:tab w:val="left" w:pos="108"/>
          <w:tab w:val="left" w:pos="730"/>
          <w:tab w:val="right" w:pos="8116"/>
        </w:tabs>
        <w:rPr>
          <w:sz w:val="23"/>
          <w:szCs w:val="23"/>
        </w:rPr>
      </w:pPr>
      <w:r>
        <w:rPr>
          <w:sz w:val="23"/>
          <w:szCs w:val="23"/>
        </w:rPr>
        <w:tab/>
      </w:r>
      <w:r>
        <w:rPr>
          <w:sz w:val="23"/>
          <w:szCs w:val="23"/>
        </w:rPr>
        <w:tab/>
        <w:t>b. To provide programs representative of fundamental and current</w:t>
      </w:r>
    </w:p>
    <w:p w14:paraId="6A0132EB" w14:textId="77777777" w:rsidR="00012B08" w:rsidRDefault="00DA1EF2">
      <w:pPr>
        <w:tabs>
          <w:tab w:val="left" w:pos="108"/>
          <w:tab w:val="left" w:pos="730"/>
          <w:tab w:val="right" w:pos="8116"/>
        </w:tabs>
        <w:ind w:firstLine="990"/>
        <w:rPr>
          <w:sz w:val="23"/>
          <w:szCs w:val="23"/>
        </w:rPr>
      </w:pPr>
      <w:r>
        <w:rPr>
          <w:sz w:val="23"/>
          <w:szCs w:val="23"/>
        </w:rPr>
        <w:t>professional interests and concerns; and</w:t>
      </w:r>
    </w:p>
    <w:p w14:paraId="4B0B42A1" w14:textId="77777777" w:rsidR="00012B08" w:rsidRDefault="00DA1EF2">
      <w:pPr>
        <w:tabs>
          <w:tab w:val="left" w:pos="108"/>
          <w:tab w:val="left" w:pos="730"/>
          <w:tab w:val="right" w:pos="8116"/>
        </w:tabs>
        <w:rPr>
          <w:sz w:val="23"/>
          <w:szCs w:val="23"/>
        </w:rPr>
      </w:pPr>
      <w:r>
        <w:rPr>
          <w:sz w:val="23"/>
          <w:szCs w:val="23"/>
        </w:rPr>
        <w:tab/>
      </w:r>
      <w:r>
        <w:rPr>
          <w:sz w:val="23"/>
          <w:szCs w:val="23"/>
        </w:rPr>
        <w:tab/>
        <w:t>c. To aid in the development of the whole person, and his/her responsibility</w:t>
      </w:r>
    </w:p>
    <w:p w14:paraId="0A07EB7D" w14:textId="77777777" w:rsidR="00012B08" w:rsidRDefault="00DA1EF2">
      <w:pPr>
        <w:tabs>
          <w:tab w:val="left" w:pos="108"/>
          <w:tab w:val="left" w:pos="730"/>
          <w:tab w:val="right" w:pos="8116"/>
        </w:tabs>
        <w:ind w:firstLine="990"/>
        <w:rPr>
          <w:sz w:val="23"/>
          <w:szCs w:val="23"/>
        </w:rPr>
      </w:pPr>
      <w:r>
        <w:rPr>
          <w:sz w:val="23"/>
          <w:szCs w:val="23"/>
        </w:rPr>
        <w:t>for the health care of people in all walks of life.</w:t>
      </w:r>
    </w:p>
    <w:p w14:paraId="6CE1DB72" w14:textId="77777777" w:rsidR="00012B08" w:rsidRDefault="00012B08">
      <w:pPr>
        <w:tabs>
          <w:tab w:val="left" w:pos="108"/>
          <w:tab w:val="left" w:pos="730"/>
          <w:tab w:val="right" w:pos="8116"/>
        </w:tabs>
        <w:rPr>
          <w:sz w:val="23"/>
          <w:szCs w:val="23"/>
        </w:rPr>
      </w:pPr>
    </w:p>
    <w:p w14:paraId="2FAC97BB" w14:textId="77777777" w:rsidR="00012B08" w:rsidRDefault="00DA1EF2">
      <w:pPr>
        <w:tabs>
          <w:tab w:val="left" w:pos="0"/>
          <w:tab w:val="right" w:pos="7621"/>
        </w:tabs>
        <w:rPr>
          <w:sz w:val="23"/>
          <w:szCs w:val="23"/>
        </w:rPr>
      </w:pPr>
      <w:r>
        <w:rPr>
          <w:sz w:val="23"/>
          <w:szCs w:val="23"/>
        </w:rPr>
        <w:t>Section 2. The functions of this organization shall include the following:</w:t>
      </w:r>
    </w:p>
    <w:p w14:paraId="0B45A965" w14:textId="77777777" w:rsidR="00012B08" w:rsidRDefault="00012B08">
      <w:pPr>
        <w:tabs>
          <w:tab w:val="left" w:pos="108"/>
          <w:tab w:val="left" w:pos="1507"/>
          <w:tab w:val="right" w:pos="7621"/>
        </w:tabs>
        <w:rPr>
          <w:sz w:val="23"/>
          <w:szCs w:val="23"/>
        </w:rPr>
      </w:pPr>
    </w:p>
    <w:p w14:paraId="0A802D9C" w14:textId="77777777" w:rsidR="00012B08" w:rsidRDefault="00DA1EF2">
      <w:pPr>
        <w:tabs>
          <w:tab w:val="left" w:pos="108"/>
          <w:tab w:val="left" w:pos="720"/>
          <w:tab w:val="right" w:pos="7989"/>
        </w:tabs>
        <w:rPr>
          <w:sz w:val="23"/>
          <w:szCs w:val="23"/>
        </w:rPr>
      </w:pPr>
      <w:r>
        <w:rPr>
          <w:sz w:val="23"/>
          <w:szCs w:val="23"/>
        </w:rPr>
        <w:tab/>
      </w:r>
      <w:r>
        <w:rPr>
          <w:sz w:val="23"/>
          <w:szCs w:val="23"/>
        </w:rPr>
        <w:tab/>
        <w:t>a. To have direct input into standards of nursing education and influence the</w:t>
      </w:r>
    </w:p>
    <w:p w14:paraId="726269B3" w14:textId="77777777" w:rsidR="00012B08" w:rsidRDefault="00DA1EF2">
      <w:pPr>
        <w:tabs>
          <w:tab w:val="left" w:pos="720"/>
          <w:tab w:val="right" w:pos="2074"/>
        </w:tabs>
        <w:ind w:firstLine="990"/>
        <w:rPr>
          <w:sz w:val="23"/>
          <w:szCs w:val="23"/>
        </w:rPr>
      </w:pPr>
      <w:r>
        <w:rPr>
          <w:sz w:val="23"/>
          <w:szCs w:val="23"/>
        </w:rPr>
        <w:t>educational process;</w:t>
      </w:r>
    </w:p>
    <w:p w14:paraId="447DE26D" w14:textId="77777777" w:rsidR="00012B08" w:rsidRDefault="00DA1EF2">
      <w:pPr>
        <w:pBdr>
          <w:top w:val="nil"/>
          <w:left w:val="nil"/>
          <w:bottom w:val="nil"/>
          <w:right w:val="nil"/>
          <w:between w:val="nil"/>
        </w:pBdr>
        <w:tabs>
          <w:tab w:val="left" w:pos="720"/>
          <w:tab w:val="right" w:pos="6794"/>
        </w:tabs>
        <w:ind w:left="990" w:hanging="270"/>
        <w:rPr>
          <w:color w:val="000000"/>
          <w:sz w:val="23"/>
          <w:szCs w:val="23"/>
        </w:rPr>
      </w:pPr>
      <w:r>
        <w:rPr>
          <w:color w:val="000000"/>
          <w:sz w:val="23"/>
          <w:szCs w:val="23"/>
        </w:rPr>
        <w:t>b. To influence health care and nursing education and practice through legislative activities as appropriate;</w:t>
      </w:r>
    </w:p>
    <w:p w14:paraId="2C6446BE" w14:textId="77777777" w:rsidR="00012B08" w:rsidRDefault="00DA1EF2">
      <w:pPr>
        <w:tabs>
          <w:tab w:val="left" w:pos="720"/>
        </w:tabs>
        <w:ind w:left="990" w:hanging="990"/>
        <w:rPr>
          <w:sz w:val="23"/>
          <w:szCs w:val="23"/>
        </w:rPr>
      </w:pPr>
      <w:r>
        <w:rPr>
          <w:sz w:val="23"/>
          <w:szCs w:val="23"/>
        </w:rPr>
        <w:tab/>
        <w:t>c. To promote and encourage participation in community affairs and activities towards improved health care and the resolution of related social issues;</w:t>
      </w:r>
    </w:p>
    <w:p w14:paraId="1DFAA404" w14:textId="77777777" w:rsidR="00012B08" w:rsidRDefault="00DA1EF2">
      <w:pPr>
        <w:pBdr>
          <w:top w:val="nil"/>
          <w:left w:val="nil"/>
          <w:bottom w:val="nil"/>
          <w:right w:val="nil"/>
          <w:between w:val="nil"/>
        </w:pBdr>
        <w:tabs>
          <w:tab w:val="left" w:pos="720"/>
          <w:tab w:val="left" w:pos="1080"/>
        </w:tabs>
        <w:ind w:left="990" w:hanging="270"/>
        <w:rPr>
          <w:color w:val="000000"/>
          <w:sz w:val="23"/>
          <w:szCs w:val="23"/>
        </w:rPr>
      </w:pPr>
      <w:r>
        <w:rPr>
          <w:color w:val="000000"/>
          <w:sz w:val="23"/>
          <w:szCs w:val="23"/>
        </w:rPr>
        <w:t xml:space="preserve">d. To represent nursing students to the consumer, to institutions, and other organizations;            </w:t>
      </w:r>
    </w:p>
    <w:p w14:paraId="337301C0" w14:textId="77777777" w:rsidR="00012B08" w:rsidRDefault="00DA1EF2">
      <w:pPr>
        <w:tabs>
          <w:tab w:val="left" w:pos="720"/>
          <w:tab w:val="right" w:pos="6747"/>
        </w:tabs>
        <w:rPr>
          <w:sz w:val="23"/>
          <w:szCs w:val="23"/>
        </w:rPr>
      </w:pPr>
      <w:r>
        <w:rPr>
          <w:sz w:val="23"/>
          <w:szCs w:val="23"/>
        </w:rPr>
        <w:tab/>
        <w:t xml:space="preserve">e. </w:t>
      </w:r>
      <w:r>
        <w:rPr>
          <w:sz w:val="23"/>
          <w:szCs w:val="23"/>
        </w:rPr>
        <w:tab/>
        <w:t>To promote and encourage student participation in interdisciplinary activities;</w:t>
      </w:r>
    </w:p>
    <w:p w14:paraId="5E16E37D" w14:textId="77777777" w:rsidR="00012B08" w:rsidRDefault="00DA1EF2">
      <w:pPr>
        <w:tabs>
          <w:tab w:val="left" w:pos="720"/>
          <w:tab w:val="right" w:pos="7396"/>
        </w:tabs>
        <w:ind w:left="990" w:hanging="990"/>
        <w:rPr>
          <w:sz w:val="23"/>
          <w:szCs w:val="23"/>
        </w:rPr>
      </w:pPr>
      <w:r>
        <w:rPr>
          <w:sz w:val="23"/>
          <w:szCs w:val="23"/>
        </w:rPr>
        <w:tab/>
        <w:t xml:space="preserve">f. </w:t>
      </w:r>
      <w:r>
        <w:rPr>
          <w:sz w:val="23"/>
          <w:szCs w:val="23"/>
        </w:rPr>
        <w:tab/>
        <w:t xml:space="preserve">To promote encourage recruitment efforts, participation in student activities, and educational opportunities regardless of persons race, color, creed, sex, age, lifestyle, national origin, or economic status; </w:t>
      </w:r>
    </w:p>
    <w:p w14:paraId="2F2209DA" w14:textId="77777777" w:rsidR="00012B08" w:rsidRDefault="00DA1EF2">
      <w:pPr>
        <w:tabs>
          <w:tab w:val="left" w:pos="720"/>
          <w:tab w:val="right" w:pos="7396"/>
        </w:tabs>
        <w:ind w:left="990" w:hanging="990"/>
        <w:rPr>
          <w:sz w:val="23"/>
          <w:szCs w:val="23"/>
        </w:rPr>
      </w:pPr>
      <w:r>
        <w:rPr>
          <w:sz w:val="23"/>
          <w:szCs w:val="23"/>
        </w:rPr>
        <w:tab/>
        <w:t xml:space="preserve">g. </w:t>
      </w:r>
      <w:r>
        <w:rPr>
          <w:sz w:val="23"/>
          <w:szCs w:val="23"/>
        </w:rPr>
        <w:tab/>
        <w:t>To promote and encourage collaborative relationships with the American Nurses' Association, the National League for Nursing, the International Council of Nurses, as well as other nursing and health related organizations.</w:t>
      </w:r>
    </w:p>
    <w:p w14:paraId="47E0C90F" w14:textId="77777777" w:rsidR="00012B08" w:rsidRDefault="00012B08">
      <w:pPr>
        <w:tabs>
          <w:tab w:val="right" w:pos="7396"/>
        </w:tabs>
        <w:rPr>
          <w:sz w:val="23"/>
          <w:szCs w:val="23"/>
        </w:rPr>
      </w:pPr>
    </w:p>
    <w:p w14:paraId="158E2EA0" w14:textId="77777777" w:rsidR="00012B08" w:rsidRDefault="00DA1EF2">
      <w:pPr>
        <w:tabs>
          <w:tab w:val="right" w:pos="3222"/>
        </w:tabs>
        <w:ind w:right="-94"/>
        <w:rPr>
          <w:sz w:val="23"/>
          <w:szCs w:val="23"/>
        </w:rPr>
      </w:pPr>
      <w:r>
        <w:rPr>
          <w:sz w:val="23"/>
          <w:szCs w:val="23"/>
        </w:rPr>
        <w:t>ARTICLE III: MEMBERSHIP</w:t>
      </w:r>
    </w:p>
    <w:p w14:paraId="0A9F725D" w14:textId="77777777" w:rsidR="00012B08" w:rsidRDefault="00012B08">
      <w:pPr>
        <w:tabs>
          <w:tab w:val="right" w:pos="3222"/>
        </w:tabs>
        <w:ind w:right="-94"/>
        <w:rPr>
          <w:sz w:val="23"/>
          <w:szCs w:val="23"/>
        </w:rPr>
      </w:pPr>
    </w:p>
    <w:p w14:paraId="21F32324" w14:textId="77777777" w:rsidR="00012B08" w:rsidRDefault="00DA1EF2">
      <w:pPr>
        <w:tabs>
          <w:tab w:val="left" w:pos="108"/>
          <w:tab w:val="left" w:pos="1441"/>
          <w:tab w:val="right" w:pos="9525"/>
        </w:tabs>
        <w:ind w:right="-94"/>
        <w:rPr>
          <w:sz w:val="23"/>
          <w:szCs w:val="23"/>
        </w:rPr>
      </w:pPr>
      <w:r>
        <w:rPr>
          <w:sz w:val="23"/>
          <w:szCs w:val="23"/>
        </w:rPr>
        <w:tab/>
        <w:t>Section 1.</w:t>
      </w:r>
      <w:r>
        <w:rPr>
          <w:sz w:val="23"/>
          <w:szCs w:val="23"/>
        </w:rPr>
        <w:tab/>
        <w:t>Members of this association shall constitute the membership of the Nursing</w:t>
      </w:r>
    </w:p>
    <w:p w14:paraId="0797EF41" w14:textId="77777777" w:rsidR="00012B08" w:rsidRDefault="00DA1EF2">
      <w:pPr>
        <w:tabs>
          <w:tab w:val="left" w:pos="108"/>
          <w:tab w:val="left" w:pos="1440"/>
          <w:tab w:val="right" w:pos="9525"/>
        </w:tabs>
        <w:ind w:left="1440" w:right="-94" w:hanging="1440"/>
        <w:rPr>
          <w:sz w:val="23"/>
          <w:szCs w:val="23"/>
        </w:rPr>
      </w:pPr>
      <w:r>
        <w:rPr>
          <w:sz w:val="23"/>
          <w:szCs w:val="23"/>
        </w:rPr>
        <w:tab/>
      </w:r>
      <w:r>
        <w:rPr>
          <w:sz w:val="23"/>
          <w:szCs w:val="23"/>
        </w:rPr>
        <w:tab/>
        <w:t>Students' Association of San Jose State, local constituent of the Nursing Students' Association. Membership is in good standing when all local, state, and national dues are paid annually.</w:t>
      </w:r>
    </w:p>
    <w:p w14:paraId="6AC2358D" w14:textId="77777777" w:rsidR="00012B08" w:rsidRDefault="00012B08">
      <w:pPr>
        <w:tabs>
          <w:tab w:val="left" w:pos="108"/>
          <w:tab w:val="left" w:pos="1441"/>
          <w:tab w:val="right" w:pos="9525"/>
        </w:tabs>
        <w:ind w:right="-94"/>
        <w:rPr>
          <w:sz w:val="23"/>
          <w:szCs w:val="23"/>
        </w:rPr>
      </w:pPr>
    </w:p>
    <w:p w14:paraId="378D511E" w14:textId="77777777" w:rsidR="00012B08" w:rsidRDefault="00DA1EF2">
      <w:pPr>
        <w:tabs>
          <w:tab w:val="left" w:pos="108"/>
          <w:tab w:val="left" w:pos="1438"/>
          <w:tab w:val="right" w:pos="5093"/>
        </w:tabs>
        <w:ind w:right="-94"/>
        <w:rPr>
          <w:sz w:val="23"/>
          <w:szCs w:val="23"/>
        </w:rPr>
      </w:pPr>
      <w:r>
        <w:rPr>
          <w:sz w:val="23"/>
          <w:szCs w:val="23"/>
        </w:rPr>
        <w:tab/>
        <w:t>Section 2.</w:t>
      </w:r>
      <w:r>
        <w:rPr>
          <w:sz w:val="23"/>
          <w:szCs w:val="23"/>
        </w:rPr>
        <w:tab/>
        <w:t>Members of the association shall be:</w:t>
      </w:r>
    </w:p>
    <w:p w14:paraId="436DBF25" w14:textId="77777777" w:rsidR="00012B08" w:rsidRDefault="00DA1EF2">
      <w:pPr>
        <w:tabs>
          <w:tab w:val="left" w:pos="1090"/>
          <w:tab w:val="right" w:pos="8024"/>
        </w:tabs>
        <w:ind w:left="1095" w:right="-94"/>
        <w:rPr>
          <w:sz w:val="23"/>
          <w:szCs w:val="23"/>
        </w:rPr>
      </w:pPr>
      <w:r>
        <w:rPr>
          <w:sz w:val="23"/>
          <w:szCs w:val="23"/>
        </w:rPr>
        <w:t>a. Active members:</w:t>
      </w:r>
    </w:p>
    <w:p w14:paraId="644AC0B6" w14:textId="77777777" w:rsidR="00012B08" w:rsidRDefault="00DA1EF2">
      <w:pPr>
        <w:tabs>
          <w:tab w:val="left" w:pos="1800"/>
          <w:tab w:val="right" w:pos="8024"/>
        </w:tabs>
        <w:ind w:left="1800" w:hanging="270"/>
        <w:rPr>
          <w:sz w:val="23"/>
          <w:szCs w:val="23"/>
        </w:rPr>
      </w:pPr>
      <w:r>
        <w:rPr>
          <w:sz w:val="23"/>
          <w:szCs w:val="23"/>
        </w:rPr>
        <w:t>1. Undergraduate students currently enrolled in the San Jose State University program in nursing.</w:t>
      </w:r>
    </w:p>
    <w:p w14:paraId="22CFF0E4" w14:textId="77777777" w:rsidR="00012B08" w:rsidRDefault="00DA1EF2">
      <w:pPr>
        <w:tabs>
          <w:tab w:val="left" w:pos="1800"/>
          <w:tab w:val="right" w:pos="8024"/>
        </w:tabs>
        <w:ind w:left="1800" w:hanging="270"/>
        <w:rPr>
          <w:sz w:val="23"/>
          <w:szCs w:val="23"/>
        </w:rPr>
      </w:pPr>
      <w:r>
        <w:rPr>
          <w:sz w:val="23"/>
          <w:szCs w:val="23"/>
        </w:rPr>
        <w:t>2. At least eighty percent (80%) of all members of this organization shall be active members.</w:t>
      </w:r>
    </w:p>
    <w:p w14:paraId="1E592E73" w14:textId="77777777" w:rsidR="00012B08" w:rsidRDefault="00DA1EF2">
      <w:pPr>
        <w:tabs>
          <w:tab w:val="left" w:pos="1800"/>
          <w:tab w:val="right" w:pos="8024"/>
        </w:tabs>
        <w:ind w:left="1800" w:hanging="270"/>
        <w:rPr>
          <w:sz w:val="23"/>
          <w:szCs w:val="23"/>
        </w:rPr>
      </w:pPr>
      <w:r>
        <w:rPr>
          <w:sz w:val="23"/>
          <w:szCs w:val="23"/>
        </w:rPr>
        <w:t>3. Active members shall have all of the privileges of membership.</w:t>
      </w:r>
    </w:p>
    <w:p w14:paraId="5E57C087" w14:textId="77777777" w:rsidR="00012B08" w:rsidRDefault="00DA1EF2">
      <w:pPr>
        <w:tabs>
          <w:tab w:val="left" w:pos="1800"/>
          <w:tab w:val="left" w:pos="4050"/>
          <w:tab w:val="right" w:pos="8024"/>
        </w:tabs>
        <w:ind w:firstLine="1080"/>
        <w:rPr>
          <w:sz w:val="23"/>
          <w:szCs w:val="23"/>
        </w:rPr>
      </w:pPr>
      <w:r>
        <w:rPr>
          <w:sz w:val="23"/>
          <w:szCs w:val="23"/>
        </w:rPr>
        <w:lastRenderedPageBreak/>
        <w:t>b. Associate members:</w:t>
      </w:r>
      <w:r>
        <w:rPr>
          <w:sz w:val="23"/>
          <w:szCs w:val="23"/>
        </w:rPr>
        <w:tab/>
      </w:r>
      <w:r>
        <w:rPr>
          <w:sz w:val="23"/>
          <w:szCs w:val="23"/>
        </w:rPr>
        <w:tab/>
      </w:r>
    </w:p>
    <w:p w14:paraId="6781D135" w14:textId="77777777" w:rsidR="00012B08" w:rsidRDefault="00DA1EF2">
      <w:pPr>
        <w:tabs>
          <w:tab w:val="left" w:pos="1800"/>
          <w:tab w:val="left" w:pos="4050"/>
          <w:tab w:val="right" w:pos="8024"/>
        </w:tabs>
        <w:ind w:left="1710" w:hanging="270"/>
        <w:rPr>
          <w:sz w:val="23"/>
          <w:szCs w:val="23"/>
        </w:rPr>
      </w:pPr>
      <w:r>
        <w:rPr>
          <w:sz w:val="23"/>
          <w:szCs w:val="23"/>
        </w:rPr>
        <w:t xml:space="preserve">1. Pre-nursing students, including registered nurses, enrolled in college or university programs designed as preparation for entrance into an undergraduate degree, diploma, or baccalaureate degree in nursing. </w:t>
      </w:r>
    </w:p>
    <w:p w14:paraId="7A43DA1B" w14:textId="77777777" w:rsidR="00012B08" w:rsidRDefault="00DA1EF2">
      <w:pPr>
        <w:tabs>
          <w:tab w:val="left" w:pos="542"/>
          <w:tab w:val="left" w:pos="1800"/>
          <w:tab w:val="left" w:pos="4050"/>
          <w:tab w:val="right" w:pos="7440"/>
        </w:tabs>
        <w:ind w:left="1710" w:hanging="270"/>
        <w:rPr>
          <w:sz w:val="23"/>
          <w:szCs w:val="23"/>
        </w:rPr>
      </w:pPr>
      <w:r>
        <w:rPr>
          <w:sz w:val="23"/>
          <w:szCs w:val="23"/>
        </w:rPr>
        <w:t>2. Current California Nursing Association members may enjoy the benefits of CNSA without paying CNSA dues.</w:t>
      </w:r>
    </w:p>
    <w:p w14:paraId="181347AE" w14:textId="77777777" w:rsidR="00012B08" w:rsidRDefault="00DA1EF2">
      <w:pPr>
        <w:tabs>
          <w:tab w:val="left" w:pos="542"/>
          <w:tab w:val="left" w:pos="1800"/>
          <w:tab w:val="left" w:pos="4050"/>
          <w:tab w:val="right" w:pos="7684"/>
        </w:tabs>
        <w:ind w:left="1710" w:hanging="270"/>
        <w:rPr>
          <w:sz w:val="23"/>
          <w:szCs w:val="23"/>
        </w:rPr>
      </w:pPr>
      <w:r>
        <w:rPr>
          <w:sz w:val="23"/>
          <w:szCs w:val="23"/>
        </w:rPr>
        <w:t xml:space="preserve">3. Associative members shall have all of the privileges of membership except the right to hold office of President and Vice President at National, State, and Local levels. </w:t>
      </w:r>
    </w:p>
    <w:p w14:paraId="36B19A14" w14:textId="77777777" w:rsidR="00012B08" w:rsidRDefault="00DA1EF2">
      <w:pPr>
        <w:pBdr>
          <w:top w:val="nil"/>
          <w:left w:val="nil"/>
          <w:bottom w:val="nil"/>
          <w:right w:val="nil"/>
          <w:between w:val="nil"/>
        </w:pBdr>
        <w:tabs>
          <w:tab w:val="left" w:pos="1080"/>
          <w:tab w:val="left" w:pos="4050"/>
          <w:tab w:val="right" w:pos="7684"/>
        </w:tabs>
        <w:rPr>
          <w:color w:val="000000"/>
          <w:sz w:val="23"/>
          <w:szCs w:val="23"/>
        </w:rPr>
      </w:pPr>
      <w:r>
        <w:rPr>
          <w:color w:val="000000"/>
          <w:sz w:val="23"/>
          <w:szCs w:val="23"/>
        </w:rPr>
        <w:tab/>
        <w:t>c. Local members:</w:t>
      </w:r>
    </w:p>
    <w:p w14:paraId="5670D020" w14:textId="77777777" w:rsidR="00012B08" w:rsidRDefault="00DA1EF2">
      <w:pPr>
        <w:tabs>
          <w:tab w:val="left" w:pos="1800"/>
          <w:tab w:val="left" w:pos="4050"/>
          <w:tab w:val="right" w:pos="5249"/>
        </w:tabs>
        <w:ind w:right="-94"/>
        <w:rPr>
          <w:sz w:val="23"/>
          <w:szCs w:val="23"/>
        </w:rPr>
      </w:pPr>
      <w:r>
        <w:rPr>
          <w:sz w:val="23"/>
          <w:szCs w:val="23"/>
        </w:rPr>
        <w:tab/>
        <w:t>1. Pre-nursing and baccalaureate nursing students.</w:t>
      </w:r>
    </w:p>
    <w:p w14:paraId="40ED33D1" w14:textId="77777777" w:rsidR="00012B08" w:rsidRDefault="00DA1EF2">
      <w:pPr>
        <w:pBdr>
          <w:top w:val="nil"/>
          <w:left w:val="nil"/>
          <w:bottom w:val="nil"/>
          <w:right w:val="nil"/>
          <w:between w:val="nil"/>
        </w:pBdr>
        <w:tabs>
          <w:tab w:val="left" w:pos="4050"/>
        </w:tabs>
        <w:ind w:left="1800" w:hanging="1800"/>
        <w:rPr>
          <w:color w:val="000000"/>
          <w:sz w:val="23"/>
          <w:szCs w:val="23"/>
        </w:rPr>
      </w:pPr>
      <w:r>
        <w:rPr>
          <w:color w:val="000000"/>
          <w:sz w:val="23"/>
          <w:szCs w:val="23"/>
        </w:rPr>
        <w:tab/>
        <w:t>2. Local members shall have the privileges of the local constituent only, except that of holding an office and extension of membership beyond date to which dues are paid.</w:t>
      </w:r>
    </w:p>
    <w:p w14:paraId="66E9AABF" w14:textId="77777777" w:rsidR="00012B08" w:rsidRDefault="00012B08">
      <w:pPr>
        <w:tabs>
          <w:tab w:val="right" w:pos="342"/>
        </w:tabs>
        <w:ind w:right="-94"/>
        <w:rPr>
          <w:sz w:val="23"/>
          <w:szCs w:val="23"/>
        </w:rPr>
      </w:pPr>
    </w:p>
    <w:p w14:paraId="2D4848B7" w14:textId="77777777" w:rsidR="00012B08" w:rsidRDefault="00DA1EF2">
      <w:pPr>
        <w:tabs>
          <w:tab w:val="left" w:pos="108"/>
          <w:tab w:val="left" w:pos="1444"/>
          <w:tab w:val="right" w:pos="8514"/>
        </w:tabs>
        <w:ind w:right="-94"/>
        <w:rPr>
          <w:sz w:val="23"/>
          <w:szCs w:val="23"/>
        </w:rPr>
      </w:pPr>
      <w:r>
        <w:rPr>
          <w:sz w:val="23"/>
          <w:szCs w:val="23"/>
        </w:rPr>
        <w:tab/>
        <w:t>Section 3.</w:t>
      </w:r>
      <w:r>
        <w:rPr>
          <w:sz w:val="23"/>
          <w:szCs w:val="23"/>
        </w:rPr>
        <w:tab/>
        <w:t>Active and associate memberships may be extended six months beyond</w:t>
      </w:r>
    </w:p>
    <w:p w14:paraId="491A5A77" w14:textId="77777777" w:rsidR="00012B08" w:rsidRDefault="00DA1EF2">
      <w:pPr>
        <w:tabs>
          <w:tab w:val="left" w:pos="108"/>
          <w:tab w:val="left" w:pos="1444"/>
          <w:tab w:val="right" w:pos="8514"/>
        </w:tabs>
        <w:ind w:right="-94"/>
        <w:rPr>
          <w:sz w:val="23"/>
          <w:szCs w:val="23"/>
        </w:rPr>
      </w:pPr>
      <w:r>
        <w:rPr>
          <w:sz w:val="23"/>
          <w:szCs w:val="23"/>
        </w:rPr>
        <w:tab/>
      </w:r>
      <w:r>
        <w:rPr>
          <w:sz w:val="23"/>
          <w:szCs w:val="23"/>
        </w:rPr>
        <w:tab/>
        <w:t>completion of a student's program in nursing.</w:t>
      </w:r>
    </w:p>
    <w:p w14:paraId="130D53BC" w14:textId="77777777" w:rsidR="00012B08" w:rsidRDefault="00012B08">
      <w:pPr>
        <w:tabs>
          <w:tab w:val="left" w:pos="108"/>
          <w:tab w:val="left" w:pos="1444"/>
          <w:tab w:val="right" w:pos="8514"/>
        </w:tabs>
        <w:ind w:right="-94"/>
        <w:rPr>
          <w:sz w:val="23"/>
          <w:szCs w:val="23"/>
        </w:rPr>
      </w:pPr>
    </w:p>
    <w:p w14:paraId="0152183C" w14:textId="77777777" w:rsidR="00012B08" w:rsidRDefault="00DA1EF2">
      <w:pPr>
        <w:tabs>
          <w:tab w:val="left" w:pos="108"/>
          <w:tab w:val="left" w:pos="1438"/>
          <w:tab w:val="right" w:pos="8958"/>
        </w:tabs>
        <w:ind w:right="-94"/>
        <w:rPr>
          <w:sz w:val="23"/>
          <w:szCs w:val="23"/>
        </w:rPr>
      </w:pPr>
      <w:r>
        <w:rPr>
          <w:sz w:val="23"/>
          <w:szCs w:val="23"/>
        </w:rPr>
        <w:tab/>
        <w:t>Section 4.</w:t>
      </w:r>
      <w:r>
        <w:rPr>
          <w:sz w:val="23"/>
          <w:szCs w:val="23"/>
        </w:rPr>
        <w:tab/>
        <w:t>Voting membership is restricted to matriculated, currently enrolled students,</w:t>
      </w:r>
    </w:p>
    <w:p w14:paraId="45786D78" w14:textId="77777777" w:rsidR="00012B08" w:rsidRDefault="00DA1EF2">
      <w:pPr>
        <w:tabs>
          <w:tab w:val="left" w:pos="108"/>
          <w:tab w:val="left" w:pos="1438"/>
          <w:tab w:val="right" w:pos="8958"/>
        </w:tabs>
        <w:ind w:right="-94"/>
        <w:rPr>
          <w:sz w:val="23"/>
          <w:szCs w:val="23"/>
        </w:rPr>
      </w:pPr>
      <w:r>
        <w:rPr>
          <w:sz w:val="23"/>
          <w:szCs w:val="23"/>
        </w:rPr>
        <w:tab/>
      </w:r>
      <w:r>
        <w:rPr>
          <w:sz w:val="23"/>
          <w:szCs w:val="23"/>
        </w:rPr>
        <w:tab/>
        <w:t>faculty and staff at San Jose State University.</w:t>
      </w:r>
    </w:p>
    <w:p w14:paraId="380C6CDC" w14:textId="77777777" w:rsidR="00012B08" w:rsidRDefault="00012B08">
      <w:pPr>
        <w:tabs>
          <w:tab w:val="left" w:pos="108"/>
          <w:tab w:val="left" w:pos="1438"/>
          <w:tab w:val="right" w:pos="8958"/>
        </w:tabs>
        <w:ind w:right="-94"/>
        <w:rPr>
          <w:sz w:val="23"/>
          <w:szCs w:val="23"/>
        </w:rPr>
      </w:pPr>
    </w:p>
    <w:p w14:paraId="4FB9182D" w14:textId="77777777" w:rsidR="00012B08" w:rsidRDefault="00DA1EF2">
      <w:pPr>
        <w:pBdr>
          <w:top w:val="nil"/>
          <w:left w:val="nil"/>
          <w:bottom w:val="nil"/>
          <w:right w:val="nil"/>
          <w:between w:val="nil"/>
        </w:pBdr>
        <w:tabs>
          <w:tab w:val="left" w:pos="108"/>
          <w:tab w:val="left" w:pos="1438"/>
          <w:tab w:val="right" w:pos="9488"/>
        </w:tabs>
        <w:ind w:left="1440" w:right="-94" w:hanging="1440"/>
        <w:rPr>
          <w:color w:val="000000"/>
          <w:sz w:val="23"/>
          <w:szCs w:val="23"/>
        </w:rPr>
      </w:pPr>
      <w:r>
        <w:rPr>
          <w:color w:val="000000"/>
          <w:sz w:val="23"/>
          <w:szCs w:val="23"/>
        </w:rPr>
        <w:tab/>
        <w:t>Section 5.</w:t>
      </w:r>
      <w:r>
        <w:rPr>
          <w:color w:val="000000"/>
          <w:sz w:val="23"/>
          <w:szCs w:val="23"/>
        </w:rPr>
        <w:tab/>
        <w:t>At least eighty percent (80%) of all members of the organization are matriculated, currently enrolled students at San Jose State University.</w:t>
      </w:r>
    </w:p>
    <w:p w14:paraId="0AE1518A" w14:textId="77777777" w:rsidR="00012B08" w:rsidRDefault="00012B08">
      <w:pPr>
        <w:tabs>
          <w:tab w:val="left" w:pos="108"/>
          <w:tab w:val="left" w:pos="216"/>
          <w:tab w:val="right" w:pos="5515"/>
        </w:tabs>
        <w:ind w:right="-94"/>
        <w:rPr>
          <w:sz w:val="23"/>
          <w:szCs w:val="23"/>
        </w:rPr>
      </w:pPr>
    </w:p>
    <w:p w14:paraId="0101D0C9" w14:textId="77777777" w:rsidR="00012B08" w:rsidRDefault="00DA1EF2">
      <w:pPr>
        <w:pBdr>
          <w:top w:val="nil"/>
          <w:left w:val="nil"/>
          <w:bottom w:val="nil"/>
          <w:right w:val="nil"/>
          <w:between w:val="nil"/>
        </w:pBdr>
        <w:tabs>
          <w:tab w:val="right" w:pos="9531"/>
        </w:tabs>
        <w:ind w:left="1440" w:right="-94" w:hanging="1440"/>
        <w:rPr>
          <w:color w:val="000000"/>
          <w:sz w:val="23"/>
          <w:szCs w:val="23"/>
        </w:rPr>
      </w:pPr>
      <w:r>
        <w:rPr>
          <w:color w:val="000000"/>
          <w:sz w:val="23"/>
          <w:szCs w:val="23"/>
        </w:rPr>
        <w:tab/>
        <w:t>Section 6.</w:t>
      </w:r>
      <w:r>
        <w:rPr>
          <w:color w:val="000000"/>
          <w:sz w:val="23"/>
          <w:szCs w:val="23"/>
        </w:rPr>
        <w:tab/>
        <w:t>Membership in the organization shall not be denied to anyone on the basis of race, creed, religion, sex, or physical disability, except as sanctioned by law (Title V.</w:t>
      </w:r>
    </w:p>
    <w:p w14:paraId="3DB36498" w14:textId="77777777" w:rsidR="00012B08" w:rsidRDefault="00DA1EF2">
      <w:pPr>
        <w:tabs>
          <w:tab w:val="left" w:pos="108"/>
          <w:tab w:val="left" w:pos="1444"/>
          <w:tab w:val="right" w:pos="9531"/>
        </w:tabs>
        <w:ind w:right="-94"/>
        <w:rPr>
          <w:sz w:val="23"/>
          <w:szCs w:val="23"/>
        </w:rPr>
      </w:pPr>
      <w:r>
        <w:rPr>
          <w:sz w:val="23"/>
          <w:szCs w:val="23"/>
        </w:rPr>
        <w:tab/>
      </w:r>
      <w:r>
        <w:rPr>
          <w:sz w:val="23"/>
          <w:szCs w:val="23"/>
        </w:rPr>
        <w:tab/>
        <w:t>Section 41500-Title IX.)</w:t>
      </w:r>
    </w:p>
    <w:p w14:paraId="2626F031" w14:textId="77777777" w:rsidR="00012B08" w:rsidRDefault="00012B08">
      <w:pPr>
        <w:tabs>
          <w:tab w:val="left" w:pos="108"/>
          <w:tab w:val="left" w:pos="1444"/>
          <w:tab w:val="right" w:pos="9531"/>
        </w:tabs>
        <w:ind w:right="-94"/>
        <w:rPr>
          <w:sz w:val="23"/>
          <w:szCs w:val="23"/>
        </w:rPr>
      </w:pPr>
    </w:p>
    <w:p w14:paraId="3ED945FE" w14:textId="77777777" w:rsidR="00012B08" w:rsidRDefault="00DA1EF2">
      <w:pPr>
        <w:tabs>
          <w:tab w:val="left" w:pos="108"/>
          <w:tab w:val="left" w:pos="1440"/>
          <w:tab w:val="right" w:pos="3993"/>
        </w:tabs>
        <w:ind w:right="-94"/>
        <w:rPr>
          <w:sz w:val="23"/>
          <w:szCs w:val="23"/>
        </w:rPr>
      </w:pPr>
      <w:r>
        <w:rPr>
          <w:sz w:val="23"/>
          <w:szCs w:val="23"/>
        </w:rPr>
        <w:tab/>
        <w:t>Section 7.</w:t>
      </w:r>
      <w:r>
        <w:rPr>
          <w:sz w:val="23"/>
          <w:szCs w:val="23"/>
        </w:rPr>
        <w:tab/>
        <w:t>There shall be no hazing.</w:t>
      </w:r>
    </w:p>
    <w:p w14:paraId="305EF1F9" w14:textId="77777777" w:rsidR="00012B08" w:rsidRDefault="00012B08">
      <w:pPr>
        <w:tabs>
          <w:tab w:val="right" w:pos="2813"/>
        </w:tabs>
        <w:ind w:right="-53"/>
        <w:rPr>
          <w:sz w:val="23"/>
          <w:szCs w:val="23"/>
        </w:rPr>
      </w:pPr>
    </w:p>
    <w:p w14:paraId="4575A8FC" w14:textId="77777777" w:rsidR="00012B08" w:rsidRDefault="00DA1EF2">
      <w:pPr>
        <w:tabs>
          <w:tab w:val="right" w:pos="2813"/>
        </w:tabs>
        <w:ind w:right="-53"/>
        <w:rPr>
          <w:sz w:val="23"/>
          <w:szCs w:val="23"/>
        </w:rPr>
      </w:pPr>
      <w:r>
        <w:rPr>
          <w:sz w:val="23"/>
          <w:szCs w:val="23"/>
        </w:rPr>
        <w:t>Article IV. AFFILIATION</w:t>
      </w:r>
    </w:p>
    <w:p w14:paraId="4DE0A8FB" w14:textId="77777777" w:rsidR="00012B08" w:rsidRDefault="00012B08">
      <w:pPr>
        <w:tabs>
          <w:tab w:val="right" w:pos="2813"/>
        </w:tabs>
        <w:ind w:right="-53"/>
        <w:rPr>
          <w:sz w:val="23"/>
          <w:szCs w:val="23"/>
        </w:rPr>
      </w:pPr>
    </w:p>
    <w:p w14:paraId="3EBF926E" w14:textId="77777777" w:rsidR="00012B08" w:rsidRDefault="00DA1EF2">
      <w:pPr>
        <w:tabs>
          <w:tab w:val="left" w:pos="1445"/>
          <w:tab w:val="right" w:pos="9171"/>
        </w:tabs>
        <w:ind w:left="1445" w:hanging="1445"/>
        <w:rPr>
          <w:sz w:val="23"/>
          <w:szCs w:val="23"/>
        </w:rPr>
      </w:pPr>
      <w:r>
        <w:rPr>
          <w:sz w:val="23"/>
          <w:szCs w:val="23"/>
        </w:rPr>
        <w:t xml:space="preserve"> Section 1.      The Nursing Students' Association of San Jose State University is a local constituent of the California Nursing Students' Association and a constituent of the Nursing Students' Association, Inc., (NSNA.)</w:t>
      </w:r>
    </w:p>
    <w:p w14:paraId="5661595B" w14:textId="77777777" w:rsidR="00012B08" w:rsidRDefault="00012B08">
      <w:pPr>
        <w:tabs>
          <w:tab w:val="left" w:pos="1445"/>
          <w:tab w:val="right" w:pos="9171"/>
        </w:tabs>
        <w:ind w:right="-53"/>
        <w:rPr>
          <w:sz w:val="23"/>
          <w:szCs w:val="23"/>
        </w:rPr>
      </w:pPr>
    </w:p>
    <w:p w14:paraId="6FADD844" w14:textId="77777777" w:rsidR="00012B08" w:rsidRDefault="00DA1EF2">
      <w:pPr>
        <w:tabs>
          <w:tab w:val="right" w:pos="8857"/>
        </w:tabs>
        <w:ind w:right="-53"/>
        <w:rPr>
          <w:sz w:val="23"/>
          <w:szCs w:val="23"/>
        </w:rPr>
      </w:pPr>
      <w:r>
        <w:rPr>
          <w:sz w:val="23"/>
          <w:szCs w:val="23"/>
        </w:rPr>
        <w:t>ARTICLE V. ELECTION OF OFFICERS, THEIR QUALIFICATIONS, AND DUTIES</w:t>
      </w:r>
    </w:p>
    <w:p w14:paraId="7B4E8B3B" w14:textId="77777777" w:rsidR="00012B08" w:rsidRDefault="00012B08">
      <w:pPr>
        <w:tabs>
          <w:tab w:val="right" w:pos="8857"/>
        </w:tabs>
        <w:ind w:right="-53"/>
        <w:rPr>
          <w:sz w:val="23"/>
          <w:szCs w:val="23"/>
        </w:rPr>
      </w:pPr>
    </w:p>
    <w:p w14:paraId="0F40513F" w14:textId="77777777" w:rsidR="00012B08" w:rsidRDefault="00DA1EF2">
      <w:pPr>
        <w:tabs>
          <w:tab w:val="left" w:pos="108"/>
          <w:tab w:val="left" w:pos="1444"/>
          <w:tab w:val="right" w:pos="9490"/>
        </w:tabs>
        <w:ind w:right="-53"/>
        <w:rPr>
          <w:sz w:val="23"/>
          <w:szCs w:val="23"/>
        </w:rPr>
      </w:pPr>
      <w:r>
        <w:rPr>
          <w:sz w:val="23"/>
          <w:szCs w:val="23"/>
        </w:rPr>
        <w:tab/>
        <w:t>Section 1.</w:t>
      </w:r>
      <w:r>
        <w:rPr>
          <w:sz w:val="23"/>
          <w:szCs w:val="23"/>
        </w:rPr>
        <w:tab/>
        <w:t>The officers of this organization shall consist of a President, Vice President,</w:t>
      </w:r>
    </w:p>
    <w:p w14:paraId="31798646" w14:textId="77777777" w:rsidR="00012B08" w:rsidRDefault="00DA1EF2">
      <w:pPr>
        <w:tabs>
          <w:tab w:val="left" w:pos="108"/>
          <w:tab w:val="left" w:pos="1444"/>
          <w:tab w:val="right" w:pos="9490"/>
        </w:tabs>
        <w:ind w:left="1440" w:right="-53" w:hanging="1440"/>
        <w:rPr>
          <w:sz w:val="23"/>
          <w:szCs w:val="23"/>
        </w:rPr>
      </w:pPr>
      <w:r>
        <w:rPr>
          <w:sz w:val="23"/>
          <w:szCs w:val="23"/>
        </w:rPr>
        <w:tab/>
      </w:r>
      <w:r>
        <w:rPr>
          <w:sz w:val="23"/>
          <w:szCs w:val="23"/>
        </w:rPr>
        <w:tab/>
        <w:t>Secretary, Treasurer, Public Relations Coordinator(s), Workshop Coordinator, Regional Representative, CNSA Newsletter Editor, Community Project Coordinator(s), Government Relations Coordinator, and Breakthrough to Nursing Coordinator.</w:t>
      </w:r>
    </w:p>
    <w:p w14:paraId="1E21019A" w14:textId="77777777" w:rsidR="00012B08" w:rsidRDefault="00012B08">
      <w:pPr>
        <w:tabs>
          <w:tab w:val="left" w:pos="108"/>
          <w:tab w:val="left" w:pos="1444"/>
          <w:tab w:val="right" w:pos="9490"/>
        </w:tabs>
        <w:ind w:right="-53"/>
        <w:rPr>
          <w:sz w:val="23"/>
          <w:szCs w:val="23"/>
        </w:rPr>
      </w:pPr>
    </w:p>
    <w:p w14:paraId="73472013" w14:textId="77777777" w:rsidR="00012B08" w:rsidRDefault="00DA1EF2">
      <w:pPr>
        <w:tabs>
          <w:tab w:val="left" w:pos="108"/>
          <w:tab w:val="left" w:pos="1438"/>
          <w:tab w:val="right" w:pos="9410"/>
        </w:tabs>
        <w:ind w:left="1440" w:right="-53" w:hanging="1440"/>
        <w:rPr>
          <w:sz w:val="23"/>
          <w:szCs w:val="23"/>
        </w:rPr>
      </w:pPr>
      <w:r>
        <w:rPr>
          <w:sz w:val="23"/>
          <w:szCs w:val="23"/>
        </w:rPr>
        <w:t xml:space="preserve"> Section 2.</w:t>
      </w:r>
      <w:r>
        <w:rPr>
          <w:sz w:val="23"/>
          <w:szCs w:val="23"/>
        </w:rPr>
        <w:tab/>
        <w:t>Elections for officers shall be held annually during the month of April by written ballot. No one running for office shall be involved in the ballot counting.</w:t>
      </w:r>
    </w:p>
    <w:p w14:paraId="0AA65C69" w14:textId="77777777" w:rsidR="00012B08" w:rsidRDefault="00012B08">
      <w:pPr>
        <w:tabs>
          <w:tab w:val="left" w:pos="108"/>
          <w:tab w:val="left" w:pos="216"/>
          <w:tab w:val="right" w:pos="7241"/>
        </w:tabs>
        <w:ind w:right="-53"/>
        <w:rPr>
          <w:sz w:val="23"/>
          <w:szCs w:val="23"/>
        </w:rPr>
      </w:pPr>
    </w:p>
    <w:p w14:paraId="2B33E404" w14:textId="77777777" w:rsidR="00012B08" w:rsidRDefault="00DA1EF2">
      <w:pPr>
        <w:tabs>
          <w:tab w:val="left" w:pos="108"/>
          <w:tab w:val="left" w:pos="1444"/>
          <w:tab w:val="right" w:pos="9355"/>
        </w:tabs>
        <w:ind w:left="1440" w:right="-53" w:hanging="1440"/>
        <w:rPr>
          <w:sz w:val="23"/>
          <w:szCs w:val="23"/>
        </w:rPr>
      </w:pPr>
      <w:r>
        <w:rPr>
          <w:sz w:val="23"/>
          <w:szCs w:val="23"/>
        </w:rPr>
        <w:tab/>
        <w:t>Section 3.</w:t>
      </w:r>
      <w:r>
        <w:rPr>
          <w:sz w:val="23"/>
          <w:szCs w:val="23"/>
        </w:rPr>
        <w:tab/>
        <w:t>Officers shall be elected by plurality of the votes cast by written ballot in the month of April and take office June 1.</w:t>
      </w:r>
    </w:p>
    <w:p w14:paraId="00BF25F4" w14:textId="77777777" w:rsidR="00012B08" w:rsidRDefault="00DA1EF2">
      <w:pPr>
        <w:tabs>
          <w:tab w:val="left" w:pos="108"/>
          <w:tab w:val="left" w:pos="1444"/>
          <w:tab w:val="right" w:pos="9355"/>
        </w:tabs>
        <w:ind w:right="-53"/>
        <w:rPr>
          <w:sz w:val="23"/>
          <w:szCs w:val="23"/>
        </w:rPr>
      </w:pPr>
      <w:r>
        <w:rPr>
          <w:sz w:val="23"/>
          <w:szCs w:val="23"/>
        </w:rPr>
        <w:tab/>
        <w:t>Section 4.</w:t>
      </w:r>
      <w:r>
        <w:rPr>
          <w:sz w:val="23"/>
          <w:szCs w:val="23"/>
        </w:rPr>
        <w:tab/>
        <w:t>Members shall cast their ballots at a time and place specified by the Board.</w:t>
      </w:r>
    </w:p>
    <w:p w14:paraId="401FB378" w14:textId="77777777" w:rsidR="00012B08" w:rsidRDefault="00DA1EF2">
      <w:pPr>
        <w:tabs>
          <w:tab w:val="left" w:pos="108"/>
          <w:tab w:val="left" w:pos="1444"/>
          <w:tab w:val="right" w:pos="9355"/>
        </w:tabs>
        <w:ind w:right="-53"/>
        <w:rPr>
          <w:sz w:val="23"/>
          <w:szCs w:val="23"/>
        </w:rPr>
      </w:pPr>
      <w:r>
        <w:rPr>
          <w:sz w:val="23"/>
          <w:szCs w:val="23"/>
        </w:rPr>
        <w:tab/>
        <w:t>Section 5.</w:t>
      </w:r>
      <w:r>
        <w:rPr>
          <w:sz w:val="23"/>
          <w:szCs w:val="23"/>
        </w:rPr>
        <w:tab/>
        <w:t>A re-vote by ballot shall be taken to break a tie.</w:t>
      </w:r>
    </w:p>
    <w:p w14:paraId="1B34D46B" w14:textId="77777777" w:rsidR="00012B08" w:rsidRDefault="00DA1EF2">
      <w:pPr>
        <w:tabs>
          <w:tab w:val="left" w:pos="108"/>
          <w:tab w:val="left" w:pos="1444"/>
          <w:tab w:val="right" w:pos="9355"/>
        </w:tabs>
        <w:ind w:left="1440" w:right="-53" w:hanging="1440"/>
        <w:rPr>
          <w:sz w:val="23"/>
          <w:szCs w:val="23"/>
        </w:rPr>
      </w:pPr>
      <w:r>
        <w:rPr>
          <w:sz w:val="23"/>
          <w:szCs w:val="23"/>
        </w:rPr>
        <w:tab/>
        <w:t>Section 6.</w:t>
      </w:r>
      <w:r>
        <w:rPr>
          <w:sz w:val="23"/>
          <w:szCs w:val="23"/>
        </w:rPr>
        <w:tab/>
        <w:t>In cases where an office is vacated, the President may appoint a member to that office with majority approval of the Board of Officers.</w:t>
      </w:r>
    </w:p>
    <w:p w14:paraId="54C5D94C" w14:textId="77777777" w:rsidR="00012B08" w:rsidRDefault="00DA1EF2">
      <w:pPr>
        <w:tabs>
          <w:tab w:val="left" w:pos="108"/>
          <w:tab w:val="left" w:pos="1444"/>
          <w:tab w:val="right" w:pos="9355"/>
        </w:tabs>
        <w:ind w:left="1440" w:right="-53" w:hanging="1440"/>
        <w:rPr>
          <w:sz w:val="23"/>
          <w:szCs w:val="23"/>
        </w:rPr>
      </w:pPr>
      <w:r>
        <w:rPr>
          <w:sz w:val="23"/>
          <w:szCs w:val="23"/>
        </w:rPr>
        <w:tab/>
        <w:t>Section 7.</w:t>
      </w:r>
      <w:r>
        <w:rPr>
          <w:sz w:val="23"/>
          <w:szCs w:val="23"/>
        </w:rPr>
        <w:tab/>
        <w:t>Term of office shall be one year beginning one week after elections.</w:t>
      </w:r>
    </w:p>
    <w:p w14:paraId="452E1CF0" w14:textId="77777777" w:rsidR="00012B08" w:rsidRDefault="00DA1EF2">
      <w:pPr>
        <w:tabs>
          <w:tab w:val="left" w:pos="108"/>
          <w:tab w:val="left" w:pos="1444"/>
          <w:tab w:val="right" w:pos="9355"/>
        </w:tabs>
        <w:ind w:left="1440" w:right="-53" w:hanging="1440"/>
        <w:rPr>
          <w:sz w:val="23"/>
          <w:szCs w:val="23"/>
        </w:rPr>
      </w:pPr>
      <w:r>
        <w:rPr>
          <w:sz w:val="23"/>
          <w:szCs w:val="23"/>
        </w:rPr>
        <w:lastRenderedPageBreak/>
        <w:tab/>
        <w:t>Section 8.</w:t>
      </w:r>
      <w:r>
        <w:rPr>
          <w:sz w:val="23"/>
          <w:szCs w:val="23"/>
        </w:rPr>
        <w:tab/>
        <w:t>All officers of the organization shall be matriculated, currently enrolled students at San Jose State University.</w:t>
      </w:r>
    </w:p>
    <w:p w14:paraId="15190559" w14:textId="77777777" w:rsidR="00012B08" w:rsidRDefault="00DA1EF2">
      <w:pPr>
        <w:tabs>
          <w:tab w:val="left" w:pos="108"/>
          <w:tab w:val="left" w:pos="1444"/>
          <w:tab w:val="right" w:pos="9355"/>
        </w:tabs>
        <w:ind w:right="-53"/>
        <w:rPr>
          <w:sz w:val="22"/>
          <w:szCs w:val="22"/>
        </w:rPr>
      </w:pPr>
      <w:r>
        <w:rPr>
          <w:sz w:val="22"/>
          <w:szCs w:val="22"/>
        </w:rPr>
        <w:tab/>
        <w:t>Section 9.</w:t>
      </w:r>
      <w:r>
        <w:rPr>
          <w:sz w:val="22"/>
          <w:szCs w:val="22"/>
        </w:rPr>
        <w:tab/>
        <w:t>Qualifications of Officers:</w:t>
      </w:r>
    </w:p>
    <w:p w14:paraId="7BEED8DB" w14:textId="77777777" w:rsidR="00012B08" w:rsidRDefault="00DA1EF2">
      <w:pPr>
        <w:tabs>
          <w:tab w:val="left" w:pos="108"/>
          <w:tab w:val="left" w:pos="1444"/>
          <w:tab w:val="right" w:pos="9355"/>
        </w:tabs>
        <w:ind w:right="-53"/>
        <w:rPr>
          <w:sz w:val="22"/>
          <w:szCs w:val="22"/>
        </w:rPr>
      </w:pPr>
      <w:r>
        <w:rPr>
          <w:sz w:val="22"/>
          <w:szCs w:val="22"/>
        </w:rPr>
        <w:tab/>
      </w:r>
      <w:r>
        <w:rPr>
          <w:sz w:val="22"/>
          <w:szCs w:val="22"/>
        </w:rPr>
        <w:tab/>
        <w:t>a. Shall be active or associate members in good standing of CNSA.</w:t>
      </w:r>
    </w:p>
    <w:p w14:paraId="15024C3D" w14:textId="77777777" w:rsidR="00012B08" w:rsidRDefault="00DA1EF2">
      <w:pPr>
        <w:tabs>
          <w:tab w:val="left" w:pos="108"/>
          <w:tab w:val="left" w:pos="1444"/>
          <w:tab w:val="right" w:pos="9355"/>
        </w:tabs>
        <w:ind w:right="-53"/>
        <w:rPr>
          <w:sz w:val="22"/>
          <w:szCs w:val="22"/>
        </w:rPr>
      </w:pPr>
      <w:r>
        <w:rPr>
          <w:sz w:val="22"/>
          <w:szCs w:val="22"/>
        </w:rPr>
        <w:tab/>
      </w:r>
      <w:r>
        <w:rPr>
          <w:sz w:val="22"/>
          <w:szCs w:val="22"/>
        </w:rPr>
        <w:tab/>
        <w:t>b. No individual shall hold more than one voting office.</w:t>
      </w:r>
    </w:p>
    <w:p w14:paraId="14336B3F" w14:textId="77777777" w:rsidR="00012B08" w:rsidRDefault="00012B08">
      <w:pPr>
        <w:tabs>
          <w:tab w:val="left" w:pos="108"/>
          <w:tab w:val="left" w:pos="1444"/>
          <w:tab w:val="right" w:pos="9355"/>
        </w:tabs>
        <w:ind w:right="-53"/>
        <w:rPr>
          <w:sz w:val="22"/>
          <w:szCs w:val="22"/>
        </w:rPr>
      </w:pPr>
    </w:p>
    <w:p w14:paraId="13A61460" w14:textId="77777777" w:rsidR="00012B08" w:rsidRDefault="00DA1EF2">
      <w:pPr>
        <w:tabs>
          <w:tab w:val="left" w:pos="108"/>
          <w:tab w:val="left" w:pos="1435"/>
          <w:tab w:val="right" w:pos="3371"/>
        </w:tabs>
        <w:ind w:right="-53"/>
        <w:rPr>
          <w:sz w:val="22"/>
          <w:szCs w:val="22"/>
        </w:rPr>
      </w:pPr>
      <w:r>
        <w:rPr>
          <w:sz w:val="22"/>
          <w:szCs w:val="22"/>
        </w:rPr>
        <w:tab/>
        <w:t>Section 10.</w:t>
      </w:r>
      <w:r>
        <w:rPr>
          <w:sz w:val="22"/>
          <w:szCs w:val="22"/>
        </w:rPr>
        <w:tab/>
        <w:t>Duties of Officers:</w:t>
      </w:r>
    </w:p>
    <w:p w14:paraId="65685B19" w14:textId="77777777" w:rsidR="00012B08" w:rsidRDefault="00012B08">
      <w:pPr>
        <w:tabs>
          <w:tab w:val="left" w:pos="108"/>
          <w:tab w:val="left" w:pos="1435"/>
          <w:tab w:val="right" w:pos="3371"/>
        </w:tabs>
        <w:ind w:right="-53"/>
        <w:rPr>
          <w:sz w:val="22"/>
          <w:szCs w:val="22"/>
        </w:rPr>
      </w:pPr>
    </w:p>
    <w:p w14:paraId="6F7BBF12" w14:textId="77777777" w:rsidR="00012B08" w:rsidRDefault="00DA1EF2">
      <w:pPr>
        <w:tabs>
          <w:tab w:val="left" w:pos="0"/>
          <w:tab w:val="right" w:pos="2574"/>
        </w:tabs>
        <w:ind w:right="-53"/>
        <w:rPr>
          <w:sz w:val="22"/>
          <w:szCs w:val="22"/>
        </w:rPr>
      </w:pPr>
      <w:r>
        <w:rPr>
          <w:sz w:val="22"/>
          <w:szCs w:val="22"/>
        </w:rPr>
        <w:t>a. The President shall:</w:t>
      </w:r>
    </w:p>
    <w:p w14:paraId="795E1271" w14:textId="77777777" w:rsidR="00012B08" w:rsidRDefault="00012B08">
      <w:pPr>
        <w:tabs>
          <w:tab w:val="right" w:pos="2574"/>
        </w:tabs>
        <w:ind w:right="-53"/>
        <w:rPr>
          <w:sz w:val="22"/>
          <w:szCs w:val="22"/>
        </w:rPr>
      </w:pPr>
    </w:p>
    <w:p w14:paraId="28F67176" w14:textId="77777777" w:rsidR="00012B08" w:rsidRDefault="00DA1EF2">
      <w:pPr>
        <w:tabs>
          <w:tab w:val="left" w:pos="1440"/>
          <w:tab w:val="right" w:pos="4690"/>
        </w:tabs>
        <w:ind w:right="-53"/>
        <w:rPr>
          <w:sz w:val="22"/>
          <w:szCs w:val="22"/>
        </w:rPr>
      </w:pPr>
      <w:r>
        <w:rPr>
          <w:sz w:val="22"/>
          <w:szCs w:val="22"/>
        </w:rPr>
        <w:tab/>
        <w:t>1. Preside at all meetings of this association.</w:t>
      </w:r>
    </w:p>
    <w:p w14:paraId="116B91D0" w14:textId="77777777" w:rsidR="00012B08" w:rsidRDefault="00012B08">
      <w:pPr>
        <w:tabs>
          <w:tab w:val="right" w:pos="4690"/>
        </w:tabs>
        <w:ind w:right="-53"/>
        <w:rPr>
          <w:sz w:val="22"/>
          <w:szCs w:val="22"/>
        </w:rPr>
      </w:pPr>
    </w:p>
    <w:p w14:paraId="66C59926" w14:textId="77777777" w:rsidR="00012B08" w:rsidRDefault="00DA1EF2">
      <w:pPr>
        <w:ind w:right="-53"/>
        <w:rPr>
          <w:sz w:val="22"/>
          <w:szCs w:val="22"/>
        </w:rPr>
      </w:pPr>
      <w:r>
        <w:rPr>
          <w:sz w:val="22"/>
          <w:szCs w:val="22"/>
        </w:rPr>
        <w:tab/>
      </w:r>
      <w:r>
        <w:rPr>
          <w:sz w:val="22"/>
          <w:szCs w:val="22"/>
        </w:rPr>
        <w:tab/>
        <w:t>2. Appoint special committees with the approval of the officers.</w:t>
      </w:r>
    </w:p>
    <w:p w14:paraId="459136AC" w14:textId="77777777" w:rsidR="00012B08" w:rsidRDefault="00012B08">
      <w:pPr>
        <w:tabs>
          <w:tab w:val="right" w:pos="6596"/>
        </w:tabs>
        <w:ind w:right="-53"/>
        <w:rPr>
          <w:sz w:val="22"/>
          <w:szCs w:val="22"/>
        </w:rPr>
      </w:pPr>
    </w:p>
    <w:p w14:paraId="6EEB4597" w14:textId="77777777" w:rsidR="00012B08" w:rsidRDefault="00DA1EF2">
      <w:pPr>
        <w:tabs>
          <w:tab w:val="left" w:pos="1440"/>
          <w:tab w:val="right" w:pos="6754"/>
        </w:tabs>
        <w:ind w:left="1440" w:hanging="545"/>
        <w:rPr>
          <w:sz w:val="22"/>
          <w:szCs w:val="22"/>
        </w:rPr>
      </w:pPr>
      <w:r>
        <w:rPr>
          <w:sz w:val="22"/>
          <w:szCs w:val="22"/>
        </w:rPr>
        <w:tab/>
      </w:r>
      <w:r>
        <w:rPr>
          <w:sz w:val="22"/>
          <w:szCs w:val="22"/>
        </w:rPr>
        <w:tab/>
        <w:t>3. Perform all duties properly designated to the executive of an organization and represent this association in matters relating to CNSA.</w:t>
      </w:r>
    </w:p>
    <w:p w14:paraId="52D99B47" w14:textId="77777777" w:rsidR="00012B08" w:rsidRDefault="00012B08">
      <w:pPr>
        <w:tabs>
          <w:tab w:val="left" w:pos="545"/>
          <w:tab w:val="right" w:pos="6754"/>
        </w:tabs>
        <w:ind w:right="-53"/>
        <w:rPr>
          <w:sz w:val="22"/>
          <w:szCs w:val="22"/>
        </w:rPr>
      </w:pPr>
    </w:p>
    <w:p w14:paraId="0126E284" w14:textId="77777777" w:rsidR="00012B08" w:rsidRDefault="00DA1EF2">
      <w:pPr>
        <w:ind w:right="-53"/>
        <w:rPr>
          <w:sz w:val="22"/>
          <w:szCs w:val="22"/>
        </w:rPr>
      </w:pPr>
      <w:r>
        <w:rPr>
          <w:sz w:val="22"/>
          <w:szCs w:val="22"/>
        </w:rPr>
        <w:tab/>
      </w:r>
      <w:r>
        <w:rPr>
          <w:sz w:val="22"/>
          <w:szCs w:val="22"/>
        </w:rPr>
        <w:tab/>
        <w:t>4. Approve and sign expenditures as submitted by the Treasurer.</w:t>
      </w:r>
    </w:p>
    <w:p w14:paraId="4BCC8EC3" w14:textId="77777777" w:rsidR="00012B08" w:rsidRDefault="00012B08">
      <w:pPr>
        <w:tabs>
          <w:tab w:val="right" w:pos="2223"/>
        </w:tabs>
        <w:ind w:right="-53"/>
        <w:rPr>
          <w:sz w:val="22"/>
          <w:szCs w:val="22"/>
        </w:rPr>
      </w:pPr>
    </w:p>
    <w:p w14:paraId="018D9A26" w14:textId="77777777" w:rsidR="00012B08" w:rsidRDefault="00DA1EF2">
      <w:pPr>
        <w:tabs>
          <w:tab w:val="right" w:pos="3096"/>
        </w:tabs>
        <w:ind w:right="1426"/>
        <w:rPr>
          <w:sz w:val="22"/>
          <w:szCs w:val="22"/>
        </w:rPr>
      </w:pPr>
      <w:r>
        <w:rPr>
          <w:sz w:val="22"/>
          <w:szCs w:val="22"/>
        </w:rPr>
        <w:t>b. The Vice President shall:</w:t>
      </w:r>
    </w:p>
    <w:p w14:paraId="305F5170" w14:textId="77777777" w:rsidR="00012B08" w:rsidRDefault="00012B08">
      <w:pPr>
        <w:tabs>
          <w:tab w:val="right" w:pos="3096"/>
        </w:tabs>
        <w:ind w:right="1426"/>
        <w:rPr>
          <w:sz w:val="22"/>
          <w:szCs w:val="22"/>
        </w:rPr>
      </w:pPr>
    </w:p>
    <w:p w14:paraId="53C400EA" w14:textId="77777777" w:rsidR="00012B08" w:rsidRDefault="00DA1EF2">
      <w:pPr>
        <w:ind w:left="1440"/>
        <w:rPr>
          <w:sz w:val="22"/>
          <w:szCs w:val="22"/>
        </w:rPr>
      </w:pPr>
      <w:r>
        <w:rPr>
          <w:sz w:val="22"/>
          <w:szCs w:val="22"/>
        </w:rPr>
        <w:t>1. Assume responsibilities of the President during his/her absence and succeed to the Office of President should it become vacant.</w:t>
      </w:r>
    </w:p>
    <w:p w14:paraId="21640470" w14:textId="77777777" w:rsidR="00012B08" w:rsidRDefault="00012B08">
      <w:pPr>
        <w:tabs>
          <w:tab w:val="left" w:pos="550"/>
          <w:tab w:val="right" w:pos="7090"/>
        </w:tabs>
        <w:ind w:right="1426"/>
        <w:rPr>
          <w:sz w:val="22"/>
          <w:szCs w:val="22"/>
        </w:rPr>
      </w:pPr>
    </w:p>
    <w:p w14:paraId="150AFC61" w14:textId="77777777" w:rsidR="00012B08" w:rsidRDefault="00DA1EF2">
      <w:pPr>
        <w:tabs>
          <w:tab w:val="left" w:pos="550"/>
        </w:tabs>
        <w:ind w:left="1440" w:hanging="550"/>
        <w:rPr>
          <w:sz w:val="22"/>
          <w:szCs w:val="22"/>
        </w:rPr>
      </w:pPr>
      <w:r>
        <w:rPr>
          <w:sz w:val="22"/>
          <w:szCs w:val="22"/>
        </w:rPr>
        <w:tab/>
        <w:t>2. Serve as Chairperson of the Nominations Committee for all elections during his/her term.</w:t>
      </w:r>
    </w:p>
    <w:p w14:paraId="6180D7D9" w14:textId="77777777" w:rsidR="00012B08" w:rsidRDefault="00012B08">
      <w:pPr>
        <w:tabs>
          <w:tab w:val="left" w:pos="550"/>
          <w:tab w:val="right" w:pos="7254"/>
        </w:tabs>
        <w:ind w:right="1426"/>
        <w:rPr>
          <w:sz w:val="22"/>
          <w:szCs w:val="22"/>
        </w:rPr>
      </w:pPr>
    </w:p>
    <w:p w14:paraId="26E58C08" w14:textId="77777777" w:rsidR="00012B08" w:rsidRDefault="00DA1EF2">
      <w:pPr>
        <w:ind w:left="1440" w:right="1426"/>
        <w:rPr>
          <w:sz w:val="22"/>
          <w:szCs w:val="22"/>
        </w:rPr>
      </w:pPr>
      <w:r>
        <w:rPr>
          <w:sz w:val="22"/>
          <w:szCs w:val="22"/>
        </w:rPr>
        <w:t>3. Serve as the coordinator of the Support Center (you define!)</w:t>
      </w:r>
    </w:p>
    <w:p w14:paraId="4F39CD79" w14:textId="77777777" w:rsidR="00012B08" w:rsidRDefault="00012B08">
      <w:pPr>
        <w:tabs>
          <w:tab w:val="right" w:pos="6486"/>
        </w:tabs>
        <w:ind w:right="1426"/>
        <w:rPr>
          <w:sz w:val="22"/>
          <w:szCs w:val="22"/>
        </w:rPr>
      </w:pPr>
    </w:p>
    <w:p w14:paraId="778C6821" w14:textId="77777777" w:rsidR="00012B08" w:rsidRDefault="00DA1EF2">
      <w:pPr>
        <w:tabs>
          <w:tab w:val="left" w:pos="550"/>
        </w:tabs>
        <w:ind w:left="550" w:hanging="550"/>
        <w:rPr>
          <w:sz w:val="22"/>
          <w:szCs w:val="22"/>
        </w:rPr>
      </w:pPr>
      <w:r>
        <w:rPr>
          <w:sz w:val="22"/>
          <w:szCs w:val="22"/>
        </w:rPr>
        <w:tab/>
      </w:r>
      <w:r>
        <w:rPr>
          <w:sz w:val="22"/>
          <w:szCs w:val="22"/>
        </w:rPr>
        <w:tab/>
      </w:r>
      <w:r>
        <w:rPr>
          <w:sz w:val="22"/>
          <w:szCs w:val="22"/>
        </w:rPr>
        <w:tab/>
        <w:t>4. Be responsible for reviewing and recommending changes in the bylaws.</w:t>
      </w:r>
    </w:p>
    <w:p w14:paraId="6083BDA3" w14:textId="77777777" w:rsidR="00012B08" w:rsidRDefault="00012B08">
      <w:pPr>
        <w:tabs>
          <w:tab w:val="left" w:pos="550"/>
          <w:tab w:val="right" w:pos="6741"/>
        </w:tabs>
        <w:ind w:right="1426"/>
        <w:rPr>
          <w:sz w:val="22"/>
          <w:szCs w:val="22"/>
        </w:rPr>
      </w:pPr>
    </w:p>
    <w:p w14:paraId="390EF599" w14:textId="77777777" w:rsidR="00012B08" w:rsidRDefault="00DA1EF2">
      <w:pPr>
        <w:ind w:right="1426"/>
        <w:rPr>
          <w:sz w:val="22"/>
          <w:szCs w:val="22"/>
        </w:rPr>
      </w:pPr>
      <w:r>
        <w:rPr>
          <w:sz w:val="22"/>
          <w:szCs w:val="22"/>
        </w:rPr>
        <w:tab/>
      </w:r>
      <w:r>
        <w:rPr>
          <w:sz w:val="22"/>
          <w:szCs w:val="22"/>
        </w:rPr>
        <w:tab/>
        <w:t>5. Perform all other duties as assigned by the President.</w:t>
      </w:r>
    </w:p>
    <w:p w14:paraId="0DF0D131" w14:textId="77777777" w:rsidR="00012B08" w:rsidRDefault="00012B08">
      <w:pPr>
        <w:tabs>
          <w:tab w:val="right" w:pos="5782"/>
        </w:tabs>
        <w:ind w:right="1426"/>
        <w:rPr>
          <w:sz w:val="22"/>
          <w:szCs w:val="22"/>
        </w:rPr>
      </w:pPr>
    </w:p>
    <w:p w14:paraId="6A95F9C6" w14:textId="77777777" w:rsidR="00012B08" w:rsidRDefault="00DA1EF2">
      <w:pPr>
        <w:tabs>
          <w:tab w:val="left" w:pos="108"/>
          <w:tab w:val="left" w:pos="727"/>
          <w:tab w:val="right" w:pos="2762"/>
        </w:tabs>
        <w:ind w:right="1426"/>
        <w:rPr>
          <w:sz w:val="22"/>
          <w:szCs w:val="22"/>
        </w:rPr>
      </w:pPr>
      <w:r>
        <w:rPr>
          <w:sz w:val="22"/>
          <w:szCs w:val="22"/>
        </w:rPr>
        <w:t>c. The Secretary shall:</w:t>
      </w:r>
    </w:p>
    <w:p w14:paraId="169C0AE2" w14:textId="77777777" w:rsidR="00012B08" w:rsidRDefault="00012B08">
      <w:pPr>
        <w:tabs>
          <w:tab w:val="left" w:pos="108"/>
          <w:tab w:val="left" w:pos="727"/>
          <w:tab w:val="right" w:pos="2762"/>
        </w:tabs>
        <w:ind w:right="1426"/>
        <w:rPr>
          <w:sz w:val="22"/>
          <w:szCs w:val="22"/>
        </w:rPr>
      </w:pPr>
    </w:p>
    <w:p w14:paraId="7B5A2D6E" w14:textId="77777777" w:rsidR="00012B08" w:rsidRDefault="00DA1EF2">
      <w:pPr>
        <w:tabs>
          <w:tab w:val="right" w:pos="-1890"/>
        </w:tabs>
        <w:ind w:right="1426"/>
        <w:rPr>
          <w:sz w:val="22"/>
          <w:szCs w:val="22"/>
        </w:rPr>
      </w:pPr>
      <w:r>
        <w:rPr>
          <w:sz w:val="22"/>
          <w:szCs w:val="22"/>
        </w:rPr>
        <w:tab/>
      </w:r>
      <w:r>
        <w:rPr>
          <w:sz w:val="22"/>
          <w:szCs w:val="22"/>
        </w:rPr>
        <w:tab/>
        <w:t>1. Record the minutes of all the meetings of this association.</w:t>
      </w:r>
    </w:p>
    <w:p w14:paraId="4D8DD10B" w14:textId="77777777" w:rsidR="00012B08" w:rsidRDefault="00012B08">
      <w:pPr>
        <w:tabs>
          <w:tab w:val="right" w:pos="6249"/>
        </w:tabs>
        <w:ind w:right="1426"/>
        <w:rPr>
          <w:sz w:val="22"/>
          <w:szCs w:val="22"/>
        </w:rPr>
      </w:pPr>
    </w:p>
    <w:p w14:paraId="5499650B" w14:textId="77777777" w:rsidR="00012B08" w:rsidRDefault="00DA1EF2">
      <w:pPr>
        <w:ind w:left="720" w:right="1426" w:firstLine="720"/>
        <w:rPr>
          <w:sz w:val="22"/>
          <w:szCs w:val="22"/>
        </w:rPr>
      </w:pPr>
      <w:r>
        <w:rPr>
          <w:sz w:val="22"/>
          <w:szCs w:val="22"/>
        </w:rPr>
        <w:t>2. Keep records of all association correspondence.</w:t>
      </w:r>
    </w:p>
    <w:p w14:paraId="1BC62CDE" w14:textId="77777777" w:rsidR="00012B08" w:rsidRDefault="00012B08">
      <w:pPr>
        <w:tabs>
          <w:tab w:val="right" w:pos="5272"/>
        </w:tabs>
        <w:ind w:right="1426"/>
        <w:rPr>
          <w:sz w:val="22"/>
          <w:szCs w:val="22"/>
        </w:rPr>
      </w:pPr>
    </w:p>
    <w:p w14:paraId="1CB3FA45" w14:textId="77777777" w:rsidR="00012B08" w:rsidRDefault="00DA1EF2">
      <w:pPr>
        <w:tabs>
          <w:tab w:val="left" w:pos="550"/>
        </w:tabs>
        <w:ind w:left="1440" w:hanging="550"/>
        <w:rPr>
          <w:sz w:val="22"/>
          <w:szCs w:val="22"/>
        </w:rPr>
      </w:pPr>
      <w:r>
        <w:rPr>
          <w:sz w:val="22"/>
          <w:szCs w:val="22"/>
        </w:rPr>
        <w:tab/>
        <w:t>3. Conduct the general correspondence of this association as requested by the President.</w:t>
      </w:r>
    </w:p>
    <w:p w14:paraId="3F94F6B1" w14:textId="77777777" w:rsidR="00012B08" w:rsidRDefault="00012B08">
      <w:pPr>
        <w:tabs>
          <w:tab w:val="left" w:pos="550"/>
          <w:tab w:val="right" w:pos="7446"/>
        </w:tabs>
        <w:ind w:right="1426"/>
        <w:rPr>
          <w:sz w:val="22"/>
          <w:szCs w:val="22"/>
        </w:rPr>
      </w:pPr>
    </w:p>
    <w:p w14:paraId="50C8C508" w14:textId="77777777" w:rsidR="00012B08" w:rsidRDefault="00DA1EF2">
      <w:pPr>
        <w:tabs>
          <w:tab w:val="left" w:pos="184"/>
        </w:tabs>
        <w:ind w:left="184" w:hanging="184"/>
        <w:rPr>
          <w:sz w:val="22"/>
          <w:szCs w:val="22"/>
        </w:rPr>
      </w:pPr>
      <w:r>
        <w:rPr>
          <w:sz w:val="22"/>
          <w:szCs w:val="22"/>
        </w:rPr>
        <w:tab/>
      </w:r>
      <w:r>
        <w:rPr>
          <w:sz w:val="22"/>
          <w:szCs w:val="22"/>
        </w:rPr>
        <w:tab/>
      </w:r>
      <w:r>
        <w:rPr>
          <w:sz w:val="22"/>
          <w:szCs w:val="22"/>
        </w:rPr>
        <w:tab/>
        <w:t xml:space="preserve">4. Perform all others duties as assigned by the President. </w:t>
      </w:r>
    </w:p>
    <w:p w14:paraId="413BB0DA" w14:textId="77777777" w:rsidR="00012B08" w:rsidRDefault="00012B08">
      <w:pPr>
        <w:tabs>
          <w:tab w:val="left" w:pos="184"/>
          <w:tab w:val="right" w:pos="5788"/>
        </w:tabs>
        <w:ind w:left="184" w:hanging="184"/>
        <w:rPr>
          <w:sz w:val="22"/>
          <w:szCs w:val="22"/>
        </w:rPr>
      </w:pPr>
    </w:p>
    <w:p w14:paraId="29FC7915" w14:textId="77777777" w:rsidR="00012B08" w:rsidRDefault="00DA1EF2">
      <w:pPr>
        <w:tabs>
          <w:tab w:val="left" w:pos="184"/>
          <w:tab w:val="right" w:pos="5788"/>
        </w:tabs>
        <w:ind w:left="184" w:hanging="184"/>
        <w:rPr>
          <w:sz w:val="22"/>
          <w:szCs w:val="22"/>
        </w:rPr>
      </w:pPr>
      <w:r>
        <w:rPr>
          <w:sz w:val="22"/>
          <w:szCs w:val="22"/>
        </w:rPr>
        <w:t>d. The Treasurer shall:</w:t>
      </w:r>
    </w:p>
    <w:p w14:paraId="55BDE4F5" w14:textId="77777777" w:rsidR="00012B08" w:rsidRDefault="00012B08">
      <w:pPr>
        <w:tabs>
          <w:tab w:val="left" w:pos="184"/>
          <w:tab w:val="right" w:pos="5788"/>
        </w:tabs>
        <w:ind w:right="1426"/>
        <w:rPr>
          <w:sz w:val="22"/>
          <w:szCs w:val="22"/>
        </w:rPr>
      </w:pPr>
    </w:p>
    <w:p w14:paraId="71056C09" w14:textId="77777777" w:rsidR="00012B08" w:rsidRDefault="00DA1EF2">
      <w:pPr>
        <w:ind w:left="720" w:right="1426" w:firstLine="720"/>
        <w:rPr>
          <w:sz w:val="22"/>
          <w:szCs w:val="22"/>
        </w:rPr>
      </w:pPr>
      <w:r>
        <w:rPr>
          <w:sz w:val="22"/>
          <w:szCs w:val="22"/>
        </w:rPr>
        <w:t>1. Act as custodian of organizational funds.</w:t>
      </w:r>
    </w:p>
    <w:p w14:paraId="780E77B9" w14:textId="77777777" w:rsidR="00012B08" w:rsidRDefault="00012B08">
      <w:pPr>
        <w:tabs>
          <w:tab w:val="right" w:pos="4594"/>
        </w:tabs>
        <w:ind w:right="1426"/>
        <w:rPr>
          <w:sz w:val="22"/>
          <w:szCs w:val="22"/>
        </w:rPr>
      </w:pPr>
    </w:p>
    <w:p w14:paraId="5E13E81F" w14:textId="77777777" w:rsidR="00012B08" w:rsidRDefault="00DA1EF2">
      <w:pPr>
        <w:tabs>
          <w:tab w:val="left" w:pos="545"/>
        </w:tabs>
        <w:ind w:left="1440" w:hanging="545"/>
        <w:rPr>
          <w:sz w:val="22"/>
          <w:szCs w:val="22"/>
        </w:rPr>
      </w:pPr>
      <w:r>
        <w:rPr>
          <w:sz w:val="22"/>
          <w:szCs w:val="22"/>
        </w:rPr>
        <w:tab/>
        <w:t>2. Keep accurate current financial records, make regular reports of these records to the organization and let members of the organization see these records upon request.</w:t>
      </w:r>
    </w:p>
    <w:p w14:paraId="3CBCC71A" w14:textId="77777777" w:rsidR="00012B08" w:rsidRDefault="00012B08">
      <w:pPr>
        <w:tabs>
          <w:tab w:val="left" w:pos="545"/>
          <w:tab w:val="right" w:pos="7300"/>
        </w:tabs>
        <w:ind w:right="1426"/>
        <w:rPr>
          <w:sz w:val="22"/>
          <w:szCs w:val="22"/>
        </w:rPr>
      </w:pPr>
    </w:p>
    <w:p w14:paraId="312F021E" w14:textId="77777777" w:rsidR="00012B08" w:rsidRDefault="00DA1EF2">
      <w:pPr>
        <w:tabs>
          <w:tab w:val="left" w:pos="1440"/>
        </w:tabs>
        <w:ind w:left="1440" w:hanging="545"/>
        <w:rPr>
          <w:sz w:val="22"/>
          <w:szCs w:val="22"/>
        </w:rPr>
      </w:pPr>
      <w:r>
        <w:rPr>
          <w:sz w:val="22"/>
          <w:szCs w:val="22"/>
        </w:rPr>
        <w:tab/>
        <w:t>3. Serve as dues collector and keep permanent record of all dues paid together with a register of all members in good standing.</w:t>
      </w:r>
    </w:p>
    <w:p w14:paraId="73711249" w14:textId="77777777" w:rsidR="00012B08" w:rsidRDefault="00012B08">
      <w:pPr>
        <w:tabs>
          <w:tab w:val="left" w:pos="545"/>
          <w:tab w:val="right" w:pos="7018"/>
        </w:tabs>
        <w:ind w:right="1426"/>
        <w:rPr>
          <w:sz w:val="22"/>
          <w:szCs w:val="22"/>
        </w:rPr>
      </w:pPr>
    </w:p>
    <w:p w14:paraId="53D76F1B" w14:textId="77777777" w:rsidR="00012B08" w:rsidRDefault="00DA1EF2">
      <w:pPr>
        <w:tabs>
          <w:tab w:val="left" w:pos="545"/>
        </w:tabs>
        <w:ind w:left="1440" w:hanging="545"/>
        <w:rPr>
          <w:sz w:val="22"/>
          <w:szCs w:val="22"/>
        </w:rPr>
      </w:pPr>
      <w:r>
        <w:rPr>
          <w:sz w:val="22"/>
          <w:szCs w:val="22"/>
        </w:rPr>
        <w:tab/>
        <w:t>4. Make monetary disbursements with the approval of the President and majority of the Board of Officers.</w:t>
      </w:r>
    </w:p>
    <w:p w14:paraId="0ACE50EE" w14:textId="77777777" w:rsidR="00012B08" w:rsidRDefault="00012B08">
      <w:pPr>
        <w:tabs>
          <w:tab w:val="left" w:pos="545"/>
          <w:tab w:val="right" w:pos="7292"/>
        </w:tabs>
        <w:ind w:right="1426"/>
        <w:rPr>
          <w:sz w:val="22"/>
          <w:szCs w:val="22"/>
        </w:rPr>
      </w:pPr>
    </w:p>
    <w:p w14:paraId="28036014" w14:textId="77777777" w:rsidR="00012B08" w:rsidRDefault="00DA1EF2">
      <w:pPr>
        <w:tabs>
          <w:tab w:val="right" w:pos="-1800"/>
          <w:tab w:val="left" w:pos="1440"/>
        </w:tabs>
        <w:ind w:left="1440" w:hanging="545"/>
      </w:pPr>
      <w:r>
        <w:tab/>
        <w:t>5. Coordinate malpractice insurance sales and act as liaison with the insurance company.</w:t>
      </w:r>
    </w:p>
    <w:p w14:paraId="248999C9" w14:textId="77777777" w:rsidR="00012B08" w:rsidRDefault="00012B08">
      <w:pPr>
        <w:tabs>
          <w:tab w:val="left" w:pos="540"/>
          <w:tab w:val="right" w:pos="6143"/>
        </w:tabs>
        <w:ind w:left="540"/>
      </w:pPr>
    </w:p>
    <w:p w14:paraId="4DDD888A" w14:textId="69FF9EA6" w:rsidR="00012B08" w:rsidRDefault="00DA1EF2">
      <w:pPr>
        <w:pBdr>
          <w:top w:val="nil"/>
          <w:left w:val="nil"/>
          <w:bottom w:val="nil"/>
          <w:right w:val="nil"/>
          <w:between w:val="nil"/>
        </w:pBdr>
        <w:tabs>
          <w:tab w:val="left" w:pos="540"/>
          <w:tab w:val="right" w:pos="6143"/>
        </w:tabs>
        <w:ind w:left="540" w:hanging="540"/>
        <w:rPr>
          <w:color w:val="000000"/>
          <w:sz w:val="23"/>
          <w:szCs w:val="23"/>
        </w:rPr>
      </w:pPr>
      <w:r>
        <w:rPr>
          <w:color w:val="000000"/>
          <w:sz w:val="23"/>
          <w:szCs w:val="23"/>
        </w:rPr>
        <w:tab/>
      </w:r>
      <w:r w:rsidR="00FB2105">
        <w:rPr>
          <w:color w:val="000000"/>
          <w:sz w:val="23"/>
          <w:szCs w:val="23"/>
        </w:rPr>
        <w:tab/>
      </w:r>
      <w:r>
        <w:rPr>
          <w:color w:val="000000"/>
          <w:sz w:val="23"/>
          <w:szCs w:val="23"/>
        </w:rPr>
        <w:t xml:space="preserve">6. Perform all other duties as delegated by the President. </w:t>
      </w:r>
    </w:p>
    <w:p w14:paraId="46CBEBC7" w14:textId="77777777" w:rsidR="00012B08" w:rsidRDefault="00012B08">
      <w:pPr>
        <w:pBdr>
          <w:top w:val="nil"/>
          <w:left w:val="nil"/>
          <w:bottom w:val="nil"/>
          <w:right w:val="nil"/>
          <w:between w:val="nil"/>
        </w:pBdr>
        <w:tabs>
          <w:tab w:val="left" w:pos="540"/>
          <w:tab w:val="right" w:pos="6143"/>
        </w:tabs>
        <w:ind w:left="540" w:hanging="540"/>
        <w:rPr>
          <w:color w:val="000000"/>
          <w:sz w:val="23"/>
          <w:szCs w:val="23"/>
        </w:rPr>
      </w:pPr>
    </w:p>
    <w:p w14:paraId="1820FC60" w14:textId="77777777" w:rsidR="00012B08" w:rsidRDefault="00DA1EF2">
      <w:pPr>
        <w:pBdr>
          <w:top w:val="nil"/>
          <w:left w:val="nil"/>
          <w:bottom w:val="nil"/>
          <w:right w:val="nil"/>
          <w:between w:val="nil"/>
        </w:pBdr>
        <w:tabs>
          <w:tab w:val="left" w:pos="540"/>
          <w:tab w:val="right" w:pos="6143"/>
        </w:tabs>
        <w:ind w:left="540" w:hanging="540"/>
        <w:rPr>
          <w:color w:val="000000"/>
          <w:sz w:val="23"/>
          <w:szCs w:val="23"/>
        </w:rPr>
      </w:pPr>
      <w:r>
        <w:rPr>
          <w:color w:val="000000"/>
          <w:sz w:val="23"/>
          <w:szCs w:val="23"/>
        </w:rPr>
        <w:t>e. The Public Relations Coordinator shall:</w:t>
      </w:r>
    </w:p>
    <w:p w14:paraId="447EA280" w14:textId="77777777" w:rsidR="00012B08" w:rsidRDefault="00012B08">
      <w:pPr>
        <w:tabs>
          <w:tab w:val="right" w:pos="6143"/>
        </w:tabs>
        <w:ind w:right="1426"/>
        <w:rPr>
          <w:sz w:val="23"/>
          <w:szCs w:val="23"/>
        </w:rPr>
      </w:pPr>
    </w:p>
    <w:p w14:paraId="492CE81C" w14:textId="77777777" w:rsidR="00012B08" w:rsidRDefault="00DA1EF2">
      <w:pPr>
        <w:tabs>
          <w:tab w:val="left" w:pos="550"/>
        </w:tabs>
        <w:ind w:left="1440" w:hanging="550"/>
        <w:rPr>
          <w:sz w:val="23"/>
          <w:szCs w:val="23"/>
        </w:rPr>
      </w:pPr>
      <w:r>
        <w:rPr>
          <w:sz w:val="23"/>
          <w:szCs w:val="23"/>
        </w:rPr>
        <w:tab/>
        <w:t>1. Publicize all the events of this organization as designated by the Board of Officers.</w:t>
      </w:r>
    </w:p>
    <w:p w14:paraId="5AD14B51" w14:textId="77777777" w:rsidR="00012B08" w:rsidRDefault="00012B08">
      <w:pPr>
        <w:tabs>
          <w:tab w:val="left" w:pos="550"/>
          <w:tab w:val="right" w:pos="7398"/>
        </w:tabs>
        <w:ind w:right="1426"/>
        <w:rPr>
          <w:sz w:val="23"/>
          <w:szCs w:val="23"/>
        </w:rPr>
      </w:pPr>
    </w:p>
    <w:p w14:paraId="2A4357C4" w14:textId="77777777" w:rsidR="00012B08" w:rsidRDefault="00DA1EF2">
      <w:pPr>
        <w:tabs>
          <w:tab w:val="left" w:pos="550"/>
        </w:tabs>
        <w:ind w:left="1440" w:hanging="550"/>
        <w:rPr>
          <w:sz w:val="23"/>
          <w:szCs w:val="23"/>
        </w:rPr>
      </w:pPr>
      <w:r>
        <w:rPr>
          <w:sz w:val="23"/>
          <w:szCs w:val="23"/>
        </w:rPr>
        <w:tab/>
        <w:t>2. Serve as organizer and coordinator of the CNSA communication board and other CNSA boards.</w:t>
      </w:r>
    </w:p>
    <w:p w14:paraId="748ABEE9" w14:textId="77777777" w:rsidR="00012B08" w:rsidRDefault="00012B08">
      <w:pPr>
        <w:tabs>
          <w:tab w:val="left" w:pos="550"/>
          <w:tab w:val="right" w:pos="7446"/>
        </w:tabs>
        <w:ind w:right="1426"/>
        <w:rPr>
          <w:sz w:val="23"/>
          <w:szCs w:val="23"/>
        </w:rPr>
      </w:pPr>
    </w:p>
    <w:p w14:paraId="09CAE024" w14:textId="77777777" w:rsidR="00012B08" w:rsidRDefault="00DA1EF2">
      <w:pPr>
        <w:ind w:left="720" w:firstLine="720"/>
        <w:rPr>
          <w:sz w:val="23"/>
          <w:szCs w:val="23"/>
        </w:rPr>
      </w:pPr>
      <w:r>
        <w:rPr>
          <w:sz w:val="23"/>
          <w:szCs w:val="23"/>
        </w:rPr>
        <w:t>3. Perform all other duties as delegated by the President.</w:t>
      </w:r>
    </w:p>
    <w:p w14:paraId="47058358" w14:textId="77777777" w:rsidR="00012B08" w:rsidRDefault="00012B08">
      <w:pPr>
        <w:tabs>
          <w:tab w:val="right" w:pos="6139"/>
        </w:tabs>
        <w:rPr>
          <w:sz w:val="23"/>
          <w:szCs w:val="23"/>
        </w:rPr>
      </w:pPr>
    </w:p>
    <w:p w14:paraId="398C9EA3" w14:textId="77777777" w:rsidR="00012B08" w:rsidRDefault="00DA1EF2">
      <w:pPr>
        <w:tabs>
          <w:tab w:val="right" w:pos="6139"/>
        </w:tabs>
        <w:rPr>
          <w:sz w:val="23"/>
          <w:szCs w:val="23"/>
        </w:rPr>
      </w:pPr>
      <w:r>
        <w:rPr>
          <w:sz w:val="23"/>
          <w:szCs w:val="23"/>
        </w:rPr>
        <w:t>f. The Workshop Coordinator shall:</w:t>
      </w:r>
    </w:p>
    <w:p w14:paraId="62AE9A9F" w14:textId="77777777" w:rsidR="00012B08" w:rsidRDefault="00012B08">
      <w:pPr>
        <w:tabs>
          <w:tab w:val="right" w:pos="6139"/>
        </w:tabs>
        <w:ind w:right="1426"/>
        <w:rPr>
          <w:sz w:val="23"/>
          <w:szCs w:val="23"/>
        </w:rPr>
      </w:pPr>
    </w:p>
    <w:p w14:paraId="5F6EA392" w14:textId="77777777" w:rsidR="00012B08" w:rsidRDefault="00DA1EF2">
      <w:pPr>
        <w:tabs>
          <w:tab w:val="left" w:pos="545"/>
        </w:tabs>
        <w:ind w:left="1440" w:hanging="545"/>
        <w:rPr>
          <w:sz w:val="23"/>
          <w:szCs w:val="23"/>
        </w:rPr>
      </w:pPr>
      <w:r>
        <w:rPr>
          <w:sz w:val="23"/>
          <w:szCs w:val="23"/>
        </w:rPr>
        <w:tab/>
        <w:t>1. Serve as organizer and coordinator of student interest programs and workshops.</w:t>
      </w:r>
    </w:p>
    <w:p w14:paraId="328601C4" w14:textId="77777777" w:rsidR="00012B08" w:rsidRDefault="00012B08">
      <w:pPr>
        <w:tabs>
          <w:tab w:val="left" w:pos="545"/>
          <w:tab w:val="right" w:pos="7100"/>
        </w:tabs>
        <w:ind w:right="1426"/>
        <w:rPr>
          <w:sz w:val="23"/>
          <w:szCs w:val="23"/>
        </w:rPr>
      </w:pPr>
    </w:p>
    <w:p w14:paraId="59FE7AFE" w14:textId="77777777" w:rsidR="00012B08" w:rsidRDefault="00DA1EF2">
      <w:pPr>
        <w:tabs>
          <w:tab w:val="left" w:pos="545"/>
        </w:tabs>
        <w:ind w:left="1440" w:hanging="545"/>
        <w:rPr>
          <w:sz w:val="23"/>
          <w:szCs w:val="23"/>
        </w:rPr>
      </w:pPr>
      <w:r>
        <w:rPr>
          <w:sz w:val="23"/>
          <w:szCs w:val="23"/>
        </w:rPr>
        <w:tab/>
        <w:t xml:space="preserve">2. Poll nursing students each semester and determine current areas of high interest on which to base programs and workshops. Keep on record resource information concerning workshops and programs offered including summary and critique of each. Perform all others duties as delegated by the President. </w:t>
      </w:r>
    </w:p>
    <w:p w14:paraId="12C1445C" w14:textId="77777777" w:rsidR="00012B08" w:rsidRDefault="00012B08">
      <w:pPr>
        <w:tabs>
          <w:tab w:val="left" w:pos="545"/>
          <w:tab w:val="right" w:pos="7394"/>
        </w:tabs>
        <w:ind w:left="545" w:hanging="545"/>
        <w:rPr>
          <w:sz w:val="23"/>
          <w:szCs w:val="23"/>
        </w:rPr>
      </w:pPr>
    </w:p>
    <w:p w14:paraId="1B6827FC" w14:textId="77777777" w:rsidR="00012B08" w:rsidRDefault="00DA1EF2">
      <w:pPr>
        <w:tabs>
          <w:tab w:val="left" w:pos="545"/>
          <w:tab w:val="right" w:pos="7394"/>
        </w:tabs>
        <w:ind w:left="545" w:hanging="545"/>
        <w:rPr>
          <w:sz w:val="23"/>
          <w:szCs w:val="23"/>
        </w:rPr>
      </w:pPr>
      <w:r>
        <w:rPr>
          <w:sz w:val="23"/>
          <w:szCs w:val="23"/>
        </w:rPr>
        <w:t>g. The Regional Representative shall:</w:t>
      </w:r>
    </w:p>
    <w:p w14:paraId="05D2A89F" w14:textId="77777777" w:rsidR="00012B08" w:rsidRDefault="00012B08">
      <w:pPr>
        <w:tabs>
          <w:tab w:val="left" w:pos="545"/>
          <w:tab w:val="right" w:pos="7394"/>
        </w:tabs>
        <w:ind w:right="1426"/>
        <w:rPr>
          <w:sz w:val="23"/>
          <w:szCs w:val="23"/>
        </w:rPr>
      </w:pPr>
    </w:p>
    <w:p w14:paraId="7D9B8678" w14:textId="77777777" w:rsidR="00012B08" w:rsidRDefault="00DA1EF2">
      <w:pPr>
        <w:ind w:left="1440"/>
        <w:rPr>
          <w:sz w:val="23"/>
          <w:szCs w:val="23"/>
        </w:rPr>
      </w:pPr>
      <w:r>
        <w:rPr>
          <w:sz w:val="23"/>
          <w:szCs w:val="23"/>
        </w:rPr>
        <w:t>1. Be responsible for attending regional meetings and reporting to this association.</w:t>
      </w:r>
    </w:p>
    <w:p w14:paraId="528297F6" w14:textId="77777777" w:rsidR="00012B08" w:rsidRDefault="00012B08">
      <w:pPr>
        <w:tabs>
          <w:tab w:val="left" w:pos="545"/>
          <w:tab w:val="right" w:pos="7086"/>
        </w:tabs>
        <w:ind w:right="1426"/>
        <w:rPr>
          <w:sz w:val="23"/>
          <w:szCs w:val="23"/>
        </w:rPr>
      </w:pPr>
    </w:p>
    <w:p w14:paraId="770CA7A2" w14:textId="77777777" w:rsidR="00012B08" w:rsidRDefault="00DA1EF2">
      <w:pPr>
        <w:tabs>
          <w:tab w:val="left" w:pos="1440"/>
          <w:tab w:val="right" w:pos="7368"/>
        </w:tabs>
        <w:ind w:left="1440" w:hanging="545"/>
        <w:rPr>
          <w:sz w:val="23"/>
          <w:szCs w:val="23"/>
        </w:rPr>
      </w:pPr>
      <w:r>
        <w:rPr>
          <w:sz w:val="23"/>
          <w:szCs w:val="23"/>
        </w:rPr>
        <w:tab/>
      </w:r>
      <w:r>
        <w:rPr>
          <w:sz w:val="23"/>
          <w:szCs w:val="23"/>
        </w:rPr>
        <w:tab/>
        <w:t>2. Send to the Regional Director of CNSA, Region VII, the names and addresses of all officers of this association, immediately after election.</w:t>
      </w:r>
    </w:p>
    <w:p w14:paraId="3B87E7F0" w14:textId="77777777" w:rsidR="00012B08" w:rsidRDefault="00012B08">
      <w:pPr>
        <w:tabs>
          <w:tab w:val="left" w:pos="545"/>
          <w:tab w:val="right" w:pos="7368"/>
        </w:tabs>
        <w:ind w:right="129"/>
        <w:rPr>
          <w:sz w:val="23"/>
          <w:szCs w:val="23"/>
        </w:rPr>
      </w:pPr>
    </w:p>
    <w:p w14:paraId="67D9C637" w14:textId="77777777" w:rsidR="00012B08" w:rsidRDefault="00DA1EF2">
      <w:pPr>
        <w:tabs>
          <w:tab w:val="left" w:pos="1440"/>
          <w:tab w:val="right" w:pos="6965"/>
        </w:tabs>
        <w:ind w:left="1440" w:hanging="545"/>
        <w:rPr>
          <w:sz w:val="23"/>
          <w:szCs w:val="23"/>
        </w:rPr>
      </w:pPr>
      <w:r>
        <w:rPr>
          <w:sz w:val="23"/>
          <w:szCs w:val="23"/>
        </w:rPr>
        <w:tab/>
      </w:r>
      <w:r>
        <w:rPr>
          <w:sz w:val="23"/>
          <w:szCs w:val="23"/>
        </w:rPr>
        <w:tab/>
        <w:t>3. Act as liaison between this organization and other CNSA chapters within Region VII.</w:t>
      </w:r>
    </w:p>
    <w:p w14:paraId="289618A1" w14:textId="77777777" w:rsidR="00012B08" w:rsidRDefault="00012B08">
      <w:pPr>
        <w:tabs>
          <w:tab w:val="left" w:pos="545"/>
          <w:tab w:val="right" w:pos="6965"/>
        </w:tabs>
        <w:ind w:right="129"/>
        <w:rPr>
          <w:sz w:val="23"/>
          <w:szCs w:val="23"/>
        </w:rPr>
      </w:pPr>
    </w:p>
    <w:p w14:paraId="213B9A81" w14:textId="77777777" w:rsidR="00012B08" w:rsidRDefault="00DA1EF2">
      <w:pPr>
        <w:pBdr>
          <w:top w:val="nil"/>
          <w:left w:val="nil"/>
          <w:bottom w:val="nil"/>
          <w:right w:val="nil"/>
          <w:between w:val="nil"/>
        </w:pBdr>
        <w:tabs>
          <w:tab w:val="left" w:pos="720"/>
          <w:tab w:val="right" w:pos="6794"/>
        </w:tabs>
        <w:rPr>
          <w:color w:val="000000"/>
          <w:sz w:val="23"/>
          <w:szCs w:val="23"/>
        </w:rPr>
      </w:pPr>
      <w:r>
        <w:rPr>
          <w:color w:val="000000"/>
          <w:sz w:val="23"/>
          <w:szCs w:val="23"/>
        </w:rPr>
        <w:tab/>
      </w:r>
      <w:r>
        <w:rPr>
          <w:color w:val="000000"/>
          <w:sz w:val="23"/>
          <w:szCs w:val="23"/>
        </w:rPr>
        <w:tab/>
        <w:t xml:space="preserve">4. Perform all other duties as delegated by the President. </w:t>
      </w:r>
    </w:p>
    <w:p w14:paraId="06A2FB51" w14:textId="77777777" w:rsidR="00012B08" w:rsidRDefault="00012B08">
      <w:pPr>
        <w:tabs>
          <w:tab w:val="right" w:pos="6149"/>
        </w:tabs>
        <w:rPr>
          <w:sz w:val="23"/>
          <w:szCs w:val="23"/>
        </w:rPr>
      </w:pPr>
    </w:p>
    <w:p w14:paraId="35900B99" w14:textId="77777777" w:rsidR="00012B08" w:rsidRDefault="00DA1EF2">
      <w:pPr>
        <w:tabs>
          <w:tab w:val="right" w:pos="6149"/>
        </w:tabs>
        <w:rPr>
          <w:sz w:val="23"/>
          <w:szCs w:val="23"/>
        </w:rPr>
      </w:pPr>
      <w:r>
        <w:rPr>
          <w:sz w:val="23"/>
          <w:szCs w:val="23"/>
        </w:rPr>
        <w:t>h. The Editor shall:</w:t>
      </w:r>
    </w:p>
    <w:p w14:paraId="7219B6C2" w14:textId="77777777" w:rsidR="00012B08" w:rsidRDefault="00012B08">
      <w:pPr>
        <w:tabs>
          <w:tab w:val="right" w:pos="6149"/>
        </w:tabs>
        <w:ind w:right="129"/>
        <w:rPr>
          <w:sz w:val="23"/>
          <w:szCs w:val="23"/>
        </w:rPr>
      </w:pPr>
    </w:p>
    <w:p w14:paraId="5F8529EF" w14:textId="77777777" w:rsidR="00012B08" w:rsidRDefault="00DA1EF2">
      <w:pPr>
        <w:ind w:right="129"/>
        <w:rPr>
          <w:sz w:val="23"/>
          <w:szCs w:val="23"/>
        </w:rPr>
      </w:pPr>
      <w:r>
        <w:rPr>
          <w:sz w:val="23"/>
          <w:szCs w:val="23"/>
        </w:rPr>
        <w:tab/>
      </w:r>
      <w:r>
        <w:rPr>
          <w:sz w:val="23"/>
          <w:szCs w:val="23"/>
        </w:rPr>
        <w:tab/>
        <w:t>1. Be responsible for the publication of the Student Nurses' Newsletter.</w:t>
      </w:r>
    </w:p>
    <w:p w14:paraId="12A6A09A" w14:textId="77777777" w:rsidR="00012B08" w:rsidRDefault="00012B08">
      <w:pPr>
        <w:tabs>
          <w:tab w:val="right" w:pos="7313"/>
        </w:tabs>
        <w:ind w:right="129"/>
        <w:rPr>
          <w:sz w:val="23"/>
          <w:szCs w:val="23"/>
        </w:rPr>
      </w:pPr>
    </w:p>
    <w:p w14:paraId="1D6BE134" w14:textId="77777777" w:rsidR="00012B08" w:rsidRDefault="00DA1EF2">
      <w:pPr>
        <w:tabs>
          <w:tab w:val="right" w:pos="-1800"/>
        </w:tabs>
        <w:ind w:right="129"/>
        <w:rPr>
          <w:sz w:val="23"/>
          <w:szCs w:val="23"/>
        </w:rPr>
      </w:pPr>
      <w:r>
        <w:rPr>
          <w:sz w:val="23"/>
          <w:szCs w:val="23"/>
        </w:rPr>
        <w:tab/>
      </w:r>
      <w:r>
        <w:rPr>
          <w:sz w:val="23"/>
          <w:szCs w:val="23"/>
        </w:rPr>
        <w:tab/>
        <w:t>2. Perform all other duties as delegated by the President.</w:t>
      </w:r>
    </w:p>
    <w:p w14:paraId="4EAB56A4" w14:textId="77777777" w:rsidR="00012B08" w:rsidRDefault="00012B08">
      <w:pPr>
        <w:tabs>
          <w:tab w:val="right" w:pos="5884"/>
        </w:tabs>
        <w:ind w:right="129"/>
        <w:rPr>
          <w:sz w:val="23"/>
          <w:szCs w:val="23"/>
        </w:rPr>
      </w:pPr>
    </w:p>
    <w:p w14:paraId="1E27A7C0" w14:textId="77777777" w:rsidR="00012B08" w:rsidRDefault="00DA1EF2">
      <w:pPr>
        <w:tabs>
          <w:tab w:val="left" w:pos="108"/>
          <w:tab w:val="left" w:pos="727"/>
          <w:tab w:val="right" w:pos="5076"/>
        </w:tabs>
        <w:ind w:right="129"/>
        <w:rPr>
          <w:sz w:val="23"/>
          <w:szCs w:val="23"/>
        </w:rPr>
      </w:pPr>
      <w:proofErr w:type="spellStart"/>
      <w:r>
        <w:rPr>
          <w:sz w:val="23"/>
          <w:szCs w:val="23"/>
        </w:rPr>
        <w:t>i</w:t>
      </w:r>
      <w:proofErr w:type="spellEnd"/>
      <w:r>
        <w:rPr>
          <w:sz w:val="23"/>
          <w:szCs w:val="23"/>
        </w:rPr>
        <w:t>. The Community Projects Coordinator shall:</w:t>
      </w:r>
    </w:p>
    <w:p w14:paraId="725B1FE1" w14:textId="77777777" w:rsidR="00012B08" w:rsidRDefault="00012B08">
      <w:pPr>
        <w:tabs>
          <w:tab w:val="left" w:pos="108"/>
          <w:tab w:val="left" w:pos="727"/>
          <w:tab w:val="right" w:pos="5076"/>
        </w:tabs>
        <w:ind w:right="129"/>
        <w:rPr>
          <w:sz w:val="23"/>
          <w:szCs w:val="23"/>
        </w:rPr>
      </w:pPr>
    </w:p>
    <w:p w14:paraId="2CE2DE3F" w14:textId="77777777" w:rsidR="00012B08" w:rsidRDefault="00DA1EF2">
      <w:pPr>
        <w:tabs>
          <w:tab w:val="left" w:pos="1440"/>
          <w:tab w:val="right" w:pos="7359"/>
        </w:tabs>
        <w:ind w:left="1440" w:hanging="540"/>
        <w:rPr>
          <w:sz w:val="23"/>
          <w:szCs w:val="23"/>
        </w:rPr>
      </w:pPr>
      <w:r>
        <w:rPr>
          <w:sz w:val="23"/>
          <w:szCs w:val="23"/>
        </w:rPr>
        <w:tab/>
      </w:r>
      <w:r>
        <w:rPr>
          <w:sz w:val="23"/>
          <w:szCs w:val="23"/>
        </w:rPr>
        <w:tab/>
        <w:t>1. Serve as coordinator of all community projects approved by the Board of Officers.</w:t>
      </w:r>
    </w:p>
    <w:p w14:paraId="1674D2C2" w14:textId="77777777" w:rsidR="00012B08" w:rsidRDefault="00012B08">
      <w:pPr>
        <w:tabs>
          <w:tab w:val="left" w:pos="540"/>
          <w:tab w:val="right" w:pos="7359"/>
        </w:tabs>
        <w:ind w:right="129"/>
        <w:rPr>
          <w:sz w:val="23"/>
          <w:szCs w:val="23"/>
        </w:rPr>
      </w:pPr>
    </w:p>
    <w:p w14:paraId="1AC614FA" w14:textId="77777777" w:rsidR="00012B08" w:rsidRDefault="00DA1EF2">
      <w:pPr>
        <w:tabs>
          <w:tab w:val="left" w:pos="1440"/>
          <w:tab w:val="right" w:pos="6854"/>
        </w:tabs>
        <w:ind w:left="1440" w:hanging="540"/>
        <w:rPr>
          <w:sz w:val="23"/>
          <w:szCs w:val="23"/>
        </w:rPr>
      </w:pPr>
      <w:r>
        <w:rPr>
          <w:sz w:val="23"/>
          <w:szCs w:val="23"/>
        </w:rPr>
        <w:tab/>
      </w:r>
      <w:r>
        <w:rPr>
          <w:sz w:val="23"/>
          <w:szCs w:val="23"/>
        </w:rPr>
        <w:tab/>
        <w:t>2. Collaborate with other Board members to publicize and heighten participation within the membership for a11 community projects.</w:t>
      </w:r>
    </w:p>
    <w:p w14:paraId="3C1F6CA6" w14:textId="77777777" w:rsidR="00012B08" w:rsidRDefault="00012B08">
      <w:pPr>
        <w:tabs>
          <w:tab w:val="left" w:pos="540"/>
          <w:tab w:val="right" w:pos="6854"/>
        </w:tabs>
        <w:ind w:right="129"/>
        <w:rPr>
          <w:sz w:val="23"/>
          <w:szCs w:val="23"/>
        </w:rPr>
      </w:pPr>
    </w:p>
    <w:p w14:paraId="1C97EE21" w14:textId="77777777" w:rsidR="00012B08" w:rsidRDefault="00DA1EF2">
      <w:pPr>
        <w:tabs>
          <w:tab w:val="right" w:pos="-1890"/>
        </w:tabs>
        <w:ind w:right="129"/>
        <w:rPr>
          <w:sz w:val="23"/>
          <w:szCs w:val="23"/>
        </w:rPr>
      </w:pPr>
      <w:r>
        <w:rPr>
          <w:sz w:val="23"/>
          <w:szCs w:val="23"/>
        </w:rPr>
        <w:tab/>
      </w:r>
      <w:r>
        <w:rPr>
          <w:sz w:val="23"/>
          <w:szCs w:val="23"/>
        </w:rPr>
        <w:tab/>
        <w:t>3. Perform all other duties as delegated by the President.</w:t>
      </w:r>
    </w:p>
    <w:p w14:paraId="0B9728F4" w14:textId="77777777" w:rsidR="00012B08" w:rsidRDefault="00012B08">
      <w:pPr>
        <w:tabs>
          <w:tab w:val="right" w:pos="5879"/>
        </w:tabs>
        <w:ind w:right="129"/>
        <w:rPr>
          <w:sz w:val="23"/>
          <w:szCs w:val="23"/>
        </w:rPr>
      </w:pPr>
    </w:p>
    <w:p w14:paraId="410ADEA0" w14:textId="77777777" w:rsidR="00012B08" w:rsidRDefault="00DA1EF2">
      <w:pPr>
        <w:tabs>
          <w:tab w:val="left" w:pos="108"/>
          <w:tab w:val="left" w:pos="751"/>
          <w:tab w:val="right" w:pos="5293"/>
        </w:tabs>
        <w:ind w:right="129"/>
        <w:rPr>
          <w:sz w:val="23"/>
          <w:szCs w:val="23"/>
        </w:rPr>
      </w:pPr>
      <w:r>
        <w:rPr>
          <w:sz w:val="23"/>
          <w:szCs w:val="23"/>
        </w:rPr>
        <w:t>j. The Government Relations Coordinator shall:</w:t>
      </w:r>
    </w:p>
    <w:p w14:paraId="590B6CA0" w14:textId="77777777" w:rsidR="00012B08" w:rsidRDefault="00012B08">
      <w:pPr>
        <w:tabs>
          <w:tab w:val="left" w:pos="108"/>
          <w:tab w:val="left" w:pos="751"/>
          <w:tab w:val="right" w:pos="5293"/>
        </w:tabs>
        <w:ind w:right="129"/>
        <w:rPr>
          <w:sz w:val="23"/>
          <w:szCs w:val="23"/>
        </w:rPr>
      </w:pPr>
    </w:p>
    <w:p w14:paraId="2653216D" w14:textId="77777777" w:rsidR="00012B08" w:rsidRDefault="00DA1EF2">
      <w:pPr>
        <w:tabs>
          <w:tab w:val="left" w:pos="1440"/>
          <w:tab w:val="right" w:pos="7244"/>
        </w:tabs>
        <w:ind w:left="1440" w:hanging="540"/>
        <w:rPr>
          <w:sz w:val="23"/>
          <w:szCs w:val="23"/>
        </w:rPr>
      </w:pPr>
      <w:r>
        <w:rPr>
          <w:sz w:val="23"/>
          <w:szCs w:val="23"/>
        </w:rPr>
        <w:lastRenderedPageBreak/>
        <w:tab/>
      </w:r>
      <w:r>
        <w:rPr>
          <w:sz w:val="23"/>
          <w:szCs w:val="23"/>
        </w:rPr>
        <w:tab/>
        <w:t>1. Monitor local and state legislative activity, reporting to members any pending legislation of concern to the nursing community.</w:t>
      </w:r>
    </w:p>
    <w:p w14:paraId="5E360A45" w14:textId="77777777" w:rsidR="00012B08" w:rsidRDefault="00012B08">
      <w:pPr>
        <w:tabs>
          <w:tab w:val="left" w:pos="540"/>
          <w:tab w:val="right" w:pos="7244"/>
        </w:tabs>
        <w:ind w:right="129"/>
        <w:rPr>
          <w:sz w:val="23"/>
          <w:szCs w:val="23"/>
        </w:rPr>
      </w:pPr>
    </w:p>
    <w:p w14:paraId="5A34D155" w14:textId="77777777" w:rsidR="00012B08" w:rsidRDefault="00DA1EF2">
      <w:pPr>
        <w:tabs>
          <w:tab w:val="left" w:pos="1440"/>
          <w:tab w:val="right" w:pos="6346"/>
        </w:tabs>
        <w:ind w:right="129"/>
        <w:rPr>
          <w:sz w:val="23"/>
          <w:szCs w:val="23"/>
        </w:rPr>
      </w:pPr>
      <w:r>
        <w:rPr>
          <w:sz w:val="23"/>
          <w:szCs w:val="23"/>
        </w:rPr>
        <w:tab/>
        <w:t>2. Act as a liaison with the CNA government relations board.</w:t>
      </w:r>
    </w:p>
    <w:p w14:paraId="374F82AB" w14:textId="77777777" w:rsidR="00012B08" w:rsidRDefault="00012B08">
      <w:pPr>
        <w:tabs>
          <w:tab w:val="right" w:pos="6346"/>
        </w:tabs>
        <w:ind w:right="129"/>
        <w:rPr>
          <w:sz w:val="23"/>
          <w:szCs w:val="23"/>
        </w:rPr>
      </w:pPr>
    </w:p>
    <w:p w14:paraId="0054BD55" w14:textId="77777777" w:rsidR="00012B08" w:rsidRDefault="00DA1EF2">
      <w:pPr>
        <w:pBdr>
          <w:top w:val="nil"/>
          <w:left w:val="nil"/>
          <w:bottom w:val="nil"/>
          <w:right w:val="nil"/>
          <w:between w:val="nil"/>
        </w:pBdr>
        <w:tabs>
          <w:tab w:val="left" w:pos="720"/>
          <w:tab w:val="right" w:pos="6794"/>
        </w:tabs>
        <w:rPr>
          <w:color w:val="000000"/>
          <w:sz w:val="23"/>
          <w:szCs w:val="23"/>
        </w:rPr>
      </w:pPr>
      <w:r>
        <w:rPr>
          <w:color w:val="000000"/>
          <w:sz w:val="23"/>
          <w:szCs w:val="23"/>
        </w:rPr>
        <w:tab/>
      </w:r>
      <w:r>
        <w:rPr>
          <w:color w:val="000000"/>
          <w:sz w:val="23"/>
          <w:szCs w:val="23"/>
        </w:rPr>
        <w:tab/>
        <w:t xml:space="preserve">3. Perform all other duties as delegated by the President. </w:t>
      </w:r>
    </w:p>
    <w:p w14:paraId="4DF005DF" w14:textId="77777777" w:rsidR="00012B08" w:rsidRDefault="00012B08">
      <w:pPr>
        <w:tabs>
          <w:tab w:val="right" w:pos="6333"/>
        </w:tabs>
        <w:rPr>
          <w:sz w:val="23"/>
          <w:szCs w:val="23"/>
        </w:rPr>
      </w:pPr>
    </w:p>
    <w:p w14:paraId="0C1E2B5C" w14:textId="77777777" w:rsidR="00012B08" w:rsidRDefault="00DA1EF2">
      <w:pPr>
        <w:tabs>
          <w:tab w:val="right" w:pos="6333"/>
        </w:tabs>
        <w:rPr>
          <w:sz w:val="23"/>
          <w:szCs w:val="23"/>
        </w:rPr>
      </w:pPr>
      <w:r>
        <w:rPr>
          <w:sz w:val="23"/>
          <w:szCs w:val="23"/>
        </w:rPr>
        <w:t>k. The “Breakthrough to Nursing Coordinator” shall:</w:t>
      </w:r>
    </w:p>
    <w:p w14:paraId="7C722722" w14:textId="77777777" w:rsidR="00012B08" w:rsidRDefault="00012B08">
      <w:pPr>
        <w:tabs>
          <w:tab w:val="right" w:pos="6333"/>
        </w:tabs>
        <w:ind w:right="129"/>
        <w:rPr>
          <w:sz w:val="23"/>
          <w:szCs w:val="23"/>
        </w:rPr>
      </w:pPr>
    </w:p>
    <w:p w14:paraId="425444D4" w14:textId="77777777" w:rsidR="00012B08" w:rsidRDefault="00DA1EF2">
      <w:pPr>
        <w:tabs>
          <w:tab w:val="left" w:pos="1620"/>
        </w:tabs>
        <w:ind w:left="1620" w:hanging="180"/>
        <w:rPr>
          <w:sz w:val="23"/>
          <w:szCs w:val="23"/>
        </w:rPr>
      </w:pPr>
      <w:r>
        <w:rPr>
          <w:sz w:val="23"/>
          <w:szCs w:val="23"/>
        </w:rPr>
        <w:t>1. Act as a liaison for non-traditional nursing students, promoting their success in the nursing program by</w:t>
      </w:r>
    </w:p>
    <w:p w14:paraId="35E14E0F" w14:textId="77777777" w:rsidR="00012B08" w:rsidRDefault="00012B08">
      <w:pPr>
        <w:tabs>
          <w:tab w:val="left" w:pos="1440"/>
        </w:tabs>
        <w:ind w:left="1440" w:right="129"/>
        <w:rPr>
          <w:sz w:val="23"/>
          <w:szCs w:val="23"/>
        </w:rPr>
      </w:pPr>
    </w:p>
    <w:p w14:paraId="1F7C7582" w14:textId="77777777" w:rsidR="00012B08" w:rsidRDefault="00DA1EF2">
      <w:pPr>
        <w:tabs>
          <w:tab w:val="left" w:pos="1440"/>
        </w:tabs>
        <w:ind w:left="1440" w:right="129"/>
        <w:rPr>
          <w:sz w:val="23"/>
          <w:szCs w:val="23"/>
        </w:rPr>
      </w:pPr>
      <w:r>
        <w:rPr>
          <w:sz w:val="23"/>
          <w:szCs w:val="23"/>
        </w:rPr>
        <w:t>2. Advertise scholarships</w:t>
      </w:r>
    </w:p>
    <w:p w14:paraId="04B4D0D3" w14:textId="77777777" w:rsidR="00012B08" w:rsidRDefault="00012B08">
      <w:pPr>
        <w:tabs>
          <w:tab w:val="right" w:pos="2859"/>
        </w:tabs>
        <w:ind w:right="129"/>
        <w:rPr>
          <w:sz w:val="23"/>
          <w:szCs w:val="23"/>
        </w:rPr>
      </w:pPr>
    </w:p>
    <w:p w14:paraId="27BBE4E7" w14:textId="77777777" w:rsidR="00012B08" w:rsidRDefault="00DA1EF2">
      <w:pPr>
        <w:tabs>
          <w:tab w:val="left" w:pos="540"/>
          <w:tab w:val="left" w:pos="1440"/>
          <w:tab w:val="right" w:pos="7352"/>
        </w:tabs>
        <w:ind w:left="1440" w:hanging="540"/>
        <w:rPr>
          <w:sz w:val="23"/>
          <w:szCs w:val="23"/>
        </w:rPr>
      </w:pPr>
      <w:r>
        <w:rPr>
          <w:sz w:val="23"/>
          <w:szCs w:val="23"/>
        </w:rPr>
        <w:tab/>
      </w:r>
      <w:r>
        <w:rPr>
          <w:sz w:val="23"/>
          <w:szCs w:val="23"/>
        </w:rPr>
        <w:tab/>
        <w:t>3. Promote nursing recruitment from local high schools through "Project Outreach."</w:t>
      </w:r>
    </w:p>
    <w:p w14:paraId="6E4938DF" w14:textId="77777777" w:rsidR="00012B08" w:rsidRDefault="00012B08">
      <w:pPr>
        <w:tabs>
          <w:tab w:val="left" w:pos="540"/>
          <w:tab w:val="right" w:pos="7352"/>
        </w:tabs>
        <w:ind w:right="129"/>
        <w:rPr>
          <w:sz w:val="23"/>
          <w:szCs w:val="23"/>
        </w:rPr>
      </w:pPr>
    </w:p>
    <w:p w14:paraId="0A17C3BE" w14:textId="77777777" w:rsidR="00012B08" w:rsidRDefault="00DA1EF2">
      <w:pPr>
        <w:tabs>
          <w:tab w:val="left" w:pos="1440"/>
        </w:tabs>
        <w:ind w:right="129"/>
        <w:rPr>
          <w:sz w:val="23"/>
          <w:szCs w:val="23"/>
        </w:rPr>
      </w:pPr>
      <w:r>
        <w:rPr>
          <w:sz w:val="23"/>
          <w:szCs w:val="23"/>
        </w:rPr>
        <w:tab/>
        <w:t>4. Perform all other duties as delegated by the President.</w:t>
      </w:r>
    </w:p>
    <w:p w14:paraId="4CBD05E5" w14:textId="77777777" w:rsidR="00012B08" w:rsidRDefault="00012B08">
      <w:pPr>
        <w:tabs>
          <w:tab w:val="right" w:pos="5884"/>
        </w:tabs>
        <w:ind w:right="129"/>
        <w:rPr>
          <w:sz w:val="23"/>
          <w:szCs w:val="23"/>
        </w:rPr>
      </w:pPr>
    </w:p>
    <w:p w14:paraId="0A981309" w14:textId="77777777" w:rsidR="00012B08" w:rsidRDefault="00DA1EF2">
      <w:pPr>
        <w:tabs>
          <w:tab w:val="right" w:pos="7567"/>
        </w:tabs>
        <w:ind w:right="129"/>
        <w:rPr>
          <w:sz w:val="23"/>
          <w:szCs w:val="23"/>
        </w:rPr>
      </w:pPr>
      <w:r>
        <w:rPr>
          <w:sz w:val="23"/>
          <w:szCs w:val="23"/>
        </w:rPr>
        <w:t>ARTICLE VI. STANDING COMMITTEES AND SPECIAL COMMITTEES</w:t>
      </w:r>
    </w:p>
    <w:p w14:paraId="071F08E1" w14:textId="77777777" w:rsidR="00012B08" w:rsidRDefault="00012B08">
      <w:pPr>
        <w:tabs>
          <w:tab w:val="right" w:pos="7567"/>
        </w:tabs>
        <w:ind w:right="129"/>
        <w:rPr>
          <w:sz w:val="23"/>
          <w:szCs w:val="23"/>
        </w:rPr>
      </w:pPr>
    </w:p>
    <w:p w14:paraId="4CA45397" w14:textId="67646585" w:rsidR="00012B08" w:rsidRDefault="00DA1EF2">
      <w:pPr>
        <w:tabs>
          <w:tab w:val="left" w:pos="1440"/>
          <w:tab w:val="right" w:pos="9156"/>
        </w:tabs>
        <w:ind w:left="1080" w:hanging="1080"/>
        <w:rPr>
          <w:sz w:val="23"/>
          <w:szCs w:val="23"/>
        </w:rPr>
      </w:pPr>
      <w:r>
        <w:rPr>
          <w:sz w:val="23"/>
          <w:szCs w:val="23"/>
        </w:rPr>
        <w:t>Section 1. Standing and special committees shall be composed of members of the organization and shall assume duties assigned by the President and/or Board of Officers.</w:t>
      </w:r>
    </w:p>
    <w:p w14:paraId="57279601" w14:textId="77777777" w:rsidR="00012B08" w:rsidRDefault="00DA1EF2">
      <w:pPr>
        <w:tabs>
          <w:tab w:val="right" w:pos="9205"/>
        </w:tabs>
        <w:ind w:left="1170" w:right="129" w:hanging="1170"/>
        <w:rPr>
          <w:sz w:val="23"/>
          <w:szCs w:val="23"/>
        </w:rPr>
      </w:pPr>
      <w:r>
        <w:rPr>
          <w:sz w:val="23"/>
          <w:szCs w:val="23"/>
        </w:rPr>
        <w:t>Section 2. The committee chairperson shall make progress reports at each Board meeting.</w:t>
      </w:r>
    </w:p>
    <w:p w14:paraId="24B28F83" w14:textId="77777777" w:rsidR="00012B08" w:rsidRDefault="00012B08">
      <w:pPr>
        <w:tabs>
          <w:tab w:val="right" w:pos="5292"/>
        </w:tabs>
        <w:ind w:right="129"/>
        <w:rPr>
          <w:sz w:val="23"/>
          <w:szCs w:val="23"/>
        </w:rPr>
      </w:pPr>
    </w:p>
    <w:p w14:paraId="713864AF" w14:textId="77777777" w:rsidR="00012B08" w:rsidRDefault="00DA1EF2">
      <w:pPr>
        <w:tabs>
          <w:tab w:val="right" w:pos="5292"/>
        </w:tabs>
        <w:ind w:right="129"/>
        <w:rPr>
          <w:sz w:val="23"/>
          <w:szCs w:val="23"/>
        </w:rPr>
      </w:pPr>
      <w:r>
        <w:rPr>
          <w:sz w:val="23"/>
          <w:szCs w:val="23"/>
        </w:rPr>
        <w:t>ARTICLE VII. VOTING POWER AND QUORUM</w:t>
      </w:r>
    </w:p>
    <w:p w14:paraId="1B7B9473" w14:textId="77777777" w:rsidR="00012B08" w:rsidRDefault="00012B08">
      <w:pPr>
        <w:tabs>
          <w:tab w:val="right" w:pos="5292"/>
        </w:tabs>
        <w:ind w:right="129"/>
        <w:rPr>
          <w:sz w:val="23"/>
          <w:szCs w:val="23"/>
        </w:rPr>
      </w:pPr>
    </w:p>
    <w:p w14:paraId="6EFAB174" w14:textId="77777777" w:rsidR="00012B08" w:rsidRDefault="00DA1EF2">
      <w:pPr>
        <w:tabs>
          <w:tab w:val="left" w:pos="108"/>
          <w:tab w:val="left" w:pos="1444"/>
          <w:tab w:val="right" w:pos="6553"/>
        </w:tabs>
        <w:ind w:right="129"/>
        <w:rPr>
          <w:sz w:val="23"/>
          <w:szCs w:val="23"/>
        </w:rPr>
      </w:pPr>
      <w:r>
        <w:rPr>
          <w:sz w:val="23"/>
          <w:szCs w:val="23"/>
        </w:rPr>
        <w:tab/>
        <w:t>Section 1.</w:t>
      </w:r>
      <w:r>
        <w:rPr>
          <w:sz w:val="23"/>
          <w:szCs w:val="23"/>
        </w:rPr>
        <w:tab/>
        <w:t>Each member in good standing shall have one vote.</w:t>
      </w:r>
    </w:p>
    <w:p w14:paraId="22769964" w14:textId="77777777" w:rsidR="00012B08" w:rsidRDefault="00012B08">
      <w:pPr>
        <w:tabs>
          <w:tab w:val="left" w:pos="108"/>
          <w:tab w:val="left" w:pos="1444"/>
          <w:tab w:val="right" w:pos="6553"/>
        </w:tabs>
        <w:ind w:right="129"/>
        <w:rPr>
          <w:sz w:val="23"/>
          <w:szCs w:val="23"/>
        </w:rPr>
      </w:pPr>
    </w:p>
    <w:p w14:paraId="3AE75AAF" w14:textId="77777777" w:rsidR="00012B08" w:rsidRDefault="00DA1EF2">
      <w:pPr>
        <w:tabs>
          <w:tab w:val="left" w:pos="108"/>
          <w:tab w:val="left" w:pos="1443"/>
          <w:tab w:val="right" w:pos="9308"/>
        </w:tabs>
        <w:ind w:left="1440" w:right="129" w:hanging="1440"/>
        <w:rPr>
          <w:sz w:val="23"/>
          <w:szCs w:val="23"/>
        </w:rPr>
      </w:pPr>
      <w:r>
        <w:rPr>
          <w:sz w:val="23"/>
          <w:szCs w:val="23"/>
        </w:rPr>
        <w:tab/>
        <w:t>Section 2.</w:t>
      </w:r>
      <w:r>
        <w:rPr>
          <w:sz w:val="23"/>
          <w:szCs w:val="23"/>
        </w:rPr>
        <w:tab/>
        <w:t>A quorum shall consist of twenty-five percent (25%) of the total membership in good standing. At least two of the members shall be officers.</w:t>
      </w:r>
    </w:p>
    <w:p w14:paraId="588EBEBE" w14:textId="77777777" w:rsidR="00012B08" w:rsidRDefault="00012B08">
      <w:pPr>
        <w:tabs>
          <w:tab w:val="left" w:pos="108"/>
          <w:tab w:val="left" w:pos="1443"/>
          <w:tab w:val="right" w:pos="9308"/>
        </w:tabs>
        <w:ind w:right="129"/>
        <w:rPr>
          <w:sz w:val="23"/>
          <w:szCs w:val="23"/>
        </w:rPr>
      </w:pPr>
    </w:p>
    <w:p w14:paraId="773870B0" w14:textId="77777777" w:rsidR="00012B08" w:rsidRDefault="00DA1EF2">
      <w:pPr>
        <w:tabs>
          <w:tab w:val="left" w:pos="108"/>
          <w:tab w:val="left" w:pos="1440"/>
          <w:tab w:val="right" w:pos="8819"/>
        </w:tabs>
        <w:ind w:left="1440" w:right="129" w:hanging="1440"/>
        <w:rPr>
          <w:sz w:val="23"/>
          <w:szCs w:val="23"/>
        </w:rPr>
      </w:pPr>
      <w:r>
        <w:rPr>
          <w:sz w:val="23"/>
          <w:szCs w:val="23"/>
        </w:rPr>
        <w:tab/>
        <w:t>Section 3.</w:t>
      </w:r>
      <w:r>
        <w:rPr>
          <w:sz w:val="23"/>
          <w:szCs w:val="23"/>
        </w:rPr>
        <w:tab/>
        <w:t>A quorum of the Board of Officers shall be a majority vote (50% +1) of all officers present.</w:t>
      </w:r>
    </w:p>
    <w:p w14:paraId="4B47FED5" w14:textId="77777777" w:rsidR="00012B08" w:rsidRDefault="00DA1EF2">
      <w:pPr>
        <w:tabs>
          <w:tab w:val="left" w:pos="108"/>
          <w:tab w:val="left" w:pos="2158"/>
          <w:tab w:val="right" w:pos="2273"/>
        </w:tabs>
        <w:ind w:right="129"/>
        <w:rPr>
          <w:sz w:val="23"/>
          <w:szCs w:val="23"/>
        </w:rPr>
      </w:pPr>
      <w:r>
        <w:rPr>
          <w:sz w:val="23"/>
          <w:szCs w:val="23"/>
        </w:rPr>
        <w:tab/>
      </w:r>
    </w:p>
    <w:p w14:paraId="240804A0" w14:textId="77777777" w:rsidR="00012B08" w:rsidRDefault="00DA1EF2">
      <w:pPr>
        <w:tabs>
          <w:tab w:val="right" w:pos="3024"/>
        </w:tabs>
        <w:ind w:right="-891"/>
        <w:rPr>
          <w:sz w:val="23"/>
          <w:szCs w:val="23"/>
        </w:rPr>
      </w:pPr>
      <w:r>
        <w:rPr>
          <w:sz w:val="23"/>
          <w:szCs w:val="23"/>
        </w:rPr>
        <w:t>ARTICLE VIII. MEETINGS</w:t>
      </w:r>
    </w:p>
    <w:p w14:paraId="62A64065" w14:textId="77777777" w:rsidR="00012B08" w:rsidRDefault="00012B08">
      <w:pPr>
        <w:tabs>
          <w:tab w:val="right" w:pos="3024"/>
        </w:tabs>
        <w:ind w:right="-891"/>
        <w:rPr>
          <w:sz w:val="23"/>
          <w:szCs w:val="23"/>
        </w:rPr>
      </w:pPr>
    </w:p>
    <w:p w14:paraId="1F014D77" w14:textId="77777777" w:rsidR="00012B08" w:rsidRDefault="00DA1EF2">
      <w:pPr>
        <w:tabs>
          <w:tab w:val="left" w:pos="108"/>
          <w:tab w:val="left" w:pos="1442"/>
          <w:tab w:val="right" w:pos="9585"/>
        </w:tabs>
        <w:ind w:right="-891"/>
        <w:rPr>
          <w:sz w:val="23"/>
          <w:szCs w:val="23"/>
        </w:rPr>
      </w:pPr>
      <w:r>
        <w:rPr>
          <w:sz w:val="23"/>
          <w:szCs w:val="23"/>
        </w:rPr>
        <w:tab/>
        <w:t>Section 1.</w:t>
      </w:r>
      <w:r>
        <w:rPr>
          <w:sz w:val="23"/>
          <w:szCs w:val="23"/>
        </w:rPr>
        <w:tab/>
        <w:t>Meetings of this association shall be held twice a month and at such times as</w:t>
      </w:r>
    </w:p>
    <w:p w14:paraId="1005A1DB" w14:textId="77777777" w:rsidR="00012B08" w:rsidRDefault="00DA1EF2">
      <w:pPr>
        <w:tabs>
          <w:tab w:val="left" w:pos="108"/>
          <w:tab w:val="left" w:pos="1442"/>
          <w:tab w:val="right" w:pos="9585"/>
        </w:tabs>
        <w:ind w:right="-891"/>
        <w:rPr>
          <w:sz w:val="23"/>
          <w:szCs w:val="23"/>
        </w:rPr>
      </w:pPr>
      <w:r>
        <w:rPr>
          <w:sz w:val="23"/>
          <w:szCs w:val="23"/>
        </w:rPr>
        <w:tab/>
      </w:r>
      <w:r>
        <w:rPr>
          <w:sz w:val="23"/>
          <w:szCs w:val="23"/>
        </w:rPr>
        <w:tab/>
        <w:t>determined by the Board of Officers.</w:t>
      </w:r>
    </w:p>
    <w:p w14:paraId="431EF6F2" w14:textId="77777777" w:rsidR="00012B08" w:rsidRDefault="00DA1EF2">
      <w:pPr>
        <w:tabs>
          <w:tab w:val="left" w:pos="108"/>
          <w:tab w:val="left" w:pos="1442"/>
          <w:tab w:val="right" w:pos="9585"/>
        </w:tabs>
        <w:ind w:right="-891"/>
        <w:rPr>
          <w:sz w:val="23"/>
          <w:szCs w:val="23"/>
        </w:rPr>
      </w:pPr>
      <w:r>
        <w:rPr>
          <w:sz w:val="23"/>
          <w:szCs w:val="23"/>
        </w:rPr>
        <w:tab/>
        <w:t>Section 2.</w:t>
      </w:r>
      <w:r>
        <w:rPr>
          <w:sz w:val="23"/>
          <w:szCs w:val="23"/>
        </w:rPr>
        <w:tab/>
        <w:t>This local constituent is entitled to two (2) voting delegates for 15 members plus</w:t>
      </w:r>
    </w:p>
    <w:p w14:paraId="15F47816" w14:textId="77777777" w:rsidR="00012B08" w:rsidRDefault="00DA1EF2">
      <w:pPr>
        <w:tabs>
          <w:tab w:val="left" w:pos="108"/>
          <w:tab w:val="left" w:pos="1442"/>
          <w:tab w:val="right" w:pos="9585"/>
        </w:tabs>
        <w:ind w:right="-891"/>
        <w:rPr>
          <w:sz w:val="23"/>
          <w:szCs w:val="23"/>
        </w:rPr>
      </w:pPr>
      <w:r>
        <w:rPr>
          <w:sz w:val="23"/>
          <w:szCs w:val="23"/>
        </w:rPr>
        <w:tab/>
      </w:r>
      <w:r>
        <w:rPr>
          <w:sz w:val="23"/>
          <w:szCs w:val="23"/>
        </w:rPr>
        <w:tab/>
        <w:t>one (1) delegate for each additional 30 members to the annual State Convention of</w:t>
      </w:r>
    </w:p>
    <w:p w14:paraId="5EAF931F" w14:textId="77777777" w:rsidR="00012B08" w:rsidRDefault="00DA1EF2">
      <w:pPr>
        <w:tabs>
          <w:tab w:val="left" w:pos="108"/>
          <w:tab w:val="left" w:pos="1442"/>
          <w:tab w:val="right" w:pos="9585"/>
        </w:tabs>
        <w:ind w:right="-891"/>
        <w:rPr>
          <w:sz w:val="23"/>
          <w:szCs w:val="23"/>
        </w:rPr>
      </w:pPr>
      <w:r>
        <w:rPr>
          <w:sz w:val="23"/>
          <w:szCs w:val="23"/>
        </w:rPr>
        <w:tab/>
      </w:r>
      <w:r>
        <w:rPr>
          <w:sz w:val="23"/>
          <w:szCs w:val="23"/>
        </w:rPr>
        <w:tab/>
        <w:t>the CNSA as stated in the State Bylaws.</w:t>
      </w:r>
    </w:p>
    <w:p w14:paraId="10ABEFC5" w14:textId="77777777" w:rsidR="00012B08" w:rsidRDefault="00DA1EF2">
      <w:pPr>
        <w:tabs>
          <w:tab w:val="left" w:pos="108"/>
          <w:tab w:val="left" w:pos="1442"/>
          <w:tab w:val="right" w:pos="9585"/>
        </w:tabs>
        <w:ind w:right="-891"/>
        <w:rPr>
          <w:sz w:val="23"/>
          <w:szCs w:val="23"/>
        </w:rPr>
      </w:pPr>
      <w:r>
        <w:rPr>
          <w:sz w:val="23"/>
          <w:szCs w:val="23"/>
        </w:rPr>
        <w:tab/>
        <w:t>Section 3.</w:t>
      </w:r>
      <w:r>
        <w:rPr>
          <w:sz w:val="23"/>
          <w:szCs w:val="23"/>
        </w:rPr>
        <w:tab/>
        <w:t>The local constituent delegate and alternate to the State and/or National</w:t>
      </w:r>
    </w:p>
    <w:p w14:paraId="2F1A146F" w14:textId="77777777" w:rsidR="00012B08" w:rsidRDefault="00DA1EF2">
      <w:pPr>
        <w:tabs>
          <w:tab w:val="left" w:pos="108"/>
          <w:tab w:val="left" w:pos="1442"/>
          <w:tab w:val="right" w:pos="9585"/>
        </w:tabs>
        <w:ind w:right="-891"/>
        <w:rPr>
          <w:sz w:val="23"/>
          <w:szCs w:val="23"/>
        </w:rPr>
      </w:pPr>
      <w:r>
        <w:rPr>
          <w:sz w:val="23"/>
          <w:szCs w:val="23"/>
        </w:rPr>
        <w:tab/>
      </w:r>
      <w:r>
        <w:rPr>
          <w:sz w:val="23"/>
          <w:szCs w:val="23"/>
        </w:rPr>
        <w:tab/>
        <w:t>Conventions shall be members in good standing in the Chapter and shall be</w:t>
      </w:r>
    </w:p>
    <w:p w14:paraId="168EC530" w14:textId="77777777" w:rsidR="00012B08" w:rsidRDefault="00DA1EF2">
      <w:pPr>
        <w:tabs>
          <w:tab w:val="left" w:pos="108"/>
          <w:tab w:val="left" w:pos="1442"/>
          <w:tab w:val="right" w:pos="9585"/>
        </w:tabs>
        <w:ind w:right="-891"/>
        <w:rPr>
          <w:sz w:val="23"/>
          <w:szCs w:val="23"/>
        </w:rPr>
      </w:pPr>
      <w:r>
        <w:rPr>
          <w:sz w:val="23"/>
          <w:szCs w:val="23"/>
        </w:rPr>
        <w:tab/>
      </w:r>
      <w:r>
        <w:rPr>
          <w:sz w:val="23"/>
          <w:szCs w:val="23"/>
        </w:rPr>
        <w:tab/>
        <w:t>selected or elected by members of this Chapter at a proper meeting.</w:t>
      </w:r>
    </w:p>
    <w:p w14:paraId="7E2F7443" w14:textId="77777777" w:rsidR="00012B08" w:rsidRDefault="00DA1EF2">
      <w:pPr>
        <w:tabs>
          <w:tab w:val="left" w:pos="108"/>
          <w:tab w:val="left" w:pos="1442"/>
          <w:tab w:val="right" w:pos="9585"/>
        </w:tabs>
        <w:ind w:right="-891"/>
        <w:rPr>
          <w:sz w:val="23"/>
          <w:szCs w:val="23"/>
        </w:rPr>
      </w:pPr>
      <w:r>
        <w:rPr>
          <w:sz w:val="23"/>
          <w:szCs w:val="23"/>
        </w:rPr>
        <w:tab/>
        <w:t>Section 4.</w:t>
      </w:r>
      <w:r>
        <w:rPr>
          <w:sz w:val="23"/>
          <w:szCs w:val="23"/>
        </w:rPr>
        <w:tab/>
        <w:t>This local constituent is entitled to representation at the annual meeting of the</w:t>
      </w:r>
    </w:p>
    <w:p w14:paraId="7D8C2685" w14:textId="77777777" w:rsidR="00012B08" w:rsidRDefault="00DA1EF2">
      <w:pPr>
        <w:tabs>
          <w:tab w:val="left" w:pos="108"/>
          <w:tab w:val="left" w:pos="1442"/>
          <w:tab w:val="right" w:pos="9585"/>
        </w:tabs>
        <w:ind w:right="-891"/>
        <w:rPr>
          <w:sz w:val="23"/>
          <w:szCs w:val="23"/>
        </w:rPr>
      </w:pPr>
      <w:r>
        <w:rPr>
          <w:sz w:val="23"/>
          <w:szCs w:val="23"/>
        </w:rPr>
        <w:tab/>
      </w:r>
      <w:r>
        <w:rPr>
          <w:sz w:val="23"/>
          <w:szCs w:val="23"/>
        </w:rPr>
        <w:tab/>
        <w:t>NSNA according to the NSNA bylaws.</w:t>
      </w:r>
    </w:p>
    <w:p w14:paraId="04AECA02" w14:textId="77777777" w:rsidR="00012B08" w:rsidRDefault="00DA1EF2">
      <w:pPr>
        <w:tabs>
          <w:tab w:val="left" w:pos="108"/>
          <w:tab w:val="left" w:pos="1442"/>
          <w:tab w:val="right" w:pos="9585"/>
        </w:tabs>
        <w:ind w:right="-891"/>
        <w:rPr>
          <w:sz w:val="23"/>
          <w:szCs w:val="23"/>
          <w:u w:val="single"/>
        </w:rPr>
      </w:pPr>
      <w:r>
        <w:rPr>
          <w:sz w:val="23"/>
          <w:szCs w:val="23"/>
        </w:rPr>
        <w:tab/>
        <w:t>Section 5.</w:t>
      </w:r>
      <w:r>
        <w:rPr>
          <w:sz w:val="23"/>
          <w:szCs w:val="23"/>
        </w:rPr>
        <w:tab/>
        <w:t xml:space="preserve">The Parliamentary authority of this organization shall be </w:t>
      </w:r>
      <w:r>
        <w:rPr>
          <w:sz w:val="23"/>
          <w:szCs w:val="23"/>
          <w:u w:val="single"/>
        </w:rPr>
        <w:t>Robert's Rules of Order.</w:t>
      </w:r>
    </w:p>
    <w:p w14:paraId="408874C9" w14:textId="77777777" w:rsidR="00012B08" w:rsidRDefault="00DA1EF2">
      <w:pPr>
        <w:tabs>
          <w:tab w:val="left" w:pos="108"/>
          <w:tab w:val="left" w:pos="1442"/>
          <w:tab w:val="right" w:pos="9585"/>
        </w:tabs>
        <w:ind w:right="-891"/>
        <w:rPr>
          <w:sz w:val="23"/>
          <w:szCs w:val="23"/>
        </w:rPr>
      </w:pPr>
      <w:r>
        <w:br w:type="page"/>
      </w:r>
    </w:p>
    <w:p w14:paraId="4DF5167D" w14:textId="77777777" w:rsidR="00012B08" w:rsidRDefault="00012B08">
      <w:pPr>
        <w:jc w:val="center"/>
        <w:rPr>
          <w:sz w:val="23"/>
          <w:szCs w:val="23"/>
        </w:rPr>
      </w:pPr>
    </w:p>
    <w:p w14:paraId="4E6CA096" w14:textId="77777777" w:rsidR="00012B08" w:rsidRDefault="00012B08">
      <w:pPr>
        <w:jc w:val="center"/>
        <w:rPr>
          <w:sz w:val="23"/>
          <w:szCs w:val="23"/>
        </w:rPr>
      </w:pPr>
    </w:p>
    <w:p w14:paraId="385978E7" w14:textId="77777777" w:rsidR="00012B08" w:rsidRDefault="00012B08">
      <w:pPr>
        <w:rPr>
          <w:sz w:val="23"/>
          <w:szCs w:val="23"/>
        </w:rPr>
      </w:pPr>
    </w:p>
    <w:p w14:paraId="5B800AA9" w14:textId="77777777" w:rsidR="00012B08" w:rsidRDefault="00012B08">
      <w:pPr>
        <w:jc w:val="center"/>
        <w:rPr>
          <w:sz w:val="23"/>
          <w:szCs w:val="23"/>
        </w:rPr>
      </w:pPr>
    </w:p>
    <w:p w14:paraId="5A25DFF1" w14:textId="77777777" w:rsidR="00012B08" w:rsidRDefault="00012B08">
      <w:pPr>
        <w:jc w:val="center"/>
        <w:rPr>
          <w:sz w:val="23"/>
          <w:szCs w:val="23"/>
        </w:rPr>
      </w:pPr>
    </w:p>
    <w:p w14:paraId="7A0D05A0" w14:textId="77777777" w:rsidR="00012B08" w:rsidRDefault="00012B08">
      <w:pPr>
        <w:jc w:val="center"/>
        <w:rPr>
          <w:sz w:val="23"/>
          <w:szCs w:val="23"/>
        </w:rPr>
      </w:pPr>
    </w:p>
    <w:p w14:paraId="609DCC99" w14:textId="77777777" w:rsidR="00012B08" w:rsidRDefault="00012B08">
      <w:pPr>
        <w:jc w:val="center"/>
        <w:rPr>
          <w:sz w:val="23"/>
          <w:szCs w:val="23"/>
        </w:rPr>
      </w:pPr>
    </w:p>
    <w:p w14:paraId="20BF04FE" w14:textId="77777777" w:rsidR="00012B08" w:rsidRDefault="00012B08">
      <w:pPr>
        <w:jc w:val="center"/>
        <w:rPr>
          <w:sz w:val="23"/>
          <w:szCs w:val="23"/>
        </w:rPr>
      </w:pPr>
    </w:p>
    <w:p w14:paraId="5B2F3DF8" w14:textId="77777777" w:rsidR="00012B08" w:rsidRDefault="00012B08">
      <w:pPr>
        <w:jc w:val="center"/>
        <w:rPr>
          <w:sz w:val="23"/>
          <w:szCs w:val="23"/>
        </w:rPr>
      </w:pPr>
    </w:p>
    <w:p w14:paraId="3E6927B0" w14:textId="77777777" w:rsidR="00012B08" w:rsidRDefault="00012B08">
      <w:pPr>
        <w:jc w:val="center"/>
        <w:rPr>
          <w:sz w:val="23"/>
          <w:szCs w:val="23"/>
        </w:rPr>
      </w:pPr>
    </w:p>
    <w:p w14:paraId="6324678C" w14:textId="77777777" w:rsidR="00012B08" w:rsidRDefault="00012B08">
      <w:pPr>
        <w:jc w:val="center"/>
        <w:rPr>
          <w:sz w:val="23"/>
          <w:szCs w:val="23"/>
        </w:rPr>
      </w:pPr>
    </w:p>
    <w:p w14:paraId="06A5532F" w14:textId="77777777" w:rsidR="00012B08" w:rsidRDefault="00012B08">
      <w:pPr>
        <w:jc w:val="center"/>
        <w:rPr>
          <w:sz w:val="23"/>
          <w:szCs w:val="23"/>
        </w:rPr>
      </w:pPr>
    </w:p>
    <w:p w14:paraId="0F74E614" w14:textId="77777777" w:rsidR="00012B08" w:rsidRDefault="00012B08">
      <w:pPr>
        <w:jc w:val="center"/>
        <w:rPr>
          <w:sz w:val="23"/>
          <w:szCs w:val="23"/>
        </w:rPr>
      </w:pPr>
    </w:p>
    <w:p w14:paraId="12AB42FE" w14:textId="77777777" w:rsidR="00012B08" w:rsidRDefault="00012B08">
      <w:pPr>
        <w:jc w:val="center"/>
        <w:rPr>
          <w:sz w:val="23"/>
          <w:szCs w:val="23"/>
        </w:rPr>
      </w:pPr>
    </w:p>
    <w:p w14:paraId="4F35C6D1" w14:textId="77777777" w:rsidR="00012B08" w:rsidRDefault="00012B08">
      <w:pPr>
        <w:jc w:val="center"/>
        <w:rPr>
          <w:sz w:val="23"/>
          <w:szCs w:val="23"/>
        </w:rPr>
      </w:pPr>
    </w:p>
    <w:p w14:paraId="5D1910C6" w14:textId="77777777" w:rsidR="00012B08" w:rsidRDefault="00012B08">
      <w:pPr>
        <w:jc w:val="center"/>
        <w:rPr>
          <w:sz w:val="23"/>
          <w:szCs w:val="23"/>
        </w:rPr>
      </w:pPr>
    </w:p>
    <w:p w14:paraId="25A55565" w14:textId="77777777" w:rsidR="00012B08" w:rsidRDefault="00012B08">
      <w:pPr>
        <w:jc w:val="center"/>
        <w:rPr>
          <w:sz w:val="23"/>
          <w:szCs w:val="23"/>
        </w:rPr>
      </w:pPr>
    </w:p>
    <w:p w14:paraId="68510ADC" w14:textId="77777777" w:rsidR="00FB2105" w:rsidRDefault="00FB2105">
      <w:pPr>
        <w:jc w:val="center"/>
        <w:rPr>
          <w:b/>
          <w:sz w:val="40"/>
          <w:szCs w:val="40"/>
        </w:rPr>
      </w:pPr>
    </w:p>
    <w:p w14:paraId="52C9D8E2" w14:textId="0E76380D" w:rsidR="00012B08" w:rsidRDefault="00DA1EF2">
      <w:pPr>
        <w:jc w:val="center"/>
        <w:rPr>
          <w:b/>
          <w:sz w:val="40"/>
          <w:szCs w:val="40"/>
        </w:rPr>
      </w:pPr>
      <w:r>
        <w:rPr>
          <w:b/>
          <w:sz w:val="40"/>
          <w:szCs w:val="40"/>
        </w:rPr>
        <w:t>APPENDIX P</w:t>
      </w:r>
    </w:p>
    <w:p w14:paraId="24924419" w14:textId="77777777" w:rsidR="00012B08" w:rsidRDefault="00012B08">
      <w:pPr>
        <w:jc w:val="center"/>
        <w:rPr>
          <w:b/>
          <w:sz w:val="40"/>
          <w:szCs w:val="40"/>
        </w:rPr>
      </w:pPr>
    </w:p>
    <w:p w14:paraId="1A4B3F70" w14:textId="77777777" w:rsidR="00012B08" w:rsidRDefault="00DA1EF2">
      <w:pPr>
        <w:jc w:val="center"/>
        <w:rPr>
          <w:b/>
          <w:sz w:val="40"/>
          <w:szCs w:val="40"/>
        </w:rPr>
      </w:pPr>
      <w:r>
        <w:rPr>
          <w:b/>
          <w:sz w:val="40"/>
          <w:szCs w:val="40"/>
        </w:rPr>
        <w:t xml:space="preserve">STUDENT SEMESTER </w:t>
      </w:r>
    </w:p>
    <w:p w14:paraId="53CD62AF" w14:textId="77777777" w:rsidR="00012B08" w:rsidRDefault="00DA1EF2">
      <w:pPr>
        <w:jc w:val="center"/>
        <w:rPr>
          <w:b/>
          <w:sz w:val="40"/>
          <w:szCs w:val="40"/>
        </w:rPr>
      </w:pPr>
      <w:r>
        <w:rPr>
          <w:b/>
          <w:sz w:val="40"/>
          <w:szCs w:val="40"/>
        </w:rPr>
        <w:t>REPRESENTATIVES GUIDELINES</w:t>
      </w:r>
    </w:p>
    <w:p w14:paraId="094FB9DB" w14:textId="77777777" w:rsidR="00012B08" w:rsidRDefault="00012B08">
      <w:pPr>
        <w:jc w:val="center"/>
        <w:rPr>
          <w:sz w:val="23"/>
          <w:szCs w:val="23"/>
        </w:rPr>
      </w:pPr>
    </w:p>
    <w:p w14:paraId="5299B7B6" w14:textId="77777777" w:rsidR="00012B08" w:rsidRDefault="00012B08">
      <w:pPr>
        <w:jc w:val="center"/>
        <w:rPr>
          <w:sz w:val="23"/>
          <w:szCs w:val="23"/>
        </w:rPr>
      </w:pPr>
    </w:p>
    <w:p w14:paraId="6E29A0F3" w14:textId="77777777" w:rsidR="00012B08" w:rsidRDefault="00012B08">
      <w:pPr>
        <w:jc w:val="center"/>
        <w:rPr>
          <w:sz w:val="23"/>
          <w:szCs w:val="23"/>
        </w:rPr>
      </w:pPr>
    </w:p>
    <w:p w14:paraId="4E107054" w14:textId="77777777" w:rsidR="00012B08" w:rsidRDefault="00012B08">
      <w:pPr>
        <w:jc w:val="center"/>
        <w:rPr>
          <w:sz w:val="23"/>
          <w:szCs w:val="23"/>
        </w:rPr>
      </w:pPr>
    </w:p>
    <w:p w14:paraId="67B22FA3" w14:textId="77777777" w:rsidR="00012B08" w:rsidRDefault="00012B08">
      <w:pPr>
        <w:jc w:val="center"/>
        <w:rPr>
          <w:sz w:val="23"/>
          <w:szCs w:val="23"/>
        </w:rPr>
      </w:pPr>
    </w:p>
    <w:p w14:paraId="39DA7A59" w14:textId="77777777" w:rsidR="00012B08" w:rsidRDefault="00012B08">
      <w:pPr>
        <w:jc w:val="center"/>
        <w:rPr>
          <w:sz w:val="23"/>
          <w:szCs w:val="23"/>
        </w:rPr>
      </w:pPr>
    </w:p>
    <w:p w14:paraId="0D948506" w14:textId="77777777" w:rsidR="00012B08" w:rsidRDefault="00012B08">
      <w:pPr>
        <w:jc w:val="center"/>
        <w:rPr>
          <w:sz w:val="23"/>
          <w:szCs w:val="23"/>
        </w:rPr>
      </w:pPr>
    </w:p>
    <w:p w14:paraId="15BFDEBF" w14:textId="77777777" w:rsidR="00012B08" w:rsidRDefault="00012B08">
      <w:pPr>
        <w:jc w:val="center"/>
        <w:rPr>
          <w:sz w:val="23"/>
          <w:szCs w:val="23"/>
        </w:rPr>
      </w:pPr>
    </w:p>
    <w:p w14:paraId="7CD0F543" w14:textId="77777777" w:rsidR="00012B08" w:rsidRDefault="00012B08">
      <w:pPr>
        <w:jc w:val="center"/>
        <w:rPr>
          <w:sz w:val="23"/>
          <w:szCs w:val="23"/>
        </w:rPr>
      </w:pPr>
    </w:p>
    <w:p w14:paraId="775E0E29" w14:textId="77777777" w:rsidR="00012B08" w:rsidRDefault="00012B08">
      <w:pPr>
        <w:jc w:val="center"/>
        <w:rPr>
          <w:sz w:val="23"/>
          <w:szCs w:val="23"/>
        </w:rPr>
      </w:pPr>
    </w:p>
    <w:p w14:paraId="6E5240CA" w14:textId="77777777" w:rsidR="00012B08" w:rsidRDefault="00012B08">
      <w:pPr>
        <w:jc w:val="center"/>
        <w:rPr>
          <w:sz w:val="23"/>
          <w:szCs w:val="23"/>
        </w:rPr>
      </w:pPr>
    </w:p>
    <w:p w14:paraId="648C7600" w14:textId="77777777" w:rsidR="00012B08" w:rsidRDefault="00012B08">
      <w:pPr>
        <w:jc w:val="center"/>
        <w:rPr>
          <w:sz w:val="23"/>
          <w:szCs w:val="23"/>
        </w:rPr>
      </w:pPr>
    </w:p>
    <w:p w14:paraId="7B97B823" w14:textId="77777777" w:rsidR="00012B08" w:rsidRDefault="00012B08">
      <w:pPr>
        <w:jc w:val="center"/>
        <w:rPr>
          <w:sz w:val="23"/>
          <w:szCs w:val="23"/>
        </w:rPr>
      </w:pPr>
    </w:p>
    <w:p w14:paraId="06800444" w14:textId="77777777" w:rsidR="00012B08" w:rsidRDefault="00012B08">
      <w:pPr>
        <w:jc w:val="center"/>
        <w:rPr>
          <w:sz w:val="23"/>
          <w:szCs w:val="23"/>
        </w:rPr>
      </w:pPr>
    </w:p>
    <w:p w14:paraId="78304764" w14:textId="77777777" w:rsidR="00012B08" w:rsidRDefault="00DA1EF2">
      <w:pPr>
        <w:jc w:val="center"/>
        <w:rPr>
          <w:sz w:val="23"/>
          <w:szCs w:val="23"/>
        </w:rPr>
      </w:pPr>
      <w:r>
        <w:br w:type="page"/>
      </w:r>
    </w:p>
    <w:p w14:paraId="6F2FCB59" w14:textId="77777777" w:rsidR="00012B08" w:rsidRDefault="00DA1EF2">
      <w:pPr>
        <w:jc w:val="center"/>
        <w:rPr>
          <w:sz w:val="23"/>
          <w:szCs w:val="23"/>
        </w:rPr>
      </w:pPr>
      <w:r>
        <w:rPr>
          <w:sz w:val="23"/>
          <w:szCs w:val="23"/>
        </w:rPr>
        <w:lastRenderedPageBreak/>
        <w:t>SAN JOSE STATE UNIVERSITY</w:t>
      </w:r>
    </w:p>
    <w:p w14:paraId="179917A3" w14:textId="77777777" w:rsidR="00012B08" w:rsidRDefault="00DA1EF2">
      <w:pPr>
        <w:jc w:val="center"/>
        <w:rPr>
          <w:sz w:val="23"/>
          <w:szCs w:val="23"/>
        </w:rPr>
      </w:pPr>
      <w:r>
        <w:rPr>
          <w:sz w:val="23"/>
          <w:szCs w:val="23"/>
        </w:rPr>
        <w:t>The Valley Foundation School of Nursing</w:t>
      </w:r>
    </w:p>
    <w:p w14:paraId="672C76E5" w14:textId="77777777" w:rsidR="00012B08" w:rsidRDefault="00012B08">
      <w:pPr>
        <w:jc w:val="center"/>
        <w:rPr>
          <w:sz w:val="23"/>
          <w:szCs w:val="23"/>
        </w:rPr>
      </w:pPr>
    </w:p>
    <w:p w14:paraId="2FDA0F40" w14:textId="77777777" w:rsidR="00012B08" w:rsidRDefault="00DA1EF2">
      <w:pPr>
        <w:jc w:val="center"/>
        <w:rPr>
          <w:sz w:val="23"/>
          <w:szCs w:val="23"/>
        </w:rPr>
      </w:pPr>
      <w:r>
        <w:rPr>
          <w:sz w:val="23"/>
          <w:szCs w:val="23"/>
        </w:rPr>
        <w:t>GUIDELINES FOR STUDENT CLASS SEMESTER REPRESENTATIVES</w:t>
      </w:r>
    </w:p>
    <w:p w14:paraId="5B87DED8" w14:textId="77777777" w:rsidR="00012B08" w:rsidRDefault="00012B08">
      <w:pPr>
        <w:jc w:val="center"/>
        <w:rPr>
          <w:sz w:val="23"/>
          <w:szCs w:val="23"/>
        </w:rPr>
      </w:pPr>
    </w:p>
    <w:p w14:paraId="067CE115" w14:textId="77777777" w:rsidR="00012B08" w:rsidRDefault="00012B08">
      <w:pPr>
        <w:rPr>
          <w:sz w:val="23"/>
          <w:szCs w:val="23"/>
        </w:rPr>
      </w:pPr>
    </w:p>
    <w:p w14:paraId="7FD3A995" w14:textId="081A8659" w:rsidR="00012B08" w:rsidRDefault="00DA1EF2">
      <w:pPr>
        <w:ind w:left="630" w:hanging="180"/>
        <w:rPr>
          <w:sz w:val="23"/>
          <w:szCs w:val="23"/>
          <w:u w:val="single"/>
        </w:rPr>
      </w:pPr>
      <w:r>
        <w:rPr>
          <w:sz w:val="23"/>
          <w:szCs w:val="23"/>
          <w:u w:val="single"/>
        </w:rPr>
        <w:t>Class Representatives to Semester Committee</w:t>
      </w:r>
    </w:p>
    <w:p w14:paraId="761DB9DA" w14:textId="77777777" w:rsidR="00012B08" w:rsidRDefault="00012B08">
      <w:pPr>
        <w:ind w:left="630" w:hanging="180"/>
        <w:rPr>
          <w:sz w:val="23"/>
          <w:szCs w:val="23"/>
        </w:rPr>
      </w:pPr>
    </w:p>
    <w:p w14:paraId="6D6FE2CB" w14:textId="1566B802" w:rsidR="00012B08" w:rsidRDefault="00DA1EF2">
      <w:pPr>
        <w:ind w:left="630" w:hanging="180"/>
        <w:rPr>
          <w:sz w:val="23"/>
          <w:szCs w:val="23"/>
        </w:rPr>
      </w:pPr>
      <w:r>
        <w:rPr>
          <w:sz w:val="23"/>
          <w:szCs w:val="23"/>
        </w:rPr>
        <w:t>1.</w:t>
      </w:r>
      <w:r>
        <w:rPr>
          <w:sz w:val="23"/>
          <w:szCs w:val="23"/>
        </w:rPr>
        <w:tab/>
        <w:t>Two representatives should be selected – (volunteer or voted on)</w:t>
      </w:r>
      <w:r w:rsidR="00FB2105">
        <w:rPr>
          <w:sz w:val="23"/>
          <w:szCs w:val="23"/>
        </w:rPr>
        <w:t>- usually form the skills or leaders</w:t>
      </w:r>
      <w:r w:rsidR="007E175B">
        <w:rPr>
          <w:sz w:val="23"/>
          <w:szCs w:val="23"/>
        </w:rPr>
        <w:t>h</w:t>
      </w:r>
      <w:r w:rsidR="00FB2105">
        <w:rPr>
          <w:sz w:val="23"/>
          <w:szCs w:val="23"/>
        </w:rPr>
        <w:t>ip classes</w:t>
      </w:r>
      <w:r>
        <w:rPr>
          <w:sz w:val="23"/>
          <w:szCs w:val="23"/>
        </w:rPr>
        <w:t xml:space="preserve">.  </w:t>
      </w:r>
      <w:r w:rsidR="00FB2105">
        <w:rPr>
          <w:sz w:val="23"/>
          <w:szCs w:val="23"/>
        </w:rPr>
        <w:t>Depending on the semester chair’s directions, b</w:t>
      </w:r>
      <w:r>
        <w:rPr>
          <w:sz w:val="23"/>
          <w:szCs w:val="23"/>
        </w:rPr>
        <w:t>oth/all student representatives may attend the meeting or</w:t>
      </w:r>
      <w:r w:rsidR="007E175B">
        <w:rPr>
          <w:sz w:val="23"/>
          <w:szCs w:val="23"/>
        </w:rPr>
        <w:t xml:space="preserve"> (at the Chair’s discretion)</w:t>
      </w:r>
      <w:r>
        <w:rPr>
          <w:sz w:val="23"/>
          <w:szCs w:val="23"/>
        </w:rPr>
        <w:t xml:space="preserve"> they may alternate attendance. In the case of graduate students, the Graduate Coordinator will select one graduate representative.  </w:t>
      </w:r>
      <w:r w:rsidR="007E175B">
        <w:rPr>
          <w:sz w:val="23"/>
          <w:szCs w:val="23"/>
        </w:rPr>
        <w:t xml:space="preserve">  </w:t>
      </w:r>
    </w:p>
    <w:p w14:paraId="785C76A9" w14:textId="77777777" w:rsidR="00012B08" w:rsidRDefault="00012B08">
      <w:pPr>
        <w:ind w:left="630" w:hanging="180"/>
        <w:rPr>
          <w:sz w:val="23"/>
          <w:szCs w:val="23"/>
        </w:rPr>
      </w:pPr>
    </w:p>
    <w:p w14:paraId="0E412769" w14:textId="29518C4E" w:rsidR="00012B08" w:rsidRDefault="00DA1EF2">
      <w:pPr>
        <w:ind w:left="630" w:hanging="180"/>
        <w:rPr>
          <w:sz w:val="23"/>
          <w:szCs w:val="23"/>
        </w:rPr>
      </w:pPr>
      <w:r>
        <w:rPr>
          <w:sz w:val="23"/>
          <w:szCs w:val="23"/>
        </w:rPr>
        <w:t>2.</w:t>
      </w:r>
      <w:r>
        <w:rPr>
          <w:sz w:val="23"/>
          <w:szCs w:val="23"/>
        </w:rPr>
        <w:tab/>
        <w:t xml:space="preserve">Each </w:t>
      </w:r>
      <w:r w:rsidR="008A1B5B">
        <w:rPr>
          <w:sz w:val="23"/>
          <w:szCs w:val="23"/>
        </w:rPr>
        <w:t xml:space="preserve">class section </w:t>
      </w:r>
      <w:r>
        <w:rPr>
          <w:sz w:val="23"/>
          <w:szCs w:val="23"/>
        </w:rPr>
        <w:t xml:space="preserve">will allow </w:t>
      </w:r>
      <w:r w:rsidR="008A1B5B">
        <w:rPr>
          <w:sz w:val="23"/>
          <w:szCs w:val="23"/>
        </w:rPr>
        <w:t xml:space="preserve">three to </w:t>
      </w:r>
      <w:r>
        <w:rPr>
          <w:sz w:val="23"/>
          <w:szCs w:val="23"/>
        </w:rPr>
        <w:t xml:space="preserve">five minutes for the general report of the representative(s) </w:t>
      </w:r>
      <w:r>
        <w:rPr>
          <w:sz w:val="23"/>
          <w:szCs w:val="23"/>
          <w:u w:val="single"/>
        </w:rPr>
        <w:t>following the semester meeting</w:t>
      </w:r>
      <w:r>
        <w:rPr>
          <w:sz w:val="23"/>
          <w:szCs w:val="23"/>
        </w:rPr>
        <w:t>.  Please keep comments within time restrictions.</w:t>
      </w:r>
      <w:r w:rsidR="008A1B5B">
        <w:rPr>
          <w:sz w:val="23"/>
          <w:szCs w:val="23"/>
        </w:rPr>
        <w:t xml:space="preserve"> Ideally, agenda items should be sent to the semester chairperson ahead of the meeting time.</w:t>
      </w:r>
    </w:p>
    <w:p w14:paraId="74919DEA" w14:textId="77777777" w:rsidR="00012B08" w:rsidRDefault="00012B08">
      <w:pPr>
        <w:ind w:left="630" w:hanging="180"/>
        <w:rPr>
          <w:sz w:val="23"/>
          <w:szCs w:val="23"/>
        </w:rPr>
      </w:pPr>
    </w:p>
    <w:p w14:paraId="116411BF" w14:textId="4096F594" w:rsidR="00012B08" w:rsidRDefault="00DA1EF2">
      <w:pPr>
        <w:ind w:left="630" w:hanging="180"/>
        <w:rPr>
          <w:sz w:val="23"/>
          <w:szCs w:val="23"/>
        </w:rPr>
      </w:pPr>
      <w:r>
        <w:rPr>
          <w:sz w:val="23"/>
          <w:szCs w:val="23"/>
        </w:rPr>
        <w:t>3.</w:t>
      </w:r>
      <w:r>
        <w:rPr>
          <w:sz w:val="23"/>
          <w:szCs w:val="23"/>
        </w:rPr>
        <w:tab/>
        <w:t>The representative(s) who plan(s) to attend the meeting will submit an agenda to the Semester Chairperson prior to the scheduled meeting if he/she wishes to present a particular issue.  Due to time constraints, students’ time will be limited to</w:t>
      </w:r>
      <w:r w:rsidR="008A1B5B">
        <w:rPr>
          <w:sz w:val="23"/>
          <w:szCs w:val="23"/>
        </w:rPr>
        <w:t>3-</w:t>
      </w:r>
      <w:r>
        <w:rPr>
          <w:sz w:val="23"/>
          <w:szCs w:val="23"/>
        </w:rPr>
        <w:t xml:space="preserve"> 5 minutes so thoughtful comments/resolution ideas should be constructed.  Student reps. may not attend the part of the </w:t>
      </w:r>
      <w:r w:rsidR="008A1B5B">
        <w:rPr>
          <w:sz w:val="23"/>
          <w:szCs w:val="23"/>
        </w:rPr>
        <w:t xml:space="preserve">semester </w:t>
      </w:r>
      <w:r>
        <w:rPr>
          <w:sz w:val="23"/>
          <w:szCs w:val="23"/>
        </w:rPr>
        <w:t>meeting that discusses confidential information</w:t>
      </w:r>
      <w:r w:rsidR="008A1B5B">
        <w:rPr>
          <w:sz w:val="23"/>
          <w:szCs w:val="23"/>
        </w:rPr>
        <w:t>.</w:t>
      </w:r>
    </w:p>
    <w:p w14:paraId="47098A0D" w14:textId="77777777" w:rsidR="00012B08" w:rsidRDefault="00012B08">
      <w:pPr>
        <w:ind w:left="630" w:hanging="180"/>
        <w:rPr>
          <w:sz w:val="23"/>
          <w:szCs w:val="23"/>
        </w:rPr>
      </w:pPr>
    </w:p>
    <w:p w14:paraId="5402015E" w14:textId="77777777" w:rsidR="00012B08" w:rsidRDefault="00DA1EF2">
      <w:pPr>
        <w:ind w:left="630" w:hanging="180"/>
        <w:rPr>
          <w:sz w:val="23"/>
          <w:szCs w:val="23"/>
        </w:rPr>
      </w:pPr>
      <w:r>
        <w:rPr>
          <w:sz w:val="23"/>
          <w:szCs w:val="23"/>
        </w:rPr>
        <w:t>4.</w:t>
      </w:r>
      <w:r>
        <w:rPr>
          <w:sz w:val="23"/>
          <w:szCs w:val="23"/>
        </w:rPr>
        <w:tab/>
        <w:t xml:space="preserve">Appropriate issues, concerns, questions, consensus, opinions, and suggestions which benefit the </w:t>
      </w:r>
      <w:r>
        <w:rPr>
          <w:sz w:val="23"/>
          <w:szCs w:val="23"/>
          <w:u w:val="single"/>
        </w:rPr>
        <w:t>entire class</w:t>
      </w:r>
      <w:r>
        <w:rPr>
          <w:sz w:val="23"/>
          <w:szCs w:val="23"/>
        </w:rPr>
        <w:t xml:space="preserve"> will be given to the representatives by classmates for committee discussion.</w:t>
      </w:r>
    </w:p>
    <w:p w14:paraId="6BFB5B85" w14:textId="77777777" w:rsidR="00012B08" w:rsidRDefault="00012B08">
      <w:pPr>
        <w:ind w:left="630" w:hanging="180"/>
        <w:rPr>
          <w:sz w:val="23"/>
          <w:szCs w:val="23"/>
        </w:rPr>
      </w:pPr>
    </w:p>
    <w:p w14:paraId="24F2FE7F" w14:textId="6167EAF5" w:rsidR="00012B08" w:rsidRPr="004F2B81" w:rsidRDefault="00DA1EF2">
      <w:pPr>
        <w:ind w:left="630" w:hanging="180"/>
        <w:rPr>
          <w:bCs/>
          <w:sz w:val="23"/>
          <w:szCs w:val="23"/>
        </w:rPr>
      </w:pPr>
      <w:r>
        <w:rPr>
          <w:sz w:val="23"/>
          <w:szCs w:val="23"/>
        </w:rPr>
        <w:t xml:space="preserve">5. The representative(s) will </w:t>
      </w:r>
      <w:r w:rsidRPr="004C548F">
        <w:rPr>
          <w:sz w:val="23"/>
          <w:szCs w:val="23"/>
          <w:u w:val="single"/>
        </w:rPr>
        <w:t xml:space="preserve">not </w:t>
      </w:r>
      <w:r>
        <w:rPr>
          <w:sz w:val="23"/>
          <w:szCs w:val="23"/>
        </w:rPr>
        <w:t xml:space="preserve">address concerns involving an individual student and instructor.  Such problems must be dealt with by the individual and the instructor according to the procedure outlined in the </w:t>
      </w:r>
      <w:r w:rsidR="008A1B5B">
        <w:rPr>
          <w:b/>
          <w:i/>
          <w:sz w:val="23"/>
          <w:szCs w:val="23"/>
        </w:rPr>
        <w:t xml:space="preserve">Grade Dispute </w:t>
      </w:r>
      <w:r>
        <w:rPr>
          <w:b/>
          <w:i/>
          <w:sz w:val="23"/>
          <w:szCs w:val="23"/>
        </w:rPr>
        <w:t>Resolution Procedures</w:t>
      </w:r>
      <w:r w:rsidR="004F2B81">
        <w:rPr>
          <w:b/>
          <w:i/>
          <w:sz w:val="23"/>
          <w:szCs w:val="23"/>
        </w:rPr>
        <w:t xml:space="preserve"> </w:t>
      </w:r>
      <w:r w:rsidR="004F2B81" w:rsidRPr="004F2B81">
        <w:rPr>
          <w:bCs/>
          <w:i/>
          <w:sz w:val="23"/>
          <w:szCs w:val="23"/>
        </w:rPr>
        <w:t>(found in Appendices for student handbook)</w:t>
      </w:r>
      <w:r w:rsidRPr="004F2B81">
        <w:rPr>
          <w:bCs/>
          <w:sz w:val="23"/>
          <w:szCs w:val="23"/>
        </w:rPr>
        <w:t>.</w:t>
      </w:r>
    </w:p>
    <w:p w14:paraId="191A074F" w14:textId="77777777" w:rsidR="00012B08" w:rsidRDefault="00012B08">
      <w:pPr>
        <w:ind w:left="630" w:hanging="180"/>
        <w:rPr>
          <w:sz w:val="23"/>
          <w:szCs w:val="23"/>
        </w:rPr>
      </w:pPr>
    </w:p>
    <w:p w14:paraId="16972BE2" w14:textId="77777777" w:rsidR="00012B08" w:rsidRDefault="00DA1EF2">
      <w:pPr>
        <w:ind w:left="630" w:hanging="180"/>
        <w:rPr>
          <w:sz w:val="23"/>
          <w:szCs w:val="23"/>
        </w:rPr>
      </w:pPr>
      <w:r>
        <w:rPr>
          <w:sz w:val="23"/>
          <w:szCs w:val="23"/>
        </w:rPr>
        <w:t>6.</w:t>
      </w:r>
      <w:r>
        <w:rPr>
          <w:sz w:val="23"/>
          <w:szCs w:val="23"/>
        </w:rPr>
        <w:tab/>
        <w:t>Each representative will receive a copy of the semester minutes as well as additional appropriate materials, electronically or through the course instructor where selections/elections originally took place.</w:t>
      </w:r>
    </w:p>
    <w:p w14:paraId="407B29D6" w14:textId="77777777" w:rsidR="00012B08" w:rsidRDefault="00012B08">
      <w:pPr>
        <w:pBdr>
          <w:top w:val="nil"/>
          <w:left w:val="nil"/>
          <w:bottom w:val="nil"/>
          <w:right w:val="nil"/>
          <w:between w:val="nil"/>
        </w:pBdr>
        <w:tabs>
          <w:tab w:val="center" w:pos="4320"/>
          <w:tab w:val="right" w:pos="8640"/>
        </w:tabs>
        <w:ind w:left="630" w:hanging="180"/>
        <w:rPr>
          <w:color w:val="000000"/>
          <w:sz w:val="23"/>
          <w:szCs w:val="23"/>
        </w:rPr>
      </w:pPr>
    </w:p>
    <w:p w14:paraId="5000BB13" w14:textId="7A58168A" w:rsidR="00012B08" w:rsidRDefault="00DA1EF2">
      <w:pPr>
        <w:ind w:left="630" w:hanging="180"/>
        <w:rPr>
          <w:sz w:val="23"/>
          <w:szCs w:val="23"/>
          <w:u w:val="single"/>
        </w:rPr>
      </w:pPr>
      <w:r>
        <w:rPr>
          <w:sz w:val="23"/>
          <w:szCs w:val="23"/>
          <w:u w:val="single"/>
        </w:rPr>
        <w:t>Student Representat</w:t>
      </w:r>
      <w:r w:rsidR="004C548F">
        <w:rPr>
          <w:sz w:val="23"/>
          <w:szCs w:val="23"/>
          <w:u w:val="single"/>
        </w:rPr>
        <w:t>i</w:t>
      </w:r>
      <w:r w:rsidR="009C6521">
        <w:rPr>
          <w:sz w:val="23"/>
          <w:szCs w:val="23"/>
          <w:u w:val="single"/>
        </w:rPr>
        <w:t>on</w:t>
      </w:r>
      <w:r>
        <w:rPr>
          <w:sz w:val="23"/>
          <w:szCs w:val="23"/>
          <w:u w:val="single"/>
        </w:rPr>
        <w:t xml:space="preserve"> to Curriculum Coordinating Committee</w:t>
      </w:r>
    </w:p>
    <w:p w14:paraId="4715BAEB" w14:textId="77777777" w:rsidR="00012B08" w:rsidRDefault="00012B08">
      <w:pPr>
        <w:ind w:left="630" w:hanging="180"/>
        <w:rPr>
          <w:sz w:val="23"/>
          <w:szCs w:val="23"/>
        </w:rPr>
      </w:pPr>
    </w:p>
    <w:p w14:paraId="27B09C3E" w14:textId="013F9DF2" w:rsidR="00012B08" w:rsidRDefault="00DA1EF2">
      <w:pPr>
        <w:ind w:left="630" w:hanging="180"/>
        <w:rPr>
          <w:sz w:val="23"/>
          <w:szCs w:val="23"/>
        </w:rPr>
      </w:pPr>
      <w:r>
        <w:rPr>
          <w:sz w:val="23"/>
          <w:szCs w:val="23"/>
        </w:rPr>
        <w:tab/>
        <w:t>Semester representatives will provide input</w:t>
      </w:r>
      <w:r w:rsidR="009C6521">
        <w:rPr>
          <w:sz w:val="23"/>
          <w:szCs w:val="23"/>
        </w:rPr>
        <w:t xml:space="preserve"> through that semester’s chairperson,</w:t>
      </w:r>
      <w:r>
        <w:rPr>
          <w:sz w:val="23"/>
          <w:szCs w:val="23"/>
        </w:rPr>
        <w:t xml:space="preserve"> to the Curriculum Coordinating Committee (CCC</w:t>
      </w:r>
      <w:r w:rsidR="009C6521">
        <w:rPr>
          <w:sz w:val="23"/>
          <w:szCs w:val="23"/>
        </w:rPr>
        <w:t>)</w:t>
      </w:r>
      <w:r>
        <w:rPr>
          <w:sz w:val="23"/>
          <w:szCs w:val="23"/>
        </w:rPr>
        <w:t>.   If a critical issue comes up that has been previously presented to the semester meeting, and permission is received 1 week in advance from the Curriculum Coordinator, one to two representatives may attend CCC to present student</w:t>
      </w:r>
      <w:r w:rsidR="009C6521">
        <w:rPr>
          <w:sz w:val="23"/>
          <w:szCs w:val="23"/>
        </w:rPr>
        <w:t>’</w:t>
      </w:r>
      <w:r>
        <w:rPr>
          <w:sz w:val="23"/>
          <w:szCs w:val="23"/>
        </w:rPr>
        <w:t xml:space="preserve"> concerns by submitting agenda items to the semester meeting and Curriculum Coordinator</w:t>
      </w:r>
      <w:r w:rsidR="009C6521">
        <w:rPr>
          <w:sz w:val="23"/>
          <w:szCs w:val="23"/>
        </w:rPr>
        <w:t>, given a limitation on time constraints</w:t>
      </w:r>
      <w:r>
        <w:rPr>
          <w:sz w:val="23"/>
          <w:szCs w:val="23"/>
        </w:rPr>
        <w:t>.</w:t>
      </w:r>
    </w:p>
    <w:p w14:paraId="3D66CC51" w14:textId="77777777" w:rsidR="00012B08" w:rsidRDefault="00012B08">
      <w:pPr>
        <w:rPr>
          <w:sz w:val="23"/>
          <w:szCs w:val="23"/>
        </w:rPr>
      </w:pPr>
    </w:p>
    <w:p w14:paraId="2BB91871" w14:textId="77777777" w:rsidR="00012B08" w:rsidRDefault="00012B08">
      <w:pPr>
        <w:jc w:val="center"/>
        <w:rPr>
          <w:sz w:val="23"/>
          <w:szCs w:val="23"/>
        </w:rPr>
      </w:pPr>
    </w:p>
    <w:p w14:paraId="76EB78CB" w14:textId="77777777" w:rsidR="00012B08" w:rsidRDefault="00012B08">
      <w:pPr>
        <w:jc w:val="center"/>
        <w:rPr>
          <w:sz w:val="23"/>
          <w:szCs w:val="23"/>
        </w:rPr>
      </w:pPr>
    </w:p>
    <w:p w14:paraId="42860A78" w14:textId="77777777" w:rsidR="00012B08" w:rsidRDefault="00012B08">
      <w:pPr>
        <w:jc w:val="center"/>
        <w:rPr>
          <w:sz w:val="23"/>
          <w:szCs w:val="23"/>
        </w:rPr>
      </w:pPr>
    </w:p>
    <w:p w14:paraId="2B4C67D9" w14:textId="77777777" w:rsidR="00012B08" w:rsidRDefault="00012B08">
      <w:pPr>
        <w:jc w:val="center"/>
        <w:rPr>
          <w:sz w:val="23"/>
          <w:szCs w:val="23"/>
        </w:rPr>
      </w:pPr>
    </w:p>
    <w:p w14:paraId="2D38C9E6" w14:textId="77777777" w:rsidR="00012B08" w:rsidRDefault="00012B08">
      <w:pPr>
        <w:jc w:val="center"/>
        <w:rPr>
          <w:sz w:val="23"/>
          <w:szCs w:val="23"/>
        </w:rPr>
      </w:pPr>
    </w:p>
    <w:p w14:paraId="76A63CC4" w14:textId="77777777" w:rsidR="00012B08" w:rsidRDefault="00012B08">
      <w:pPr>
        <w:jc w:val="center"/>
        <w:rPr>
          <w:sz w:val="23"/>
          <w:szCs w:val="23"/>
        </w:rPr>
      </w:pPr>
    </w:p>
    <w:p w14:paraId="62761E97" w14:textId="77777777" w:rsidR="00012B08" w:rsidRDefault="00012B08">
      <w:pPr>
        <w:jc w:val="center"/>
        <w:rPr>
          <w:sz w:val="23"/>
          <w:szCs w:val="23"/>
        </w:rPr>
      </w:pPr>
    </w:p>
    <w:p w14:paraId="68807C91" w14:textId="77777777" w:rsidR="00012B08" w:rsidRDefault="00012B08">
      <w:pPr>
        <w:jc w:val="center"/>
        <w:rPr>
          <w:sz w:val="23"/>
          <w:szCs w:val="23"/>
        </w:rPr>
      </w:pPr>
    </w:p>
    <w:p w14:paraId="2437AE3B" w14:textId="77777777" w:rsidR="00012B08" w:rsidRDefault="00012B08">
      <w:pPr>
        <w:jc w:val="center"/>
        <w:rPr>
          <w:sz w:val="23"/>
          <w:szCs w:val="23"/>
        </w:rPr>
      </w:pPr>
    </w:p>
    <w:p w14:paraId="0723C1F6" w14:textId="77777777" w:rsidR="00012B08" w:rsidRDefault="00012B08">
      <w:pPr>
        <w:jc w:val="center"/>
        <w:rPr>
          <w:sz w:val="23"/>
          <w:szCs w:val="23"/>
        </w:rPr>
      </w:pPr>
    </w:p>
    <w:p w14:paraId="01D4BA83" w14:textId="77777777" w:rsidR="00012B08" w:rsidRDefault="00012B08">
      <w:pPr>
        <w:jc w:val="center"/>
        <w:rPr>
          <w:sz w:val="23"/>
          <w:szCs w:val="23"/>
        </w:rPr>
      </w:pPr>
    </w:p>
    <w:p w14:paraId="5903D349" w14:textId="77777777" w:rsidR="00012B08" w:rsidRDefault="00012B08">
      <w:pPr>
        <w:jc w:val="center"/>
        <w:rPr>
          <w:sz w:val="23"/>
          <w:szCs w:val="23"/>
        </w:rPr>
      </w:pPr>
    </w:p>
    <w:p w14:paraId="02CD6AFF" w14:textId="77777777" w:rsidR="00012B08" w:rsidRDefault="00012B08">
      <w:pPr>
        <w:jc w:val="center"/>
        <w:rPr>
          <w:sz w:val="23"/>
          <w:szCs w:val="23"/>
        </w:rPr>
      </w:pPr>
    </w:p>
    <w:p w14:paraId="49AEC499" w14:textId="77777777" w:rsidR="00012B08" w:rsidRDefault="00012B08">
      <w:pPr>
        <w:rPr>
          <w:b/>
          <w:sz w:val="40"/>
          <w:szCs w:val="40"/>
        </w:rPr>
      </w:pPr>
    </w:p>
    <w:p w14:paraId="50B90310" w14:textId="77777777" w:rsidR="00012B08" w:rsidRDefault="00012B08">
      <w:pPr>
        <w:jc w:val="center"/>
        <w:rPr>
          <w:b/>
          <w:sz w:val="40"/>
          <w:szCs w:val="40"/>
        </w:rPr>
      </w:pPr>
    </w:p>
    <w:p w14:paraId="64B762B7" w14:textId="77777777" w:rsidR="00012B08" w:rsidRDefault="00DA1EF2">
      <w:pPr>
        <w:jc w:val="center"/>
        <w:rPr>
          <w:b/>
          <w:sz w:val="40"/>
          <w:szCs w:val="40"/>
        </w:rPr>
      </w:pPr>
      <w:r>
        <w:rPr>
          <w:b/>
          <w:sz w:val="40"/>
          <w:szCs w:val="40"/>
        </w:rPr>
        <w:t>APPENDIX Q</w:t>
      </w:r>
    </w:p>
    <w:p w14:paraId="6A52E184" w14:textId="77777777" w:rsidR="00012B08" w:rsidRPr="00DB4537" w:rsidRDefault="00012B08">
      <w:pPr>
        <w:jc w:val="center"/>
        <w:rPr>
          <w:b/>
          <w:sz w:val="20"/>
          <w:szCs w:val="20"/>
        </w:rPr>
      </w:pPr>
    </w:p>
    <w:p w14:paraId="08A27965" w14:textId="77777777" w:rsidR="00012B08" w:rsidRDefault="00DA1EF2">
      <w:pPr>
        <w:jc w:val="center"/>
        <w:rPr>
          <w:b/>
          <w:sz w:val="40"/>
          <w:szCs w:val="40"/>
        </w:rPr>
      </w:pPr>
      <w:r>
        <w:rPr>
          <w:b/>
          <w:sz w:val="40"/>
          <w:szCs w:val="40"/>
        </w:rPr>
        <w:t>STUDENT AND VISITOR ACCIDENT REPORT</w:t>
      </w:r>
    </w:p>
    <w:p w14:paraId="5C17D582" w14:textId="77777777" w:rsidR="00012B08" w:rsidRDefault="00012B08">
      <w:pPr>
        <w:jc w:val="center"/>
        <w:rPr>
          <w:b/>
          <w:sz w:val="40"/>
          <w:szCs w:val="40"/>
        </w:rPr>
      </w:pPr>
    </w:p>
    <w:p w14:paraId="1966B073" w14:textId="77777777" w:rsidR="00012B08" w:rsidRDefault="00DA1EF2">
      <w:pPr>
        <w:jc w:val="center"/>
        <w:rPr>
          <w:b/>
          <w:sz w:val="52"/>
          <w:szCs w:val="52"/>
        </w:rPr>
      </w:pPr>
      <w:r>
        <w:rPr>
          <w:rFonts w:ascii="Arial" w:eastAsia="Arial" w:hAnsi="Arial" w:cs="Arial"/>
          <w:b/>
        </w:rPr>
        <w:t>Finance &amp; Risk Mgt Office- PHONE # 408-924-1558</w:t>
      </w:r>
    </w:p>
    <w:p w14:paraId="138BE58D" w14:textId="77777777" w:rsidR="00012B08" w:rsidRDefault="00012B08">
      <w:pPr>
        <w:jc w:val="center"/>
        <w:rPr>
          <w:sz w:val="23"/>
          <w:szCs w:val="23"/>
        </w:rPr>
      </w:pPr>
    </w:p>
    <w:p w14:paraId="78F2076B" w14:textId="77777777" w:rsidR="00012B08" w:rsidRDefault="00012B08">
      <w:pPr>
        <w:jc w:val="center"/>
        <w:rPr>
          <w:sz w:val="23"/>
          <w:szCs w:val="23"/>
        </w:rPr>
      </w:pPr>
    </w:p>
    <w:p w14:paraId="781392B9" w14:textId="77777777" w:rsidR="00012B08" w:rsidRDefault="00DA1EF2">
      <w:pPr>
        <w:jc w:val="center"/>
        <w:rPr>
          <w:sz w:val="40"/>
          <w:szCs w:val="40"/>
        </w:rPr>
      </w:pPr>
      <w:r>
        <w:rPr>
          <w:i/>
          <w:sz w:val="40"/>
          <w:szCs w:val="40"/>
        </w:rPr>
        <w:t>For student and/or visitor accident report</w:t>
      </w:r>
      <w:r>
        <w:rPr>
          <w:sz w:val="40"/>
          <w:szCs w:val="40"/>
        </w:rPr>
        <w:t xml:space="preserve">, see </w:t>
      </w:r>
    </w:p>
    <w:p w14:paraId="21F0B0FB" w14:textId="3D38DB05" w:rsidR="00012B08" w:rsidRDefault="004F2B81">
      <w:pPr>
        <w:jc w:val="center"/>
        <w:rPr>
          <w:sz w:val="40"/>
          <w:szCs w:val="40"/>
        </w:rPr>
      </w:pPr>
      <w:r>
        <w:rPr>
          <w:sz w:val="40"/>
          <w:szCs w:val="40"/>
        </w:rPr>
        <w:t>Risk Management</w:t>
      </w:r>
      <w:r w:rsidR="00DA1EF2">
        <w:rPr>
          <w:sz w:val="40"/>
          <w:szCs w:val="40"/>
        </w:rPr>
        <w:t xml:space="preserve"> web-link below, or go to </w:t>
      </w:r>
    </w:p>
    <w:p w14:paraId="29C244B5" w14:textId="77777777" w:rsidR="00012B08" w:rsidRDefault="00DA1EF2">
      <w:pPr>
        <w:jc w:val="center"/>
        <w:rPr>
          <w:sz w:val="40"/>
          <w:szCs w:val="40"/>
        </w:rPr>
      </w:pPr>
      <w:r>
        <w:rPr>
          <w:sz w:val="40"/>
          <w:szCs w:val="40"/>
        </w:rPr>
        <w:t>The Valley Foundation School of Nursing Department Office</w:t>
      </w:r>
    </w:p>
    <w:p w14:paraId="1CD29E16" w14:textId="1DC7ECF5" w:rsidR="00012B08" w:rsidRDefault="0021357A">
      <w:pPr>
        <w:jc w:val="center"/>
        <w:rPr>
          <w:sz w:val="28"/>
          <w:szCs w:val="28"/>
        </w:rPr>
      </w:pPr>
      <w:hyperlink r:id="rId88" w:history="1">
        <w:r w:rsidR="004F2B81" w:rsidRPr="00066F0F">
          <w:rPr>
            <w:rStyle w:val="Hyperlink"/>
          </w:rPr>
          <w:t>https://www.sjsu.edu/fabs/services/risk/accidents.php</w:t>
        </w:r>
      </w:hyperlink>
      <w:r w:rsidR="004F2B81">
        <w:t xml:space="preserve"> (2021)</w:t>
      </w:r>
    </w:p>
    <w:p w14:paraId="57076CA9" w14:textId="77777777" w:rsidR="00012B08" w:rsidRDefault="00012B08">
      <w:pPr>
        <w:rPr>
          <w:sz w:val="20"/>
          <w:szCs w:val="20"/>
        </w:rPr>
      </w:pPr>
    </w:p>
    <w:p w14:paraId="52E071D9" w14:textId="77777777" w:rsidR="00012B08" w:rsidRDefault="00DA1EF2">
      <w:pPr>
        <w:jc w:val="center"/>
        <w:rPr>
          <w:sz w:val="28"/>
          <w:szCs w:val="28"/>
        </w:rPr>
      </w:pPr>
      <w:r>
        <w:rPr>
          <w:sz w:val="28"/>
          <w:szCs w:val="28"/>
        </w:rPr>
        <w:t xml:space="preserve">for reporting GUIDELINES:  </w:t>
      </w:r>
    </w:p>
    <w:p w14:paraId="077C859A" w14:textId="77777777" w:rsidR="00012B08" w:rsidRDefault="00DA1EF2">
      <w:pPr>
        <w:jc w:val="center"/>
        <w:rPr>
          <w:sz w:val="20"/>
          <w:szCs w:val="20"/>
        </w:rPr>
      </w:pPr>
      <w:r>
        <w:rPr>
          <w:rFonts w:ascii="Arial" w:eastAsia="Arial" w:hAnsi="Arial" w:cs="Arial"/>
          <w:b/>
          <w:color w:val="000000"/>
          <w:sz w:val="15"/>
          <w:szCs w:val="15"/>
          <w:highlight w:val="white"/>
        </w:rPr>
        <w:t>[PDF]</w:t>
      </w:r>
      <w:r>
        <w:rPr>
          <w:rFonts w:ascii="Arial" w:eastAsia="Arial" w:hAnsi="Arial" w:cs="Arial"/>
          <w:color w:val="000000"/>
          <w:sz w:val="27"/>
          <w:szCs w:val="27"/>
          <w:highlight w:val="white"/>
        </w:rPr>
        <w:t> </w:t>
      </w:r>
      <w:hyperlink r:id="rId89">
        <w:r>
          <w:rPr>
            <w:rFonts w:ascii="Arial" w:eastAsia="Arial" w:hAnsi="Arial" w:cs="Arial"/>
            <w:b/>
            <w:color w:val="0000CC"/>
            <w:sz w:val="27"/>
            <w:szCs w:val="27"/>
            <w:highlight w:val="white"/>
            <w:u w:val="single"/>
          </w:rPr>
          <w:t>Student Visitor Accident Reporting</w:t>
        </w:r>
      </w:hyperlink>
      <w:hyperlink r:id="rId90">
        <w:r>
          <w:rPr>
            <w:rFonts w:ascii="Arial" w:eastAsia="Arial" w:hAnsi="Arial" w:cs="Arial"/>
            <w:color w:val="0000CC"/>
            <w:sz w:val="27"/>
            <w:szCs w:val="27"/>
            <w:highlight w:val="white"/>
            <w:u w:val="single"/>
          </w:rPr>
          <w:t> Guidelines</w:t>
        </w:r>
      </w:hyperlink>
      <w:r>
        <w:rPr>
          <w:sz w:val="20"/>
          <w:szCs w:val="20"/>
        </w:rPr>
        <w:t xml:space="preserve">  (2018)</w:t>
      </w:r>
    </w:p>
    <w:p w14:paraId="4F1E0A69" w14:textId="77777777" w:rsidR="00012B08" w:rsidRDefault="00012B08">
      <w:pPr>
        <w:jc w:val="center"/>
        <w:rPr>
          <w:sz w:val="20"/>
          <w:szCs w:val="20"/>
        </w:rPr>
      </w:pPr>
    </w:p>
    <w:tbl>
      <w:tblPr>
        <w:tblStyle w:val="afb"/>
        <w:tblW w:w="7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04"/>
      </w:tblGrid>
      <w:tr w:rsidR="00012B08" w14:paraId="73A21C1D" w14:textId="77777777">
        <w:tc>
          <w:tcPr>
            <w:tcW w:w="7604" w:type="dxa"/>
            <w:shd w:val="clear" w:color="auto" w:fill="FFFFFF"/>
            <w:vAlign w:val="center"/>
          </w:tcPr>
          <w:p w14:paraId="4E823117" w14:textId="77777777" w:rsidR="00012B08" w:rsidRDefault="00DA1EF2">
            <w:pPr>
              <w:rPr>
                <w:rFonts w:ascii="Arial" w:eastAsia="Arial" w:hAnsi="Arial" w:cs="Arial"/>
                <w:color w:val="000000"/>
              </w:rPr>
            </w:pPr>
            <w:r>
              <w:rPr>
                <w:rFonts w:ascii="Arial" w:eastAsia="Arial" w:hAnsi="Arial" w:cs="Arial"/>
                <w:color w:val="008000"/>
                <w:sz w:val="20"/>
                <w:szCs w:val="20"/>
              </w:rPr>
              <w:t xml:space="preserve">                                        www.sjsu.edu/finance/docs/risk_policy_accident_std_vist.pdf</w:t>
            </w:r>
          </w:p>
        </w:tc>
      </w:tr>
      <w:tr w:rsidR="00012B08" w14:paraId="5FBC60F1" w14:textId="77777777">
        <w:tc>
          <w:tcPr>
            <w:tcW w:w="7604" w:type="dxa"/>
            <w:shd w:val="clear" w:color="auto" w:fill="FFFFFF"/>
            <w:vAlign w:val="center"/>
          </w:tcPr>
          <w:p w14:paraId="2D1D7FCB" w14:textId="77777777" w:rsidR="00012B08" w:rsidRDefault="00012B08">
            <w:pPr>
              <w:rPr>
                <w:rFonts w:ascii="Arial" w:eastAsia="Arial" w:hAnsi="Arial" w:cs="Arial"/>
                <w:color w:val="008000"/>
                <w:sz w:val="20"/>
                <w:szCs w:val="20"/>
              </w:rPr>
            </w:pPr>
          </w:p>
        </w:tc>
      </w:tr>
    </w:tbl>
    <w:p w14:paraId="58DFE15B" w14:textId="77777777" w:rsidR="00012B08" w:rsidRDefault="00012B08">
      <w:pPr>
        <w:jc w:val="center"/>
        <w:rPr>
          <w:sz w:val="40"/>
          <w:szCs w:val="40"/>
        </w:rPr>
      </w:pPr>
    </w:p>
    <w:p w14:paraId="51CA81D9" w14:textId="77777777" w:rsidR="00012B08" w:rsidRDefault="00DA1EF2">
      <w:pPr>
        <w:jc w:val="center"/>
        <w:rPr>
          <w:i/>
          <w:sz w:val="36"/>
          <w:szCs w:val="36"/>
        </w:rPr>
      </w:pPr>
      <w:r w:rsidRPr="00DB4537">
        <w:rPr>
          <w:b/>
          <w:bCs/>
          <w:i/>
          <w:sz w:val="36"/>
          <w:szCs w:val="36"/>
        </w:rPr>
        <w:t>For Faculty</w:t>
      </w:r>
      <w:r>
        <w:rPr>
          <w:i/>
          <w:sz w:val="36"/>
          <w:szCs w:val="36"/>
        </w:rPr>
        <w:t xml:space="preserve">: “Employer’s Report of </w:t>
      </w:r>
    </w:p>
    <w:p w14:paraId="60E43B85" w14:textId="77777777" w:rsidR="00012B08" w:rsidRDefault="00DA1EF2">
      <w:pPr>
        <w:jc w:val="center"/>
        <w:rPr>
          <w:i/>
          <w:sz w:val="36"/>
          <w:szCs w:val="36"/>
        </w:rPr>
      </w:pPr>
      <w:r>
        <w:rPr>
          <w:i/>
          <w:sz w:val="36"/>
          <w:szCs w:val="36"/>
        </w:rPr>
        <w:t>Occupational Injury or Illness”</w:t>
      </w:r>
    </w:p>
    <w:p w14:paraId="2ECC476B" w14:textId="77777777" w:rsidR="00012B08" w:rsidRPr="00DB4537" w:rsidRDefault="00012B08">
      <w:pPr>
        <w:jc w:val="center"/>
        <w:rPr>
          <w:sz w:val="14"/>
          <w:szCs w:val="14"/>
        </w:rPr>
      </w:pPr>
    </w:p>
    <w:p w14:paraId="6DDC8F23" w14:textId="7B53E518" w:rsidR="00012B08" w:rsidRDefault="00DA1EF2">
      <w:pPr>
        <w:jc w:val="center"/>
        <w:rPr>
          <w:sz w:val="40"/>
          <w:szCs w:val="40"/>
        </w:rPr>
      </w:pPr>
      <w:r>
        <w:rPr>
          <w:sz w:val="40"/>
          <w:szCs w:val="40"/>
        </w:rPr>
        <w:t xml:space="preserve">For </w:t>
      </w:r>
      <w:r w:rsidRPr="00DB4537">
        <w:rPr>
          <w:b/>
          <w:bCs/>
          <w:i/>
          <w:sz w:val="40"/>
          <w:szCs w:val="40"/>
        </w:rPr>
        <w:t>employee accident report</w:t>
      </w:r>
      <w:r>
        <w:rPr>
          <w:sz w:val="40"/>
          <w:szCs w:val="40"/>
        </w:rPr>
        <w:t xml:space="preserve">, </w:t>
      </w:r>
      <w:r w:rsidR="001A2654">
        <w:rPr>
          <w:sz w:val="40"/>
          <w:szCs w:val="40"/>
        </w:rPr>
        <w:t>g</w:t>
      </w:r>
      <w:r>
        <w:rPr>
          <w:sz w:val="40"/>
          <w:szCs w:val="40"/>
        </w:rPr>
        <w:t xml:space="preserve">o to the website &amp; see </w:t>
      </w:r>
    </w:p>
    <w:p w14:paraId="416C258E" w14:textId="565A4E9F" w:rsidR="00012B08" w:rsidRDefault="00FC120A">
      <w:pPr>
        <w:jc w:val="center"/>
        <w:rPr>
          <w:sz w:val="40"/>
          <w:szCs w:val="40"/>
        </w:rPr>
      </w:pPr>
      <w:r>
        <w:rPr>
          <w:sz w:val="40"/>
          <w:szCs w:val="40"/>
        </w:rPr>
        <w:t>University Personnel</w:t>
      </w:r>
      <w:r w:rsidR="00DA1EF2">
        <w:rPr>
          <w:sz w:val="40"/>
          <w:szCs w:val="40"/>
        </w:rPr>
        <w:t xml:space="preserve"> web-link below (as of </w:t>
      </w:r>
      <w:r>
        <w:rPr>
          <w:sz w:val="40"/>
          <w:szCs w:val="40"/>
        </w:rPr>
        <w:t>2021</w:t>
      </w:r>
      <w:r w:rsidR="00DA1EF2">
        <w:rPr>
          <w:sz w:val="40"/>
          <w:szCs w:val="40"/>
        </w:rPr>
        <w:t xml:space="preserve">), or </w:t>
      </w:r>
    </w:p>
    <w:p w14:paraId="6CE98B87" w14:textId="77777777" w:rsidR="00012B08" w:rsidRDefault="00DA1EF2">
      <w:pPr>
        <w:jc w:val="center"/>
        <w:rPr>
          <w:sz w:val="40"/>
          <w:szCs w:val="40"/>
        </w:rPr>
      </w:pPr>
      <w:r>
        <w:rPr>
          <w:sz w:val="40"/>
          <w:szCs w:val="40"/>
        </w:rPr>
        <w:t xml:space="preserve">go to The Valley Foundation </w:t>
      </w:r>
    </w:p>
    <w:p w14:paraId="569ABD2B" w14:textId="77777777" w:rsidR="00012B08" w:rsidRDefault="00DA1EF2">
      <w:pPr>
        <w:jc w:val="center"/>
        <w:rPr>
          <w:sz w:val="40"/>
          <w:szCs w:val="40"/>
        </w:rPr>
      </w:pPr>
      <w:r>
        <w:rPr>
          <w:sz w:val="40"/>
          <w:szCs w:val="40"/>
        </w:rPr>
        <w:t>School of Nursing Departmental Office</w:t>
      </w:r>
    </w:p>
    <w:p w14:paraId="0957EFAB" w14:textId="77777777" w:rsidR="00012B08" w:rsidRDefault="00012B08">
      <w:pPr>
        <w:jc w:val="center"/>
        <w:rPr>
          <w:sz w:val="40"/>
          <w:szCs w:val="40"/>
        </w:rPr>
      </w:pPr>
    </w:p>
    <w:p w14:paraId="06775D99" w14:textId="455D44E3" w:rsidR="001A2654" w:rsidRDefault="0021357A">
      <w:pPr>
        <w:widowControl w:val="0"/>
        <w:spacing w:after="240"/>
        <w:jc w:val="center"/>
      </w:pPr>
      <w:hyperlink r:id="rId91" w:history="1">
        <w:r w:rsidR="00FC120A" w:rsidRPr="001A2654">
          <w:rPr>
            <w:rStyle w:val="Hyperlink"/>
          </w:rPr>
          <w:t>https://www.sjsu.edu/up/uptoolkit/operations/workers-compensation/index.php</w:t>
        </w:r>
      </w:hyperlink>
      <w:r w:rsidR="00FC120A" w:rsidRPr="00FC120A">
        <w:t xml:space="preserve"> </w:t>
      </w:r>
    </w:p>
    <w:p w14:paraId="61594A79" w14:textId="274468DB" w:rsidR="004F2B81" w:rsidRDefault="00DA1EF2">
      <w:pPr>
        <w:widowControl w:val="0"/>
        <w:spacing w:after="240"/>
        <w:jc w:val="center"/>
      </w:pPr>
      <w:r>
        <w:br w:type="page"/>
      </w:r>
    </w:p>
    <w:p w14:paraId="23D27A16" w14:textId="1CFA2AA0" w:rsidR="004F2B81" w:rsidRDefault="0021357A">
      <w:pPr>
        <w:widowControl w:val="0"/>
        <w:spacing w:after="240"/>
        <w:jc w:val="center"/>
      </w:pPr>
      <w:hyperlink r:id="rId92" w:history="1">
        <w:r w:rsidR="004F2B81" w:rsidRPr="00066F0F">
          <w:rPr>
            <w:rStyle w:val="Hyperlink"/>
          </w:rPr>
          <w:t>https://www.sjsu.edu/fabs/docs/risk_policy_accident_std_vist.pdf</w:t>
        </w:r>
      </w:hyperlink>
      <w:r w:rsidR="004F2B81">
        <w:t xml:space="preserve"> (2021)</w:t>
      </w:r>
    </w:p>
    <w:p w14:paraId="4441FA9E" w14:textId="77777777" w:rsidR="00FC120A" w:rsidRDefault="00FC120A">
      <w:pPr>
        <w:widowControl w:val="0"/>
        <w:spacing w:after="240"/>
        <w:jc w:val="center"/>
      </w:pPr>
    </w:p>
    <w:p w14:paraId="3BCE2285" w14:textId="5EC9C8E2" w:rsidR="00012B08" w:rsidRDefault="00DA1EF2" w:rsidP="00DB4537">
      <w:pPr>
        <w:widowControl w:val="0"/>
        <w:jc w:val="center"/>
        <w:rPr>
          <w:rFonts w:ascii="Arial" w:eastAsia="Arial" w:hAnsi="Arial" w:cs="Arial"/>
          <w:b/>
          <w:sz w:val="32"/>
          <w:szCs w:val="32"/>
        </w:rPr>
      </w:pPr>
      <w:r>
        <w:rPr>
          <w:rFonts w:ascii="Arial" w:eastAsia="Arial" w:hAnsi="Arial" w:cs="Arial"/>
          <w:b/>
          <w:sz w:val="32"/>
          <w:szCs w:val="32"/>
        </w:rPr>
        <w:t>Student and Visitor Accident</w:t>
      </w:r>
      <w:r>
        <w:rPr>
          <w:sz w:val="32"/>
          <w:szCs w:val="32"/>
        </w:rPr>
        <w:t xml:space="preserve"> </w:t>
      </w:r>
      <w:r>
        <w:rPr>
          <w:rFonts w:ascii="Arial" w:eastAsia="Arial" w:hAnsi="Arial" w:cs="Arial"/>
          <w:b/>
          <w:sz w:val="32"/>
          <w:szCs w:val="32"/>
        </w:rPr>
        <w:t>Reporting Guidelines (2018)</w:t>
      </w:r>
    </w:p>
    <w:p w14:paraId="67CB379C" w14:textId="77777777" w:rsidR="00DB4537" w:rsidRPr="00DB4537" w:rsidRDefault="00DB4537" w:rsidP="00DB4537">
      <w:pPr>
        <w:widowControl w:val="0"/>
        <w:jc w:val="center"/>
        <w:rPr>
          <w:rFonts w:ascii="Arial" w:eastAsia="Arial" w:hAnsi="Arial" w:cs="Arial"/>
          <w:b/>
          <w:i/>
          <w:iCs/>
        </w:rPr>
      </w:pPr>
      <w:r w:rsidRPr="00DB4537">
        <w:rPr>
          <w:rFonts w:ascii="Arial" w:eastAsia="Arial" w:hAnsi="Arial" w:cs="Arial"/>
          <w:b/>
          <w:i/>
          <w:iCs/>
        </w:rPr>
        <w:t>Please see the current risk management web site</w:t>
      </w:r>
    </w:p>
    <w:p w14:paraId="7E2C6B2D" w14:textId="28267E62" w:rsidR="00DB4537" w:rsidRPr="00DB4537" w:rsidRDefault="00DB4537" w:rsidP="00DB4537">
      <w:pPr>
        <w:widowControl w:val="0"/>
        <w:jc w:val="center"/>
        <w:rPr>
          <w:i/>
          <w:iCs/>
        </w:rPr>
      </w:pPr>
      <w:r w:rsidRPr="00DB4537">
        <w:rPr>
          <w:rFonts w:ascii="Arial" w:eastAsia="Arial" w:hAnsi="Arial" w:cs="Arial"/>
          <w:b/>
          <w:i/>
          <w:iCs/>
        </w:rPr>
        <w:t xml:space="preserve"> for the most current guidelines</w:t>
      </w:r>
    </w:p>
    <w:p w14:paraId="6E0F24ED" w14:textId="3238459B" w:rsidR="00012B08" w:rsidRDefault="00DA1EF2">
      <w:pPr>
        <w:widowControl w:val="0"/>
        <w:spacing w:after="240"/>
        <w:rPr>
          <w:sz w:val="22"/>
          <w:szCs w:val="22"/>
        </w:rPr>
      </w:pPr>
      <w:r>
        <w:rPr>
          <w:rFonts w:ascii="Arial" w:eastAsia="Arial" w:hAnsi="Arial" w:cs="Arial"/>
          <w:b/>
          <w:sz w:val="22"/>
          <w:szCs w:val="22"/>
        </w:rPr>
        <w:t xml:space="preserve">Risk Management </w:t>
      </w:r>
    </w:p>
    <w:p w14:paraId="5608856B" w14:textId="77777777" w:rsidR="00012B08" w:rsidRDefault="00DA1EF2">
      <w:pPr>
        <w:widowControl w:val="0"/>
        <w:spacing w:after="240"/>
        <w:rPr>
          <w:sz w:val="22"/>
          <w:szCs w:val="22"/>
        </w:rPr>
      </w:pPr>
      <w:r>
        <w:rPr>
          <w:rFonts w:ascii="Arial" w:eastAsia="Arial" w:hAnsi="Arial" w:cs="Arial"/>
          <w:sz w:val="22"/>
          <w:szCs w:val="22"/>
        </w:rPr>
        <w:t xml:space="preserve">Finance- One Washington Square- San José, CA 95192-0008 Main: 408-924-1558 Fax: 408-924-1892 </w:t>
      </w:r>
    </w:p>
    <w:p w14:paraId="1FF33450" w14:textId="77777777" w:rsidR="00012B08" w:rsidRDefault="00DA1EF2">
      <w:pPr>
        <w:widowControl w:val="0"/>
        <w:spacing w:after="240"/>
        <w:rPr>
          <w:sz w:val="22"/>
          <w:szCs w:val="22"/>
        </w:rPr>
      </w:pPr>
      <w:r>
        <w:rPr>
          <w:rFonts w:ascii="Arial" w:eastAsia="Arial" w:hAnsi="Arial" w:cs="Arial"/>
          <w:i/>
          <w:sz w:val="22"/>
          <w:szCs w:val="22"/>
        </w:rPr>
        <w:t xml:space="preserve">These guidelines provide instructions for reporting and handling accidents or incidents that happen to students and visitors while on the San José State University (SJSU) campus. In addition, this covers accidents or incidents occurring to SJSU students while engaged in off-campus curricular activities. </w:t>
      </w:r>
    </w:p>
    <w:p w14:paraId="48DCE4FD" w14:textId="14EF6833" w:rsidR="00FC120A" w:rsidRPr="00FC120A" w:rsidRDefault="00FC120A" w:rsidP="00FC120A">
      <w:r>
        <w:rPr>
          <w:rFonts w:ascii="Roboto" w:hAnsi="Roboto"/>
          <w:color w:val="FFFFFF"/>
          <w:sz w:val="20"/>
          <w:szCs w:val="20"/>
        </w:rPr>
        <w:t>2</w:t>
      </w:r>
    </w:p>
    <w:p w14:paraId="502A9DC1" w14:textId="01C049D3" w:rsidR="00012B08" w:rsidRDefault="00DA1EF2">
      <w:pPr>
        <w:widowControl w:val="0"/>
        <w:spacing w:after="240"/>
        <w:rPr>
          <w:sz w:val="22"/>
          <w:szCs w:val="22"/>
        </w:rPr>
      </w:pPr>
      <w:r>
        <w:rPr>
          <w:rFonts w:ascii="Arial" w:eastAsia="Arial" w:hAnsi="Arial" w:cs="Arial"/>
          <w:b/>
          <w:sz w:val="22"/>
          <w:szCs w:val="22"/>
        </w:rPr>
        <w:t xml:space="preserve">I. Purpose/Description </w:t>
      </w:r>
    </w:p>
    <w:p w14:paraId="0DF2D3E7" w14:textId="77777777" w:rsidR="00012B08" w:rsidRDefault="00DA1EF2">
      <w:pPr>
        <w:widowControl w:val="0"/>
        <w:spacing w:after="240"/>
        <w:rPr>
          <w:sz w:val="22"/>
          <w:szCs w:val="22"/>
        </w:rPr>
      </w:pPr>
      <w:r>
        <w:rPr>
          <w:rFonts w:ascii="Arial" w:eastAsia="Arial" w:hAnsi="Arial" w:cs="Arial"/>
          <w:sz w:val="22"/>
          <w:szCs w:val="22"/>
        </w:rPr>
        <w:t xml:space="preserve">In the event of an accident, the highest priority must always be caring for the involved individual. The situation should be evaluated by the injured person and the others who are present. Use a first aid kit to provide care for minor injuries. In the event of a serious injury, call the </w:t>
      </w:r>
      <w:r>
        <w:rPr>
          <w:rFonts w:ascii="Arial" w:eastAsia="Arial" w:hAnsi="Arial" w:cs="Arial"/>
          <w:color w:val="0000FF"/>
          <w:sz w:val="22"/>
          <w:szCs w:val="22"/>
        </w:rPr>
        <w:t xml:space="preserve">University Police Department (UPD) </w:t>
      </w:r>
      <w:r>
        <w:rPr>
          <w:rFonts w:ascii="Arial" w:eastAsia="Arial" w:hAnsi="Arial" w:cs="Arial"/>
          <w:sz w:val="22"/>
          <w:szCs w:val="22"/>
        </w:rPr>
        <w:t xml:space="preserve">at 408-924-2222 and follow their instructions. </w:t>
      </w:r>
    </w:p>
    <w:p w14:paraId="37B7EFC7" w14:textId="77777777" w:rsidR="00012B08" w:rsidRDefault="00DA1EF2">
      <w:pPr>
        <w:widowControl w:val="0"/>
        <w:spacing w:after="240"/>
        <w:rPr>
          <w:sz w:val="22"/>
          <w:szCs w:val="22"/>
        </w:rPr>
      </w:pPr>
      <w:r>
        <w:rPr>
          <w:rFonts w:ascii="Arial" w:eastAsia="Arial" w:hAnsi="Arial" w:cs="Arial"/>
          <w:sz w:val="22"/>
          <w:szCs w:val="22"/>
        </w:rPr>
        <w:t xml:space="preserve">Once the accident or incident is under control, report it to Risk Management following these guidelines and submitting the </w:t>
      </w:r>
      <w:r>
        <w:rPr>
          <w:rFonts w:ascii="Arial" w:eastAsia="Arial" w:hAnsi="Arial" w:cs="Arial"/>
          <w:color w:val="0000FF"/>
          <w:sz w:val="22"/>
          <w:szCs w:val="22"/>
        </w:rPr>
        <w:t xml:space="preserve">Student and Visitor Accident Reporting </w:t>
      </w:r>
      <w:r>
        <w:rPr>
          <w:rFonts w:ascii="Arial" w:eastAsia="Arial" w:hAnsi="Arial" w:cs="Arial"/>
          <w:sz w:val="22"/>
          <w:szCs w:val="22"/>
        </w:rPr>
        <w:t xml:space="preserve">form  </w:t>
      </w:r>
      <w:hyperlink r:id="rId93">
        <w:r>
          <w:rPr>
            <w:rFonts w:ascii="Arial" w:eastAsia="Arial" w:hAnsi="Arial" w:cs="Arial"/>
            <w:color w:val="0000FF"/>
            <w:sz w:val="22"/>
            <w:szCs w:val="22"/>
            <w:u w:val="single"/>
          </w:rPr>
          <w:t>http://www.sjsu.edu/finance/docs/risk_forms_accident_stdvist.pdf.</w:t>
        </w:r>
      </w:hyperlink>
    </w:p>
    <w:p w14:paraId="26767B3D" w14:textId="77777777" w:rsidR="00012B08" w:rsidRDefault="00DA1EF2">
      <w:pPr>
        <w:widowControl w:val="0"/>
        <w:spacing w:after="240"/>
        <w:rPr>
          <w:sz w:val="22"/>
          <w:szCs w:val="22"/>
        </w:rPr>
      </w:pPr>
      <w:r>
        <w:rPr>
          <w:rFonts w:ascii="Arial" w:eastAsia="Arial" w:hAnsi="Arial" w:cs="Arial"/>
          <w:sz w:val="22"/>
          <w:szCs w:val="22"/>
        </w:rPr>
        <w:t xml:space="preserve">Accidents and incidents that should be reported using these guidelines and form include physical injury to a visitor, any criminal behavior aimed toward the visitor or which the visitor accidentally becomes involved, or loss of or damage to personal property caused directly by the accident or incident. </w:t>
      </w:r>
    </w:p>
    <w:p w14:paraId="2A6293C0" w14:textId="77777777" w:rsidR="00012B08" w:rsidRDefault="00DA1EF2">
      <w:pPr>
        <w:widowControl w:val="0"/>
        <w:spacing w:after="240"/>
        <w:rPr>
          <w:sz w:val="22"/>
          <w:szCs w:val="22"/>
        </w:rPr>
      </w:pPr>
      <w:r>
        <w:rPr>
          <w:rFonts w:ascii="Arial" w:eastAsia="Arial" w:hAnsi="Arial" w:cs="Arial"/>
          <w:b/>
          <w:sz w:val="22"/>
          <w:szCs w:val="22"/>
        </w:rPr>
        <w:t>The Student and Visitor Accident Report is necessary</w:t>
      </w:r>
      <w:r>
        <w:rPr>
          <w:rFonts w:ascii="Arial" w:eastAsia="Arial" w:hAnsi="Arial" w:cs="Arial"/>
          <w:sz w:val="22"/>
          <w:szCs w:val="22"/>
        </w:rPr>
        <w:t xml:space="preserve">: </w:t>
      </w:r>
    </w:p>
    <w:p w14:paraId="22CAF642" w14:textId="77777777" w:rsidR="00012B08" w:rsidRDefault="00DA1EF2">
      <w:pPr>
        <w:widowControl w:val="0"/>
        <w:numPr>
          <w:ilvl w:val="0"/>
          <w:numId w:val="17"/>
        </w:numPr>
        <w:tabs>
          <w:tab w:val="left" w:pos="220"/>
          <w:tab w:val="left" w:pos="720"/>
        </w:tabs>
        <w:spacing w:after="293"/>
        <w:ind w:left="720" w:hanging="720"/>
        <w:rPr>
          <w:sz w:val="22"/>
          <w:szCs w:val="22"/>
        </w:rPr>
      </w:pPr>
      <w:r>
        <w:rPr>
          <w:rFonts w:ascii="Arial" w:eastAsia="Arial" w:hAnsi="Arial" w:cs="Arial"/>
          <w:sz w:val="22"/>
          <w:szCs w:val="22"/>
        </w:rPr>
        <w:t xml:space="preserve">to assist the university in proper investigation and follow-up measures to prevent further accidents; </w:t>
      </w:r>
      <w:r>
        <w:rPr>
          <w:sz w:val="22"/>
          <w:szCs w:val="22"/>
        </w:rPr>
        <w:t> </w:t>
      </w:r>
    </w:p>
    <w:p w14:paraId="5F55FCB8" w14:textId="77777777" w:rsidR="00012B08" w:rsidRDefault="00DA1EF2">
      <w:pPr>
        <w:widowControl w:val="0"/>
        <w:numPr>
          <w:ilvl w:val="0"/>
          <w:numId w:val="17"/>
        </w:numPr>
        <w:tabs>
          <w:tab w:val="left" w:pos="220"/>
          <w:tab w:val="left" w:pos="720"/>
        </w:tabs>
        <w:spacing w:after="293"/>
        <w:ind w:left="720" w:hanging="720"/>
        <w:rPr>
          <w:sz w:val="22"/>
          <w:szCs w:val="22"/>
        </w:rPr>
      </w:pPr>
      <w:r>
        <w:rPr>
          <w:rFonts w:ascii="Arial" w:eastAsia="Arial" w:hAnsi="Arial" w:cs="Arial"/>
          <w:sz w:val="22"/>
          <w:szCs w:val="22"/>
        </w:rPr>
        <w:t xml:space="preserve">to assist with the injured person’s own medical insurance. The Student and Visitor Accident Report is needed </w:t>
      </w:r>
      <w:r>
        <w:rPr>
          <w:rFonts w:ascii="Arial" w:eastAsia="Arial" w:hAnsi="Arial" w:cs="Arial"/>
          <w:i/>
          <w:sz w:val="22"/>
          <w:szCs w:val="22"/>
        </w:rPr>
        <w:t xml:space="preserve">in addition to </w:t>
      </w:r>
      <w:r>
        <w:rPr>
          <w:rFonts w:ascii="Arial" w:eastAsia="Arial" w:hAnsi="Arial" w:cs="Arial"/>
          <w:sz w:val="22"/>
          <w:szCs w:val="22"/>
        </w:rPr>
        <w:t xml:space="preserve">reports that UPD may file. </w:t>
      </w:r>
      <w:r>
        <w:rPr>
          <w:sz w:val="22"/>
          <w:szCs w:val="22"/>
        </w:rPr>
        <w:t> </w:t>
      </w:r>
      <w:r>
        <w:rPr>
          <w:rFonts w:ascii="Arial" w:eastAsia="Arial" w:hAnsi="Arial" w:cs="Arial"/>
          <w:sz w:val="22"/>
          <w:szCs w:val="22"/>
        </w:rPr>
        <w:t xml:space="preserve">The Student and Visitor Accident Report may be completed either by the injured person or by the person in charge of the activity during which the accident or incident occurred. </w:t>
      </w:r>
      <w:r>
        <w:rPr>
          <w:sz w:val="22"/>
          <w:szCs w:val="22"/>
        </w:rPr>
        <w:t> </w:t>
      </w:r>
      <w:r>
        <w:rPr>
          <w:rFonts w:ascii="Arial" w:eastAsia="Arial" w:hAnsi="Arial" w:cs="Arial"/>
          <w:sz w:val="22"/>
          <w:szCs w:val="22"/>
        </w:rPr>
        <w:t xml:space="preserve">All information is treated as confidential and will be used only for purposes of investigating the accident/incident and for processing any claims against the university. </w:t>
      </w:r>
      <w:r>
        <w:rPr>
          <w:sz w:val="22"/>
          <w:szCs w:val="22"/>
        </w:rPr>
        <w:t> </w:t>
      </w:r>
    </w:p>
    <w:p w14:paraId="00CD0846" w14:textId="77777777" w:rsidR="00012B08" w:rsidRDefault="00DA1EF2">
      <w:pPr>
        <w:widowControl w:val="0"/>
        <w:tabs>
          <w:tab w:val="left" w:pos="220"/>
          <w:tab w:val="left" w:pos="720"/>
        </w:tabs>
        <w:spacing w:after="293"/>
        <w:rPr>
          <w:sz w:val="22"/>
          <w:szCs w:val="22"/>
        </w:rPr>
      </w:pPr>
      <w:r>
        <w:rPr>
          <w:rFonts w:ascii="Arial" w:eastAsia="Arial" w:hAnsi="Arial" w:cs="Arial"/>
          <w:b/>
          <w:sz w:val="22"/>
          <w:szCs w:val="22"/>
        </w:rPr>
        <w:t xml:space="preserve">II. Process </w:t>
      </w:r>
      <w:r>
        <w:rPr>
          <w:sz w:val="22"/>
          <w:szCs w:val="22"/>
        </w:rPr>
        <w:t> </w:t>
      </w:r>
      <w:r>
        <w:rPr>
          <w:rFonts w:ascii="Arial" w:eastAsia="Arial" w:hAnsi="Arial" w:cs="Arial"/>
          <w:sz w:val="22"/>
          <w:szCs w:val="22"/>
        </w:rPr>
        <w:t xml:space="preserve">1. Once the accident/incident is under control, complete the Student and Visitor Accident Reporting form. </w:t>
      </w:r>
      <w:r>
        <w:rPr>
          <w:sz w:val="22"/>
          <w:szCs w:val="22"/>
        </w:rPr>
        <w:t> </w:t>
      </w:r>
    </w:p>
    <w:p w14:paraId="54C30858" w14:textId="77777777" w:rsidR="00012B08" w:rsidRDefault="00DA1EF2">
      <w:pPr>
        <w:widowControl w:val="0"/>
        <w:numPr>
          <w:ilvl w:val="0"/>
          <w:numId w:val="33"/>
        </w:numPr>
        <w:tabs>
          <w:tab w:val="left" w:pos="220"/>
          <w:tab w:val="left" w:pos="720"/>
        </w:tabs>
        <w:ind w:left="720" w:hanging="720"/>
        <w:rPr>
          <w:rFonts w:ascii="Arial" w:eastAsia="Arial" w:hAnsi="Arial" w:cs="Arial"/>
          <w:sz w:val="22"/>
          <w:szCs w:val="22"/>
        </w:rPr>
      </w:pPr>
      <w:r>
        <w:rPr>
          <w:rFonts w:ascii="Arial" w:eastAsia="Arial" w:hAnsi="Arial" w:cs="Arial"/>
          <w:sz w:val="22"/>
          <w:szCs w:val="22"/>
        </w:rPr>
        <w:t xml:space="preserve">Within </w:t>
      </w:r>
      <w:r>
        <w:rPr>
          <w:rFonts w:ascii="Arial" w:eastAsia="Arial" w:hAnsi="Arial" w:cs="Arial"/>
          <w:b/>
          <w:sz w:val="22"/>
          <w:szCs w:val="22"/>
          <w:highlight w:val="yellow"/>
        </w:rPr>
        <w:t>24 hours</w:t>
      </w:r>
      <w:r>
        <w:rPr>
          <w:rFonts w:ascii="Arial" w:eastAsia="Arial" w:hAnsi="Arial" w:cs="Arial"/>
          <w:sz w:val="22"/>
          <w:szCs w:val="22"/>
        </w:rPr>
        <w:t xml:space="preserve"> of the accident/incident, send the Student and Visitor Accident Reporting form to  </w:t>
      </w:r>
      <w:r>
        <w:rPr>
          <w:rFonts w:ascii="Arial" w:eastAsia="Arial" w:hAnsi="Arial" w:cs="Arial"/>
          <w:color w:val="0000FF"/>
          <w:sz w:val="22"/>
          <w:szCs w:val="22"/>
        </w:rPr>
        <w:t>Risk Management</w:t>
      </w:r>
      <w:r>
        <w:rPr>
          <w:rFonts w:ascii="Arial" w:eastAsia="Arial" w:hAnsi="Arial" w:cs="Arial"/>
          <w:sz w:val="22"/>
          <w:szCs w:val="22"/>
        </w:rPr>
        <w:t xml:space="preserve">, </w:t>
      </w:r>
      <w:r>
        <w:rPr>
          <w:rFonts w:ascii="Arial" w:eastAsia="Arial" w:hAnsi="Arial" w:cs="Arial"/>
          <w:b/>
          <w:sz w:val="22"/>
          <w:szCs w:val="22"/>
        </w:rPr>
        <w:t>extended zip 0004, or fax to 408-924-1892</w:t>
      </w:r>
      <w:r>
        <w:rPr>
          <w:rFonts w:ascii="Arial" w:eastAsia="Arial" w:hAnsi="Arial" w:cs="Arial"/>
          <w:sz w:val="22"/>
          <w:szCs w:val="22"/>
        </w:rPr>
        <w:t>.  </w:t>
      </w:r>
    </w:p>
    <w:p w14:paraId="59240A89" w14:textId="77777777" w:rsidR="00012B08" w:rsidRDefault="00DA1EF2">
      <w:pPr>
        <w:widowControl w:val="0"/>
        <w:numPr>
          <w:ilvl w:val="0"/>
          <w:numId w:val="33"/>
        </w:numPr>
        <w:tabs>
          <w:tab w:val="left" w:pos="220"/>
          <w:tab w:val="left" w:pos="720"/>
        </w:tabs>
        <w:spacing w:after="240"/>
        <w:ind w:left="720" w:hanging="720"/>
        <w:rPr>
          <w:sz w:val="22"/>
          <w:szCs w:val="22"/>
        </w:rPr>
      </w:pPr>
      <w:r>
        <w:rPr>
          <w:rFonts w:ascii="Arial" w:eastAsia="Arial" w:hAnsi="Arial" w:cs="Arial"/>
          <w:sz w:val="21"/>
          <w:szCs w:val="21"/>
        </w:rPr>
        <w:t xml:space="preserve">When received by Risk Management, a representative will evaluate the information, determining whether </w:t>
      </w:r>
      <w:r>
        <w:rPr>
          <w:rFonts w:ascii="Arial" w:eastAsia="Arial" w:hAnsi="Arial" w:cs="Arial"/>
          <w:sz w:val="22"/>
          <w:szCs w:val="22"/>
        </w:rPr>
        <w:t xml:space="preserve">further investigation of the event is needed. </w:t>
      </w:r>
    </w:p>
    <w:p w14:paraId="56B504A8" w14:textId="77777777" w:rsidR="00012B08" w:rsidRDefault="00DA1EF2">
      <w:pPr>
        <w:widowControl w:val="0"/>
        <w:numPr>
          <w:ilvl w:val="0"/>
          <w:numId w:val="22"/>
        </w:numPr>
        <w:tabs>
          <w:tab w:val="left" w:pos="220"/>
          <w:tab w:val="left" w:pos="720"/>
        </w:tabs>
        <w:spacing w:after="293"/>
        <w:ind w:left="720" w:hanging="720"/>
        <w:rPr>
          <w:rFonts w:ascii="Arial" w:eastAsia="Arial" w:hAnsi="Arial" w:cs="Arial"/>
          <w:sz w:val="22"/>
          <w:szCs w:val="22"/>
        </w:rPr>
      </w:pPr>
      <w:r>
        <w:rPr>
          <w:rFonts w:ascii="Arial" w:eastAsia="Arial" w:hAnsi="Arial" w:cs="Arial"/>
          <w:sz w:val="22"/>
          <w:szCs w:val="22"/>
        </w:rPr>
        <w:lastRenderedPageBreak/>
        <w:t>If further investigation is needed, a Risk Management representative will contact the individual who completed the form and the affected person.  </w:t>
      </w:r>
    </w:p>
    <w:p w14:paraId="79808788" w14:textId="77777777" w:rsidR="00012B08" w:rsidRDefault="00DA1EF2">
      <w:pPr>
        <w:widowControl w:val="0"/>
        <w:numPr>
          <w:ilvl w:val="0"/>
          <w:numId w:val="22"/>
        </w:numPr>
        <w:tabs>
          <w:tab w:val="left" w:pos="220"/>
          <w:tab w:val="left" w:pos="720"/>
        </w:tabs>
        <w:spacing w:after="293"/>
        <w:ind w:left="720" w:hanging="720"/>
        <w:rPr>
          <w:rFonts w:ascii="Arial" w:eastAsia="Arial" w:hAnsi="Arial" w:cs="Arial"/>
          <w:sz w:val="22"/>
          <w:szCs w:val="22"/>
        </w:rPr>
      </w:pPr>
      <w:r>
        <w:rPr>
          <w:rFonts w:ascii="Arial" w:eastAsia="Arial" w:hAnsi="Arial" w:cs="Arial"/>
          <w:sz w:val="22"/>
          <w:szCs w:val="22"/>
        </w:rPr>
        <w:t>If insurance claims are to be filed, a Risk Management representative will work with the appropriate insurance carriers and the affected individual to expedite the process.  </w:t>
      </w:r>
    </w:p>
    <w:p w14:paraId="52DC58D4" w14:textId="77777777" w:rsidR="00012B08" w:rsidRDefault="00DA1EF2">
      <w:pPr>
        <w:widowControl w:val="0"/>
        <w:spacing w:after="240"/>
        <w:rPr>
          <w:sz w:val="22"/>
          <w:szCs w:val="22"/>
        </w:rPr>
      </w:pPr>
      <w:r>
        <w:rPr>
          <w:rFonts w:ascii="Arial" w:eastAsia="Arial" w:hAnsi="Arial" w:cs="Arial"/>
          <w:sz w:val="22"/>
          <w:szCs w:val="22"/>
        </w:rPr>
        <w:t xml:space="preserve">Risk Management </w:t>
      </w:r>
      <w:r>
        <w:rPr>
          <w:noProof/>
          <w:sz w:val="22"/>
          <w:szCs w:val="22"/>
        </w:rPr>
        <w:drawing>
          <wp:inline distT="0" distB="0" distL="0" distR="0" wp14:anchorId="2D551290" wp14:editId="33B5D7EF">
            <wp:extent cx="4756150" cy="6350"/>
            <wp:effectExtent l="0" t="0" r="0" b="0"/>
            <wp:docPr id="1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4"/>
                    <a:srcRect/>
                    <a:stretch>
                      <a:fillRect/>
                    </a:stretch>
                  </pic:blipFill>
                  <pic:spPr>
                    <a:xfrm>
                      <a:off x="0" y="0"/>
                      <a:ext cx="4756150" cy="6350"/>
                    </a:xfrm>
                    <a:prstGeom prst="rect">
                      <a:avLst/>
                    </a:prstGeom>
                    <a:ln/>
                  </pic:spPr>
                </pic:pic>
              </a:graphicData>
            </a:graphic>
          </wp:inline>
        </w:drawing>
      </w:r>
    </w:p>
    <w:p w14:paraId="6A48908F" w14:textId="3893E663" w:rsidR="00012B08" w:rsidRDefault="00DA1EF2">
      <w:pPr>
        <w:widowControl w:val="0"/>
        <w:spacing w:after="240"/>
        <w:rPr>
          <w:sz w:val="22"/>
          <w:szCs w:val="22"/>
        </w:rPr>
      </w:pPr>
      <w:r>
        <w:rPr>
          <w:rFonts w:ascii="Arial" w:eastAsia="Arial" w:hAnsi="Arial" w:cs="Arial"/>
          <w:b/>
          <w:sz w:val="22"/>
          <w:szCs w:val="22"/>
        </w:rPr>
        <w:t>III. University Departments (Go to main web page for working hyperlinks)</w:t>
      </w:r>
    </w:p>
    <w:p w14:paraId="7CDEAC17" w14:textId="77777777" w:rsidR="00012B08" w:rsidRDefault="00DA1EF2">
      <w:pPr>
        <w:widowControl w:val="0"/>
        <w:numPr>
          <w:ilvl w:val="0"/>
          <w:numId w:val="23"/>
        </w:numPr>
        <w:tabs>
          <w:tab w:val="left" w:pos="220"/>
          <w:tab w:val="left" w:pos="720"/>
        </w:tabs>
        <w:spacing w:after="293"/>
        <w:ind w:left="720" w:hanging="720"/>
        <w:rPr>
          <w:sz w:val="22"/>
          <w:szCs w:val="22"/>
        </w:rPr>
      </w:pPr>
      <w:r>
        <w:rPr>
          <w:rFonts w:ascii="Arial" w:eastAsia="Arial" w:hAnsi="Arial" w:cs="Arial"/>
          <w:sz w:val="22"/>
          <w:szCs w:val="22"/>
        </w:rPr>
        <w:t>Risk Management (</w:t>
      </w:r>
      <w:hyperlink r:id="rId95">
        <w:r>
          <w:rPr>
            <w:rFonts w:ascii="Arial" w:eastAsia="Arial" w:hAnsi="Arial" w:cs="Arial"/>
            <w:color w:val="0000FF"/>
            <w:sz w:val="22"/>
            <w:szCs w:val="22"/>
            <w:u w:val="single"/>
          </w:rPr>
          <w:t>http://www.sjsu.edu/finance/about_us/risk_mgmt/)</w:t>
        </w:r>
      </w:hyperlink>
      <w:r>
        <w:rPr>
          <w:sz w:val="22"/>
          <w:szCs w:val="22"/>
        </w:rPr>
        <w:t> </w:t>
      </w:r>
    </w:p>
    <w:p w14:paraId="057CEF03" w14:textId="77777777" w:rsidR="00012B08" w:rsidRDefault="00DA1EF2">
      <w:pPr>
        <w:widowControl w:val="0"/>
        <w:numPr>
          <w:ilvl w:val="0"/>
          <w:numId w:val="23"/>
        </w:numPr>
        <w:tabs>
          <w:tab w:val="left" w:pos="220"/>
          <w:tab w:val="left" w:pos="720"/>
        </w:tabs>
        <w:spacing w:after="293"/>
        <w:ind w:left="720" w:hanging="720"/>
        <w:rPr>
          <w:sz w:val="22"/>
          <w:szCs w:val="22"/>
        </w:rPr>
      </w:pPr>
      <w:r>
        <w:rPr>
          <w:rFonts w:ascii="Arial" w:eastAsia="Arial" w:hAnsi="Arial" w:cs="Arial"/>
          <w:sz w:val="22"/>
          <w:szCs w:val="22"/>
        </w:rPr>
        <w:t>University Police Department (</w:t>
      </w:r>
      <w:hyperlink r:id="rId96">
        <w:r>
          <w:rPr>
            <w:rFonts w:ascii="Arial" w:eastAsia="Arial" w:hAnsi="Arial" w:cs="Arial"/>
            <w:color w:val="0000FF"/>
            <w:sz w:val="22"/>
            <w:szCs w:val="22"/>
            <w:u w:val="single"/>
          </w:rPr>
          <w:t>http://www.sjsu.edu/police</w:t>
        </w:r>
      </w:hyperlink>
      <w:r>
        <w:rPr>
          <w:rFonts w:ascii="Arial" w:eastAsia="Arial" w:hAnsi="Arial" w:cs="Arial"/>
          <w:sz w:val="22"/>
          <w:szCs w:val="22"/>
        </w:rPr>
        <w:t xml:space="preserve">/) </w:t>
      </w:r>
      <w:r>
        <w:rPr>
          <w:sz w:val="22"/>
          <w:szCs w:val="22"/>
        </w:rPr>
        <w:t> </w:t>
      </w:r>
      <w:r>
        <w:rPr>
          <w:rFonts w:ascii="Arial" w:eastAsia="Arial" w:hAnsi="Arial" w:cs="Arial"/>
          <w:b/>
          <w:sz w:val="22"/>
          <w:szCs w:val="22"/>
        </w:rPr>
        <w:t xml:space="preserve">IV. Forms </w:t>
      </w:r>
      <w:r>
        <w:rPr>
          <w:sz w:val="22"/>
          <w:szCs w:val="22"/>
        </w:rPr>
        <w:t> </w:t>
      </w:r>
    </w:p>
    <w:p w14:paraId="24E9F4EC" w14:textId="77777777" w:rsidR="00012B08" w:rsidRDefault="00DA1EF2">
      <w:pPr>
        <w:widowControl w:val="0"/>
        <w:spacing w:after="240"/>
        <w:rPr>
          <w:sz w:val="22"/>
          <w:szCs w:val="22"/>
        </w:rPr>
      </w:pPr>
      <w:r>
        <w:rPr>
          <w:sz w:val="22"/>
          <w:szCs w:val="22"/>
        </w:rPr>
        <w:t xml:space="preserve">• </w:t>
      </w:r>
      <w:r>
        <w:rPr>
          <w:rFonts w:ascii="Arial" w:eastAsia="Arial" w:hAnsi="Arial" w:cs="Arial"/>
          <w:sz w:val="22"/>
          <w:szCs w:val="22"/>
        </w:rPr>
        <w:t xml:space="preserve">Student and Visitor Accident Reporting (http://www.sjsu.edu/finance/docs/risk_forms_accident_stdvist.pdf) </w:t>
      </w:r>
    </w:p>
    <w:p w14:paraId="3E65C95E" w14:textId="77777777" w:rsidR="00012B08" w:rsidRDefault="00DA1EF2">
      <w:pPr>
        <w:widowControl w:val="0"/>
        <w:spacing w:after="240"/>
      </w:pPr>
      <w:r>
        <w:rPr>
          <w:rFonts w:ascii="Arial" w:eastAsia="Arial" w:hAnsi="Arial" w:cs="Arial"/>
          <w:sz w:val="22"/>
          <w:szCs w:val="22"/>
        </w:rPr>
        <w:t xml:space="preserve">risk_policy_accident_std_vist.doc 2/7/18 </w:t>
      </w:r>
    </w:p>
    <w:p w14:paraId="61EAE780" w14:textId="4C286542" w:rsidR="00012B08" w:rsidRDefault="00DA1EF2">
      <w:pPr>
        <w:widowControl w:val="0"/>
        <w:spacing w:after="240"/>
      </w:pPr>
      <w:r>
        <w:rPr>
          <w:rFonts w:ascii="Arial" w:eastAsia="Arial" w:hAnsi="Arial" w:cs="Arial"/>
          <w:b/>
          <w:i/>
          <w:sz w:val="22"/>
          <w:szCs w:val="22"/>
        </w:rPr>
        <w:t xml:space="preserve">Page 2 of </w:t>
      </w:r>
      <w:proofErr w:type="gramStart"/>
      <w:r>
        <w:rPr>
          <w:rFonts w:ascii="Arial" w:eastAsia="Arial" w:hAnsi="Arial" w:cs="Arial"/>
          <w:b/>
          <w:i/>
          <w:sz w:val="22"/>
          <w:szCs w:val="22"/>
        </w:rPr>
        <w:t>2  (</w:t>
      </w:r>
      <w:proofErr w:type="gramEnd"/>
      <w:r>
        <w:rPr>
          <w:rFonts w:ascii="Arial" w:eastAsia="Arial" w:hAnsi="Arial" w:cs="Arial"/>
          <w:b/>
          <w:i/>
          <w:sz w:val="22"/>
          <w:szCs w:val="22"/>
        </w:rPr>
        <w:t xml:space="preserve">of </w:t>
      </w:r>
      <w:r w:rsidR="001A2654">
        <w:rPr>
          <w:rFonts w:ascii="Arial" w:eastAsia="Arial" w:hAnsi="Arial" w:cs="Arial"/>
          <w:b/>
          <w:i/>
          <w:sz w:val="22"/>
          <w:szCs w:val="22"/>
        </w:rPr>
        <w:t>R</w:t>
      </w:r>
      <w:r>
        <w:rPr>
          <w:rFonts w:ascii="Arial" w:eastAsia="Arial" w:hAnsi="Arial" w:cs="Arial"/>
          <w:b/>
          <w:i/>
          <w:sz w:val="22"/>
          <w:szCs w:val="22"/>
        </w:rPr>
        <w:t xml:space="preserve">isk </w:t>
      </w:r>
      <w:proofErr w:type="spellStart"/>
      <w:r w:rsidR="001A2654">
        <w:rPr>
          <w:rFonts w:ascii="Arial" w:eastAsia="Arial" w:hAnsi="Arial" w:cs="Arial"/>
          <w:b/>
          <w:i/>
          <w:sz w:val="22"/>
          <w:szCs w:val="22"/>
        </w:rPr>
        <w:t>M</w:t>
      </w:r>
      <w:r>
        <w:rPr>
          <w:rFonts w:ascii="Arial" w:eastAsia="Arial" w:hAnsi="Arial" w:cs="Arial"/>
          <w:b/>
          <w:i/>
          <w:sz w:val="22"/>
          <w:szCs w:val="22"/>
        </w:rPr>
        <w:t>gr</w:t>
      </w:r>
      <w:proofErr w:type="spellEnd"/>
      <w:r>
        <w:rPr>
          <w:rFonts w:ascii="Arial" w:eastAsia="Arial" w:hAnsi="Arial" w:cs="Arial"/>
          <w:b/>
          <w:i/>
          <w:sz w:val="22"/>
          <w:szCs w:val="22"/>
        </w:rPr>
        <w:t xml:space="preserve"> 2018 guidelines</w:t>
      </w:r>
      <w:r>
        <w:rPr>
          <w:rFonts w:ascii="Arial" w:eastAsia="Arial" w:hAnsi="Arial" w:cs="Arial"/>
          <w:sz w:val="22"/>
          <w:szCs w:val="22"/>
        </w:rPr>
        <w:t>)</w:t>
      </w:r>
    </w:p>
    <w:p w14:paraId="0BBFF6DD" w14:textId="77777777" w:rsidR="00012B08" w:rsidRDefault="00DA1EF2">
      <w:pPr>
        <w:widowControl w:val="0"/>
      </w:pPr>
      <w:r>
        <w:rPr>
          <w:noProof/>
        </w:rPr>
        <w:drawing>
          <wp:inline distT="0" distB="0" distL="0" distR="0" wp14:anchorId="6229B973" wp14:editId="75BC5182">
            <wp:extent cx="2127250" cy="6350"/>
            <wp:effectExtent l="0" t="0" r="0" b="0"/>
            <wp:docPr id="1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7"/>
                    <a:srcRect/>
                    <a:stretch>
                      <a:fillRect/>
                    </a:stretch>
                  </pic:blipFill>
                  <pic:spPr>
                    <a:xfrm>
                      <a:off x="0" y="0"/>
                      <a:ext cx="2127250" cy="6350"/>
                    </a:xfrm>
                    <a:prstGeom prst="rect">
                      <a:avLst/>
                    </a:prstGeom>
                    <a:ln/>
                  </pic:spPr>
                </pic:pic>
              </a:graphicData>
            </a:graphic>
          </wp:inline>
        </w:drawing>
      </w:r>
      <w:r>
        <w:t xml:space="preserve"> </w:t>
      </w:r>
      <w:r>
        <w:rPr>
          <w:noProof/>
        </w:rPr>
        <w:drawing>
          <wp:inline distT="0" distB="0" distL="0" distR="0" wp14:anchorId="548FD52C" wp14:editId="2CF1D705">
            <wp:extent cx="2743200" cy="6350"/>
            <wp:effectExtent l="0" t="0" r="0" b="0"/>
            <wp:docPr id="1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8"/>
                    <a:srcRect/>
                    <a:stretch>
                      <a:fillRect/>
                    </a:stretch>
                  </pic:blipFill>
                  <pic:spPr>
                    <a:xfrm>
                      <a:off x="0" y="0"/>
                      <a:ext cx="2743200" cy="6350"/>
                    </a:xfrm>
                    <a:prstGeom prst="rect">
                      <a:avLst/>
                    </a:prstGeom>
                    <a:ln/>
                  </pic:spPr>
                </pic:pic>
              </a:graphicData>
            </a:graphic>
          </wp:inline>
        </w:drawing>
      </w:r>
      <w:r>
        <w:t xml:space="preserve"> </w:t>
      </w:r>
    </w:p>
    <w:p w14:paraId="5E6E3C33" w14:textId="77777777" w:rsidR="00012B08" w:rsidRDefault="00DA1EF2">
      <w:pPr>
        <w:rPr>
          <w:sz w:val="40"/>
          <w:szCs w:val="40"/>
        </w:rPr>
      </w:pPr>
      <w:r>
        <w:rPr>
          <w:sz w:val="40"/>
          <w:szCs w:val="40"/>
        </w:rPr>
        <w:t xml:space="preserve"> </w:t>
      </w:r>
      <w:r>
        <w:br w:type="page"/>
      </w:r>
    </w:p>
    <w:p w14:paraId="4608480B" w14:textId="77777777" w:rsidR="00012B08" w:rsidRDefault="00012B08">
      <w:pPr>
        <w:jc w:val="center"/>
        <w:rPr>
          <w:sz w:val="23"/>
          <w:szCs w:val="23"/>
        </w:rPr>
      </w:pPr>
    </w:p>
    <w:p w14:paraId="46C0ADD4" w14:textId="77777777" w:rsidR="00012B08" w:rsidRDefault="00012B08">
      <w:pPr>
        <w:jc w:val="center"/>
        <w:rPr>
          <w:sz w:val="23"/>
          <w:szCs w:val="23"/>
        </w:rPr>
      </w:pPr>
    </w:p>
    <w:p w14:paraId="68D98411" w14:textId="77777777" w:rsidR="00012B08" w:rsidRDefault="00012B08">
      <w:pPr>
        <w:jc w:val="center"/>
        <w:rPr>
          <w:sz w:val="23"/>
          <w:szCs w:val="23"/>
        </w:rPr>
      </w:pPr>
    </w:p>
    <w:p w14:paraId="7BAC6926" w14:textId="77777777" w:rsidR="00012B08" w:rsidRDefault="00012B08">
      <w:pPr>
        <w:jc w:val="center"/>
        <w:rPr>
          <w:sz w:val="23"/>
          <w:szCs w:val="23"/>
        </w:rPr>
      </w:pPr>
    </w:p>
    <w:p w14:paraId="204AC301" w14:textId="77777777" w:rsidR="00012B08" w:rsidRDefault="00012B08">
      <w:pPr>
        <w:jc w:val="center"/>
        <w:rPr>
          <w:sz w:val="23"/>
          <w:szCs w:val="23"/>
        </w:rPr>
      </w:pPr>
    </w:p>
    <w:p w14:paraId="6F27BBED" w14:textId="77777777" w:rsidR="00012B08" w:rsidRDefault="00012B08">
      <w:pPr>
        <w:jc w:val="center"/>
        <w:rPr>
          <w:sz w:val="23"/>
          <w:szCs w:val="23"/>
        </w:rPr>
      </w:pPr>
    </w:p>
    <w:p w14:paraId="626166A3" w14:textId="77777777" w:rsidR="00012B08" w:rsidRDefault="00012B08">
      <w:pPr>
        <w:jc w:val="center"/>
        <w:rPr>
          <w:sz w:val="23"/>
          <w:szCs w:val="23"/>
        </w:rPr>
      </w:pPr>
    </w:p>
    <w:p w14:paraId="4DAB58A6" w14:textId="77777777" w:rsidR="00012B08" w:rsidRDefault="00012B08">
      <w:pPr>
        <w:jc w:val="center"/>
        <w:rPr>
          <w:sz w:val="23"/>
          <w:szCs w:val="23"/>
        </w:rPr>
      </w:pPr>
    </w:p>
    <w:p w14:paraId="4174C58D" w14:textId="77777777" w:rsidR="00012B08" w:rsidRDefault="00012B08">
      <w:pPr>
        <w:jc w:val="center"/>
        <w:rPr>
          <w:sz w:val="23"/>
          <w:szCs w:val="23"/>
        </w:rPr>
      </w:pPr>
    </w:p>
    <w:p w14:paraId="37CB859E" w14:textId="77777777" w:rsidR="00012B08" w:rsidRDefault="00012B08">
      <w:pPr>
        <w:jc w:val="center"/>
        <w:rPr>
          <w:sz w:val="23"/>
          <w:szCs w:val="23"/>
        </w:rPr>
      </w:pPr>
    </w:p>
    <w:p w14:paraId="15D1DE9C" w14:textId="77777777" w:rsidR="00012B08" w:rsidRDefault="00012B08">
      <w:pPr>
        <w:jc w:val="center"/>
        <w:rPr>
          <w:sz w:val="23"/>
          <w:szCs w:val="23"/>
        </w:rPr>
      </w:pPr>
    </w:p>
    <w:p w14:paraId="2F55C2D7" w14:textId="77777777" w:rsidR="00012B08" w:rsidRDefault="00012B08">
      <w:pPr>
        <w:jc w:val="center"/>
        <w:rPr>
          <w:sz w:val="23"/>
          <w:szCs w:val="23"/>
        </w:rPr>
      </w:pPr>
    </w:p>
    <w:p w14:paraId="0820867A" w14:textId="77777777" w:rsidR="00012B08" w:rsidRDefault="00012B08">
      <w:pPr>
        <w:jc w:val="center"/>
        <w:rPr>
          <w:sz w:val="23"/>
          <w:szCs w:val="23"/>
        </w:rPr>
      </w:pPr>
    </w:p>
    <w:p w14:paraId="62D3BE06" w14:textId="77777777" w:rsidR="00012B08" w:rsidRDefault="00012B08">
      <w:pPr>
        <w:jc w:val="center"/>
        <w:rPr>
          <w:sz w:val="23"/>
          <w:szCs w:val="23"/>
        </w:rPr>
      </w:pPr>
    </w:p>
    <w:p w14:paraId="4A2A0C17" w14:textId="77777777" w:rsidR="001A2654" w:rsidRDefault="001A2654">
      <w:pPr>
        <w:jc w:val="center"/>
        <w:rPr>
          <w:b/>
          <w:sz w:val="48"/>
          <w:szCs w:val="48"/>
        </w:rPr>
      </w:pPr>
    </w:p>
    <w:p w14:paraId="1729E0B0" w14:textId="77777777" w:rsidR="001A2654" w:rsidRDefault="001A2654">
      <w:pPr>
        <w:jc w:val="center"/>
        <w:rPr>
          <w:b/>
          <w:sz w:val="48"/>
          <w:szCs w:val="48"/>
        </w:rPr>
      </w:pPr>
    </w:p>
    <w:p w14:paraId="702DE5DC" w14:textId="4A1EB59B" w:rsidR="00012B08" w:rsidRDefault="00DA1EF2">
      <w:pPr>
        <w:jc w:val="center"/>
        <w:rPr>
          <w:b/>
          <w:sz w:val="48"/>
          <w:szCs w:val="48"/>
        </w:rPr>
      </w:pPr>
      <w:r>
        <w:rPr>
          <w:b/>
          <w:sz w:val="48"/>
          <w:szCs w:val="48"/>
        </w:rPr>
        <w:t>APPENDIX R</w:t>
      </w:r>
    </w:p>
    <w:p w14:paraId="2BD82887" w14:textId="77777777" w:rsidR="00012B08" w:rsidRDefault="00012B08">
      <w:pPr>
        <w:jc w:val="center"/>
        <w:rPr>
          <w:sz w:val="23"/>
          <w:szCs w:val="23"/>
        </w:rPr>
      </w:pPr>
    </w:p>
    <w:p w14:paraId="1E978369" w14:textId="77777777" w:rsidR="00012B08" w:rsidRDefault="00DA1EF2">
      <w:pPr>
        <w:jc w:val="center"/>
        <w:rPr>
          <w:sz w:val="23"/>
          <w:szCs w:val="23"/>
        </w:rPr>
      </w:pPr>
      <w:r>
        <w:rPr>
          <w:sz w:val="23"/>
          <w:szCs w:val="23"/>
        </w:rPr>
        <w:t>ADVANCED PLACEMENT FOR REGISTERED NURSES</w:t>
      </w:r>
    </w:p>
    <w:p w14:paraId="359907BF" w14:textId="77777777" w:rsidR="00012B08" w:rsidRDefault="00012B08">
      <w:pPr>
        <w:jc w:val="center"/>
        <w:rPr>
          <w:sz w:val="23"/>
          <w:szCs w:val="23"/>
        </w:rPr>
      </w:pPr>
    </w:p>
    <w:p w14:paraId="4ACAF17E" w14:textId="77777777" w:rsidR="00012B08" w:rsidRDefault="00012B08">
      <w:pPr>
        <w:jc w:val="center"/>
        <w:rPr>
          <w:sz w:val="23"/>
          <w:szCs w:val="23"/>
        </w:rPr>
      </w:pPr>
    </w:p>
    <w:p w14:paraId="669F5712" w14:textId="77777777" w:rsidR="00012B08" w:rsidRDefault="00012B08">
      <w:pPr>
        <w:jc w:val="center"/>
        <w:rPr>
          <w:sz w:val="23"/>
          <w:szCs w:val="23"/>
        </w:rPr>
      </w:pPr>
    </w:p>
    <w:p w14:paraId="09DC47C0" w14:textId="77777777" w:rsidR="00012B08" w:rsidRDefault="00012B08">
      <w:pPr>
        <w:jc w:val="center"/>
        <w:rPr>
          <w:sz w:val="23"/>
          <w:szCs w:val="23"/>
        </w:rPr>
      </w:pPr>
    </w:p>
    <w:p w14:paraId="62B94E0A" w14:textId="77777777" w:rsidR="00012B08" w:rsidRDefault="00DA1EF2">
      <w:pPr>
        <w:jc w:val="center"/>
        <w:rPr>
          <w:sz w:val="40"/>
          <w:szCs w:val="40"/>
        </w:rPr>
      </w:pPr>
      <w:r>
        <w:rPr>
          <w:sz w:val="40"/>
          <w:szCs w:val="40"/>
        </w:rPr>
        <w:t>PLEASE SEE THE SCHOOL OF NURSING WEBSITE</w:t>
      </w:r>
    </w:p>
    <w:p w14:paraId="79F3C5CC" w14:textId="77777777" w:rsidR="00012B08" w:rsidRDefault="00012B08">
      <w:pPr>
        <w:jc w:val="center"/>
        <w:rPr>
          <w:sz w:val="40"/>
          <w:szCs w:val="40"/>
        </w:rPr>
      </w:pPr>
    </w:p>
    <w:p w14:paraId="17F82018" w14:textId="77777777" w:rsidR="00012B08" w:rsidRDefault="0021357A">
      <w:pPr>
        <w:jc w:val="center"/>
        <w:rPr>
          <w:sz w:val="40"/>
          <w:szCs w:val="40"/>
        </w:rPr>
      </w:pPr>
      <w:hyperlink r:id="rId99">
        <w:r w:rsidR="00DA1EF2">
          <w:rPr>
            <w:color w:val="0000FF"/>
            <w:sz w:val="40"/>
            <w:szCs w:val="40"/>
            <w:u w:val="single"/>
          </w:rPr>
          <w:t>www.sjsu.edu/nursing</w:t>
        </w:r>
      </w:hyperlink>
    </w:p>
    <w:p w14:paraId="24F3EB4C" w14:textId="77777777" w:rsidR="00012B08" w:rsidRDefault="00012B08">
      <w:pPr>
        <w:jc w:val="center"/>
        <w:rPr>
          <w:sz w:val="40"/>
          <w:szCs w:val="40"/>
        </w:rPr>
      </w:pPr>
    </w:p>
    <w:p w14:paraId="3C968D63" w14:textId="77777777" w:rsidR="00012B08" w:rsidRDefault="00012B08">
      <w:pPr>
        <w:jc w:val="center"/>
        <w:rPr>
          <w:sz w:val="40"/>
          <w:szCs w:val="40"/>
        </w:rPr>
      </w:pPr>
    </w:p>
    <w:p w14:paraId="76BAF371" w14:textId="77777777" w:rsidR="00012B08" w:rsidRDefault="00012B08">
      <w:pPr>
        <w:jc w:val="center"/>
        <w:rPr>
          <w:sz w:val="40"/>
          <w:szCs w:val="40"/>
        </w:rPr>
      </w:pPr>
    </w:p>
    <w:p w14:paraId="7D1A2624" w14:textId="77777777" w:rsidR="00012B08" w:rsidRDefault="00DA1EF2">
      <w:pPr>
        <w:jc w:val="center"/>
        <w:rPr>
          <w:sz w:val="36"/>
          <w:szCs w:val="36"/>
        </w:rPr>
      </w:pPr>
      <w:r>
        <w:rPr>
          <w:sz w:val="36"/>
          <w:szCs w:val="36"/>
        </w:rPr>
        <w:t xml:space="preserve">Click on the link: Bridge RN-to-BS &amp; </w:t>
      </w:r>
    </w:p>
    <w:p w14:paraId="6F362916" w14:textId="6ABE5491" w:rsidR="00012B08" w:rsidRDefault="00DA1EF2">
      <w:pPr>
        <w:jc w:val="center"/>
        <w:rPr>
          <w:sz w:val="36"/>
          <w:szCs w:val="36"/>
        </w:rPr>
      </w:pPr>
      <w:r>
        <w:rPr>
          <w:sz w:val="36"/>
          <w:szCs w:val="36"/>
        </w:rPr>
        <w:t xml:space="preserve">click on </w:t>
      </w:r>
      <w:r w:rsidR="001A2654">
        <w:rPr>
          <w:sz w:val="36"/>
          <w:szCs w:val="36"/>
        </w:rPr>
        <w:t xml:space="preserve">RN </w:t>
      </w:r>
      <w:r>
        <w:rPr>
          <w:sz w:val="36"/>
          <w:szCs w:val="36"/>
        </w:rPr>
        <w:t>advising slides/times</w:t>
      </w:r>
    </w:p>
    <w:p w14:paraId="0BD3347F" w14:textId="77777777" w:rsidR="00012B08" w:rsidRDefault="00012B08">
      <w:pPr>
        <w:tabs>
          <w:tab w:val="right" w:pos="2846"/>
        </w:tabs>
        <w:ind w:right="-407"/>
        <w:rPr>
          <w:sz w:val="19"/>
          <w:szCs w:val="19"/>
        </w:rPr>
      </w:pPr>
    </w:p>
    <w:p w14:paraId="40919739" w14:textId="77777777" w:rsidR="00012B08" w:rsidRDefault="00012B08">
      <w:pPr>
        <w:tabs>
          <w:tab w:val="right" w:pos="2846"/>
        </w:tabs>
        <w:ind w:right="-407"/>
        <w:rPr>
          <w:sz w:val="19"/>
          <w:szCs w:val="19"/>
        </w:rPr>
      </w:pPr>
    </w:p>
    <w:p w14:paraId="2C632A31" w14:textId="77777777" w:rsidR="00012B08" w:rsidRDefault="00DA1EF2">
      <w:pPr>
        <w:tabs>
          <w:tab w:val="right" w:pos="2846"/>
        </w:tabs>
        <w:ind w:right="-407"/>
        <w:rPr>
          <w:sz w:val="23"/>
          <w:szCs w:val="23"/>
        </w:rPr>
      </w:pPr>
      <w:r>
        <w:br w:type="page"/>
      </w:r>
    </w:p>
    <w:p w14:paraId="73567463" w14:textId="77777777" w:rsidR="00012B08" w:rsidRDefault="00012B08">
      <w:pPr>
        <w:jc w:val="center"/>
        <w:rPr>
          <w:sz w:val="23"/>
          <w:szCs w:val="23"/>
        </w:rPr>
      </w:pPr>
    </w:p>
    <w:p w14:paraId="56BBEAF5" w14:textId="77777777" w:rsidR="00012B08" w:rsidRDefault="00012B08">
      <w:pPr>
        <w:jc w:val="center"/>
        <w:rPr>
          <w:sz w:val="23"/>
          <w:szCs w:val="23"/>
        </w:rPr>
      </w:pPr>
    </w:p>
    <w:p w14:paraId="02318F8D" w14:textId="77777777" w:rsidR="00012B08" w:rsidRDefault="00012B08">
      <w:pPr>
        <w:jc w:val="center"/>
        <w:rPr>
          <w:sz w:val="23"/>
          <w:szCs w:val="23"/>
        </w:rPr>
      </w:pPr>
    </w:p>
    <w:p w14:paraId="425CBFD5" w14:textId="77777777" w:rsidR="00012B08" w:rsidRDefault="00012B08">
      <w:pPr>
        <w:jc w:val="center"/>
        <w:rPr>
          <w:sz w:val="23"/>
          <w:szCs w:val="23"/>
        </w:rPr>
      </w:pPr>
    </w:p>
    <w:p w14:paraId="7B381D47" w14:textId="77777777" w:rsidR="00012B08" w:rsidRDefault="00012B08">
      <w:pPr>
        <w:jc w:val="center"/>
        <w:rPr>
          <w:sz w:val="23"/>
          <w:szCs w:val="23"/>
        </w:rPr>
      </w:pPr>
    </w:p>
    <w:p w14:paraId="32C827E7" w14:textId="77777777" w:rsidR="00012B08" w:rsidRDefault="00012B08">
      <w:pPr>
        <w:jc w:val="center"/>
        <w:rPr>
          <w:sz w:val="23"/>
          <w:szCs w:val="23"/>
        </w:rPr>
      </w:pPr>
    </w:p>
    <w:p w14:paraId="43AF8D2E" w14:textId="77777777" w:rsidR="00012B08" w:rsidRDefault="00012B08">
      <w:pPr>
        <w:jc w:val="center"/>
        <w:rPr>
          <w:sz w:val="23"/>
          <w:szCs w:val="23"/>
        </w:rPr>
      </w:pPr>
    </w:p>
    <w:p w14:paraId="40C7E365" w14:textId="77777777" w:rsidR="00012B08" w:rsidRDefault="00012B08">
      <w:pPr>
        <w:jc w:val="center"/>
        <w:rPr>
          <w:sz w:val="23"/>
          <w:szCs w:val="23"/>
        </w:rPr>
      </w:pPr>
    </w:p>
    <w:p w14:paraId="4F6B70AF" w14:textId="77777777" w:rsidR="00012B08" w:rsidRDefault="00012B08">
      <w:pPr>
        <w:jc w:val="center"/>
        <w:rPr>
          <w:sz w:val="23"/>
          <w:szCs w:val="23"/>
        </w:rPr>
      </w:pPr>
    </w:p>
    <w:p w14:paraId="67CEBEFE" w14:textId="77777777" w:rsidR="00012B08" w:rsidRDefault="00012B08">
      <w:pPr>
        <w:jc w:val="center"/>
        <w:rPr>
          <w:sz w:val="23"/>
          <w:szCs w:val="23"/>
        </w:rPr>
      </w:pPr>
    </w:p>
    <w:p w14:paraId="0181F2D0" w14:textId="77777777" w:rsidR="00012B08" w:rsidRDefault="00012B08">
      <w:pPr>
        <w:jc w:val="center"/>
        <w:rPr>
          <w:sz w:val="23"/>
          <w:szCs w:val="23"/>
        </w:rPr>
      </w:pPr>
    </w:p>
    <w:p w14:paraId="714CD58C" w14:textId="77777777" w:rsidR="00012B08" w:rsidRDefault="00012B08">
      <w:pPr>
        <w:jc w:val="center"/>
        <w:rPr>
          <w:sz w:val="23"/>
          <w:szCs w:val="23"/>
        </w:rPr>
      </w:pPr>
    </w:p>
    <w:p w14:paraId="2BA960B6" w14:textId="77777777" w:rsidR="00012B08" w:rsidRDefault="00012B08">
      <w:pPr>
        <w:jc w:val="center"/>
        <w:rPr>
          <w:sz w:val="23"/>
          <w:szCs w:val="23"/>
        </w:rPr>
      </w:pPr>
    </w:p>
    <w:p w14:paraId="1BEFE715" w14:textId="77777777" w:rsidR="00012B08" w:rsidRDefault="00012B08">
      <w:pPr>
        <w:jc w:val="center"/>
        <w:rPr>
          <w:sz w:val="23"/>
          <w:szCs w:val="23"/>
        </w:rPr>
      </w:pPr>
    </w:p>
    <w:p w14:paraId="5D80D69C" w14:textId="77777777" w:rsidR="00012B08" w:rsidRDefault="00012B08">
      <w:pPr>
        <w:jc w:val="center"/>
        <w:rPr>
          <w:b/>
          <w:sz w:val="40"/>
          <w:szCs w:val="40"/>
        </w:rPr>
      </w:pPr>
    </w:p>
    <w:p w14:paraId="1AF670C7" w14:textId="77777777" w:rsidR="001A2654" w:rsidRDefault="001A2654">
      <w:pPr>
        <w:jc w:val="center"/>
        <w:rPr>
          <w:b/>
          <w:sz w:val="40"/>
          <w:szCs w:val="40"/>
        </w:rPr>
      </w:pPr>
    </w:p>
    <w:p w14:paraId="32B6118A" w14:textId="22BF2B8C" w:rsidR="00012B08" w:rsidRDefault="00DA1EF2">
      <w:pPr>
        <w:jc w:val="center"/>
        <w:rPr>
          <w:b/>
          <w:sz w:val="40"/>
          <w:szCs w:val="40"/>
        </w:rPr>
      </w:pPr>
      <w:r>
        <w:rPr>
          <w:b/>
          <w:sz w:val="40"/>
          <w:szCs w:val="40"/>
        </w:rPr>
        <w:t>APPENDIX S</w:t>
      </w:r>
    </w:p>
    <w:p w14:paraId="0DCBA012" w14:textId="77777777" w:rsidR="00012B08" w:rsidRDefault="00012B08">
      <w:pPr>
        <w:jc w:val="center"/>
        <w:rPr>
          <w:sz w:val="23"/>
          <w:szCs w:val="23"/>
        </w:rPr>
      </w:pPr>
    </w:p>
    <w:p w14:paraId="57C88A36" w14:textId="59B5E5DA" w:rsidR="00012B08" w:rsidRDefault="00DA1EF2">
      <w:pPr>
        <w:jc w:val="center"/>
        <w:rPr>
          <w:b/>
          <w:sz w:val="23"/>
          <w:szCs w:val="23"/>
        </w:rPr>
      </w:pPr>
      <w:r>
        <w:rPr>
          <w:b/>
          <w:sz w:val="23"/>
          <w:szCs w:val="23"/>
        </w:rPr>
        <w:t>SIMULATION LABORATORY EXPERIENCE</w:t>
      </w:r>
      <w:r w:rsidR="00D87907">
        <w:rPr>
          <w:b/>
          <w:sz w:val="23"/>
          <w:szCs w:val="23"/>
        </w:rPr>
        <w:t>S and V-SIM</w:t>
      </w:r>
      <w:r>
        <w:rPr>
          <w:b/>
          <w:sz w:val="23"/>
          <w:szCs w:val="23"/>
        </w:rPr>
        <w:t xml:space="preserve"> </w:t>
      </w:r>
    </w:p>
    <w:p w14:paraId="436B11E2" w14:textId="77777777" w:rsidR="00012B08" w:rsidRDefault="00DA1EF2">
      <w:pPr>
        <w:jc w:val="center"/>
        <w:rPr>
          <w:b/>
        </w:rPr>
      </w:pPr>
      <w:r>
        <w:br w:type="page"/>
      </w:r>
      <w:r>
        <w:rPr>
          <w:b/>
        </w:rPr>
        <w:lastRenderedPageBreak/>
        <w:t>Frequently Asked Questions About Simulation</w:t>
      </w:r>
    </w:p>
    <w:p w14:paraId="7D99E3E3" w14:textId="77777777" w:rsidR="00012B08" w:rsidRDefault="00012B08">
      <w:pPr>
        <w:jc w:val="center"/>
        <w:rPr>
          <w:b/>
        </w:rPr>
      </w:pPr>
    </w:p>
    <w:p w14:paraId="13C88509" w14:textId="77777777" w:rsidR="00012B08" w:rsidRDefault="00012B08">
      <w:pPr>
        <w:spacing w:line="360" w:lineRule="auto"/>
        <w:jc w:val="center"/>
        <w:rPr>
          <w:b/>
        </w:rPr>
      </w:pPr>
    </w:p>
    <w:p w14:paraId="0EA470A1" w14:textId="77777777" w:rsidR="00012B08" w:rsidRPr="00370AD8" w:rsidRDefault="00DA1EF2">
      <w:pPr>
        <w:spacing w:line="360" w:lineRule="auto"/>
        <w:rPr>
          <w:b/>
          <w:sz w:val="23"/>
          <w:szCs w:val="23"/>
        </w:rPr>
      </w:pPr>
      <w:r w:rsidRPr="00370AD8">
        <w:rPr>
          <w:b/>
          <w:sz w:val="23"/>
          <w:szCs w:val="23"/>
        </w:rPr>
        <w:t>Where are the Simulation labs located?</w:t>
      </w:r>
    </w:p>
    <w:p w14:paraId="55819978" w14:textId="77777777" w:rsidR="00012B08" w:rsidRPr="00370AD8" w:rsidRDefault="00DA1EF2">
      <w:pPr>
        <w:spacing w:line="360" w:lineRule="auto"/>
        <w:ind w:firstLine="720"/>
        <w:rPr>
          <w:sz w:val="23"/>
          <w:szCs w:val="23"/>
        </w:rPr>
      </w:pPr>
      <w:r w:rsidRPr="00370AD8">
        <w:rPr>
          <w:sz w:val="23"/>
          <w:szCs w:val="23"/>
        </w:rPr>
        <w:t>The third floor of the Health Building.</w:t>
      </w:r>
    </w:p>
    <w:p w14:paraId="67E96749" w14:textId="77777777" w:rsidR="00012B08" w:rsidRPr="00370AD8" w:rsidRDefault="00012B08">
      <w:pPr>
        <w:spacing w:line="360" w:lineRule="auto"/>
        <w:rPr>
          <w:b/>
          <w:sz w:val="23"/>
          <w:szCs w:val="23"/>
        </w:rPr>
      </w:pPr>
    </w:p>
    <w:p w14:paraId="002C3B6F" w14:textId="77777777" w:rsidR="00012B08" w:rsidRPr="00370AD8" w:rsidRDefault="00DA1EF2">
      <w:pPr>
        <w:spacing w:line="360" w:lineRule="auto"/>
        <w:rPr>
          <w:b/>
          <w:sz w:val="23"/>
          <w:szCs w:val="23"/>
        </w:rPr>
      </w:pPr>
      <w:r w:rsidRPr="00370AD8">
        <w:rPr>
          <w:b/>
          <w:sz w:val="23"/>
          <w:szCs w:val="23"/>
        </w:rPr>
        <w:t>Will I be graded?</w:t>
      </w:r>
    </w:p>
    <w:p w14:paraId="3BF0B19E" w14:textId="00B5C041" w:rsidR="00012B08" w:rsidRPr="00370AD8" w:rsidRDefault="00DA1EF2">
      <w:pPr>
        <w:spacing w:line="360" w:lineRule="auto"/>
        <w:ind w:firstLine="720"/>
        <w:rPr>
          <w:sz w:val="23"/>
          <w:szCs w:val="23"/>
        </w:rPr>
      </w:pPr>
      <w:r w:rsidRPr="00370AD8">
        <w:rPr>
          <w:sz w:val="23"/>
          <w:szCs w:val="23"/>
        </w:rPr>
        <w:t xml:space="preserve">No, but attendance is not optional- </w:t>
      </w:r>
      <w:r w:rsidR="001A3EE8" w:rsidRPr="00370AD8">
        <w:rPr>
          <w:sz w:val="23"/>
          <w:szCs w:val="23"/>
        </w:rPr>
        <w:t>I</w:t>
      </w:r>
      <w:r w:rsidRPr="00370AD8">
        <w:rPr>
          <w:sz w:val="23"/>
          <w:szCs w:val="23"/>
        </w:rPr>
        <w:t>f part of class requirement</w:t>
      </w:r>
      <w:r w:rsidR="001A3EE8" w:rsidRPr="00370AD8">
        <w:rPr>
          <w:sz w:val="23"/>
          <w:szCs w:val="23"/>
        </w:rPr>
        <w:t>s</w:t>
      </w:r>
      <w:r w:rsidRPr="00370AD8">
        <w:rPr>
          <w:sz w:val="23"/>
          <w:szCs w:val="23"/>
        </w:rPr>
        <w:t xml:space="preserve"> for </w:t>
      </w:r>
      <w:r w:rsidR="001A3EE8" w:rsidRPr="00370AD8">
        <w:rPr>
          <w:sz w:val="23"/>
          <w:szCs w:val="23"/>
        </w:rPr>
        <w:t xml:space="preserve">Theory/ </w:t>
      </w:r>
      <w:r w:rsidRPr="00370AD8">
        <w:rPr>
          <w:sz w:val="23"/>
          <w:szCs w:val="23"/>
        </w:rPr>
        <w:t xml:space="preserve">lab and /or clinical/ and or </w:t>
      </w:r>
      <w:r w:rsidR="001A2654" w:rsidRPr="00370AD8">
        <w:rPr>
          <w:sz w:val="23"/>
          <w:szCs w:val="23"/>
        </w:rPr>
        <w:t>Leaders</w:t>
      </w:r>
      <w:r w:rsidR="001A3EE8" w:rsidRPr="00370AD8">
        <w:rPr>
          <w:sz w:val="23"/>
          <w:szCs w:val="23"/>
        </w:rPr>
        <w:t>hip class, student will be instructed on Canvas web site/ and</w:t>
      </w:r>
      <w:r w:rsidR="000A04EF" w:rsidRPr="00370AD8">
        <w:rPr>
          <w:sz w:val="23"/>
          <w:szCs w:val="23"/>
        </w:rPr>
        <w:t>/</w:t>
      </w:r>
      <w:r w:rsidR="001A3EE8" w:rsidRPr="00370AD8">
        <w:rPr>
          <w:sz w:val="23"/>
          <w:szCs w:val="23"/>
        </w:rPr>
        <w:t xml:space="preserve"> or by the instr</w:t>
      </w:r>
      <w:r w:rsidR="000A04EF" w:rsidRPr="00370AD8">
        <w:rPr>
          <w:sz w:val="23"/>
          <w:szCs w:val="23"/>
        </w:rPr>
        <w:t>uc</w:t>
      </w:r>
      <w:r w:rsidR="001A3EE8" w:rsidRPr="00370AD8">
        <w:rPr>
          <w:sz w:val="23"/>
          <w:szCs w:val="23"/>
        </w:rPr>
        <w:t>tor</w:t>
      </w:r>
      <w:r w:rsidRPr="00370AD8">
        <w:rPr>
          <w:sz w:val="23"/>
          <w:szCs w:val="23"/>
        </w:rPr>
        <w:t xml:space="preserve">. </w:t>
      </w:r>
      <w:r w:rsidR="00D87907" w:rsidRPr="00370AD8">
        <w:rPr>
          <w:sz w:val="23"/>
          <w:szCs w:val="23"/>
        </w:rPr>
        <w:t xml:space="preserve">V-sim experiences were implemented in Spring 2020 (with Covid-19 changes to the curriculum). </w:t>
      </w:r>
      <w:r w:rsidR="000A04EF" w:rsidRPr="00370AD8">
        <w:rPr>
          <w:sz w:val="23"/>
          <w:szCs w:val="23"/>
        </w:rPr>
        <w:t xml:space="preserve">Often, </w:t>
      </w:r>
      <w:r w:rsidRPr="00370AD8">
        <w:rPr>
          <w:sz w:val="23"/>
          <w:szCs w:val="23"/>
        </w:rPr>
        <w:t>pre- and post-tests may be given, they are used strictly for research purposes. The simulation lab provides students with the opportunity to become familiar with specific patient care situations in a safe learning environment.</w:t>
      </w:r>
    </w:p>
    <w:p w14:paraId="1BDADF42" w14:textId="77777777" w:rsidR="00012B08" w:rsidRPr="00370AD8" w:rsidRDefault="00012B08">
      <w:pPr>
        <w:spacing w:line="360" w:lineRule="auto"/>
        <w:rPr>
          <w:b/>
          <w:sz w:val="23"/>
          <w:szCs w:val="23"/>
        </w:rPr>
      </w:pPr>
    </w:p>
    <w:p w14:paraId="36B39535" w14:textId="1080A04F" w:rsidR="00012B08" w:rsidRPr="00370AD8" w:rsidRDefault="00DA1EF2">
      <w:pPr>
        <w:spacing w:line="360" w:lineRule="auto"/>
        <w:rPr>
          <w:b/>
          <w:sz w:val="23"/>
          <w:szCs w:val="23"/>
        </w:rPr>
      </w:pPr>
      <w:r w:rsidRPr="00370AD8">
        <w:rPr>
          <w:b/>
          <w:sz w:val="23"/>
          <w:szCs w:val="23"/>
        </w:rPr>
        <w:t xml:space="preserve">What should I wear when I come to the simulation lab? </w:t>
      </w:r>
      <w:r w:rsidRPr="00370AD8">
        <w:rPr>
          <w:b/>
          <w:sz w:val="23"/>
          <w:szCs w:val="23"/>
          <w:highlight w:val="yellow"/>
        </w:rPr>
        <w:t xml:space="preserve">(NOTE: </w:t>
      </w:r>
      <w:r w:rsidR="002F04E7" w:rsidRPr="00370AD8">
        <w:rPr>
          <w:b/>
          <w:i/>
          <w:iCs/>
          <w:sz w:val="23"/>
          <w:szCs w:val="23"/>
        </w:rPr>
        <w:t>This was w</w:t>
      </w:r>
      <w:r w:rsidRPr="00370AD8">
        <w:rPr>
          <w:b/>
          <w:i/>
          <w:iCs/>
          <w:sz w:val="23"/>
          <w:szCs w:val="23"/>
        </w:rPr>
        <w:t>ritten prior to COVID-19 situation-</w:t>
      </w:r>
      <w:r w:rsidR="002F04E7" w:rsidRPr="00370AD8">
        <w:rPr>
          <w:b/>
          <w:i/>
          <w:iCs/>
          <w:sz w:val="23"/>
          <w:szCs w:val="23"/>
        </w:rPr>
        <w:t xml:space="preserve"> For current procedures,</w:t>
      </w:r>
      <w:r w:rsidRPr="00370AD8">
        <w:rPr>
          <w:b/>
          <w:i/>
          <w:iCs/>
          <w:sz w:val="23"/>
          <w:szCs w:val="23"/>
        </w:rPr>
        <w:t xml:space="preserve"> check with SIM Faculty </w:t>
      </w:r>
      <w:r w:rsidR="002F04E7" w:rsidRPr="00370AD8">
        <w:rPr>
          <w:b/>
          <w:i/>
          <w:iCs/>
          <w:sz w:val="23"/>
          <w:szCs w:val="23"/>
        </w:rPr>
        <w:t>AY</w:t>
      </w:r>
      <w:r w:rsidRPr="00370AD8">
        <w:rPr>
          <w:b/>
          <w:i/>
          <w:iCs/>
          <w:sz w:val="23"/>
          <w:szCs w:val="23"/>
        </w:rPr>
        <w:t xml:space="preserve"> 2021</w:t>
      </w:r>
      <w:r w:rsidR="002F04E7" w:rsidRPr="00370AD8">
        <w:rPr>
          <w:b/>
          <w:i/>
          <w:iCs/>
          <w:sz w:val="23"/>
          <w:szCs w:val="23"/>
        </w:rPr>
        <w:t>/2022)</w:t>
      </w:r>
    </w:p>
    <w:p w14:paraId="226FEEDE" w14:textId="636EE851" w:rsidR="00012B08" w:rsidRPr="00370AD8" w:rsidRDefault="00DA1EF2">
      <w:pPr>
        <w:spacing w:line="360" w:lineRule="auto"/>
        <w:ind w:firstLine="720"/>
        <w:rPr>
          <w:sz w:val="23"/>
          <w:szCs w:val="23"/>
        </w:rPr>
      </w:pPr>
      <w:r w:rsidRPr="00370AD8">
        <w:rPr>
          <w:sz w:val="23"/>
          <w:szCs w:val="23"/>
        </w:rPr>
        <w:t>You are expected to be dressed as if you were going to clinical- with hair off shoulders. It is expected that students will treat this experience as any other clinical day: Be on time, clean and neat, and well</w:t>
      </w:r>
      <w:r w:rsidR="002F04E7" w:rsidRPr="00370AD8">
        <w:rPr>
          <w:sz w:val="23"/>
          <w:szCs w:val="23"/>
        </w:rPr>
        <w:t>-</w:t>
      </w:r>
      <w:r w:rsidRPr="00370AD8">
        <w:rPr>
          <w:sz w:val="23"/>
          <w:szCs w:val="23"/>
        </w:rPr>
        <w:t xml:space="preserve">prepared. Although we want this to be an enjoyable learning experience, faculty also want you to take this experience seriously. </w:t>
      </w:r>
    </w:p>
    <w:p w14:paraId="3B2B819B" w14:textId="77777777" w:rsidR="00012B08" w:rsidRPr="00370AD8" w:rsidRDefault="00012B08">
      <w:pPr>
        <w:spacing w:line="360" w:lineRule="auto"/>
        <w:rPr>
          <w:b/>
          <w:sz w:val="23"/>
          <w:szCs w:val="23"/>
        </w:rPr>
      </w:pPr>
    </w:p>
    <w:p w14:paraId="0F17F1AD" w14:textId="77777777" w:rsidR="00012B08" w:rsidRPr="00370AD8" w:rsidRDefault="00DA1EF2">
      <w:pPr>
        <w:spacing w:line="360" w:lineRule="auto"/>
        <w:rPr>
          <w:sz w:val="23"/>
          <w:szCs w:val="23"/>
        </w:rPr>
      </w:pPr>
      <w:r w:rsidRPr="00370AD8">
        <w:rPr>
          <w:b/>
          <w:sz w:val="23"/>
          <w:szCs w:val="23"/>
        </w:rPr>
        <w:t>How do I prepare?</w:t>
      </w:r>
    </w:p>
    <w:p w14:paraId="249F2F93" w14:textId="5CAB8C6C" w:rsidR="00012B08" w:rsidRPr="00370AD8" w:rsidRDefault="00DA1EF2">
      <w:pPr>
        <w:spacing w:line="360" w:lineRule="auto"/>
        <w:ind w:firstLine="720"/>
        <w:rPr>
          <w:sz w:val="23"/>
          <w:szCs w:val="23"/>
        </w:rPr>
      </w:pPr>
      <w:r w:rsidRPr="00370AD8">
        <w:rPr>
          <w:sz w:val="23"/>
          <w:szCs w:val="23"/>
        </w:rPr>
        <w:t xml:space="preserve">Check our web-based </w:t>
      </w:r>
      <w:r w:rsidRPr="00370AD8">
        <w:rPr>
          <w:b/>
          <w:sz w:val="23"/>
          <w:szCs w:val="23"/>
        </w:rPr>
        <w:t>Canvas®</w:t>
      </w:r>
      <w:r w:rsidRPr="00370AD8">
        <w:rPr>
          <w:sz w:val="23"/>
          <w:szCs w:val="23"/>
        </w:rPr>
        <w:t xml:space="preserve"> site and </w:t>
      </w:r>
      <w:r w:rsidR="004D5F8B" w:rsidRPr="00370AD8">
        <w:rPr>
          <w:sz w:val="23"/>
          <w:szCs w:val="23"/>
        </w:rPr>
        <w:t xml:space="preserve">check </w:t>
      </w:r>
      <w:r w:rsidRPr="00370AD8">
        <w:rPr>
          <w:sz w:val="23"/>
          <w:szCs w:val="23"/>
        </w:rPr>
        <w:t xml:space="preserve">with your skills lab </w:t>
      </w:r>
      <w:r w:rsidR="004D5F8B" w:rsidRPr="00370AD8">
        <w:rPr>
          <w:sz w:val="23"/>
          <w:szCs w:val="23"/>
        </w:rPr>
        <w:t>and/</w:t>
      </w:r>
      <w:r w:rsidRPr="00370AD8">
        <w:rPr>
          <w:sz w:val="23"/>
          <w:szCs w:val="23"/>
        </w:rPr>
        <w:t xml:space="preserve">or clinical instructor for specific instructions. </w:t>
      </w:r>
    </w:p>
    <w:p w14:paraId="09F0D6F3" w14:textId="77777777" w:rsidR="00012B08" w:rsidRPr="00370AD8" w:rsidRDefault="00012B08">
      <w:pPr>
        <w:spacing w:line="360" w:lineRule="auto"/>
        <w:rPr>
          <w:b/>
          <w:sz w:val="23"/>
          <w:szCs w:val="23"/>
        </w:rPr>
      </w:pPr>
    </w:p>
    <w:p w14:paraId="7772D2C2" w14:textId="77777777" w:rsidR="00012B08" w:rsidRPr="00370AD8" w:rsidRDefault="00DA1EF2">
      <w:pPr>
        <w:spacing w:line="360" w:lineRule="auto"/>
        <w:rPr>
          <w:b/>
          <w:sz w:val="23"/>
          <w:szCs w:val="23"/>
        </w:rPr>
      </w:pPr>
      <w:r w:rsidRPr="00370AD8">
        <w:rPr>
          <w:b/>
          <w:sz w:val="23"/>
          <w:szCs w:val="23"/>
        </w:rPr>
        <w:t>What do students say about their simulation experience?</w:t>
      </w:r>
    </w:p>
    <w:p w14:paraId="0B0C5C4F" w14:textId="19D67BF4" w:rsidR="00012B08" w:rsidRPr="00370AD8" w:rsidRDefault="00DA1EF2" w:rsidP="004914F4">
      <w:pPr>
        <w:pBdr>
          <w:top w:val="nil"/>
          <w:left w:val="nil"/>
          <w:bottom w:val="nil"/>
          <w:right w:val="nil"/>
          <w:between w:val="nil"/>
        </w:pBdr>
        <w:spacing w:line="360" w:lineRule="auto"/>
        <w:ind w:left="720" w:hanging="90"/>
        <w:rPr>
          <w:b/>
          <w:i/>
          <w:color w:val="000000"/>
          <w:sz w:val="23"/>
          <w:szCs w:val="23"/>
        </w:rPr>
      </w:pPr>
      <w:proofErr w:type="gramStart"/>
      <w:r w:rsidRPr="00370AD8">
        <w:rPr>
          <w:b/>
          <w:i/>
          <w:color w:val="000000"/>
          <w:sz w:val="23"/>
          <w:szCs w:val="23"/>
        </w:rPr>
        <w:t>”Thanks</w:t>
      </w:r>
      <w:proofErr w:type="gramEnd"/>
      <w:r w:rsidR="004914F4" w:rsidRPr="00370AD8">
        <w:rPr>
          <w:b/>
          <w:i/>
          <w:color w:val="000000"/>
          <w:sz w:val="23"/>
          <w:szCs w:val="23"/>
        </w:rPr>
        <w:t xml:space="preserve"> - </w:t>
      </w:r>
      <w:r w:rsidRPr="00370AD8">
        <w:rPr>
          <w:b/>
          <w:i/>
          <w:color w:val="000000"/>
          <w:sz w:val="23"/>
          <w:szCs w:val="23"/>
        </w:rPr>
        <w:t>this was a valuable learning experience!”</w:t>
      </w:r>
    </w:p>
    <w:p w14:paraId="743DF1AD" w14:textId="77777777" w:rsidR="00012B08" w:rsidRPr="00370AD8" w:rsidRDefault="00DA1EF2" w:rsidP="004914F4">
      <w:pPr>
        <w:pBdr>
          <w:top w:val="nil"/>
          <w:left w:val="nil"/>
          <w:bottom w:val="nil"/>
          <w:right w:val="nil"/>
          <w:between w:val="nil"/>
        </w:pBdr>
        <w:spacing w:line="360" w:lineRule="auto"/>
        <w:ind w:left="720" w:hanging="90"/>
        <w:rPr>
          <w:b/>
          <w:i/>
          <w:color w:val="000000"/>
          <w:sz w:val="23"/>
          <w:szCs w:val="23"/>
        </w:rPr>
      </w:pPr>
      <w:r w:rsidRPr="00370AD8">
        <w:rPr>
          <w:b/>
          <w:i/>
          <w:color w:val="000000"/>
          <w:sz w:val="23"/>
          <w:szCs w:val="23"/>
        </w:rPr>
        <w:t>“I would love to be able to do this more than once a semester.”</w:t>
      </w:r>
    </w:p>
    <w:p w14:paraId="076D75C8" w14:textId="77777777" w:rsidR="00012B08" w:rsidRPr="00370AD8" w:rsidRDefault="00DA1EF2" w:rsidP="004914F4">
      <w:pPr>
        <w:pBdr>
          <w:top w:val="nil"/>
          <w:left w:val="nil"/>
          <w:bottom w:val="nil"/>
          <w:right w:val="nil"/>
          <w:between w:val="nil"/>
        </w:pBdr>
        <w:spacing w:line="360" w:lineRule="auto"/>
        <w:ind w:left="720" w:hanging="90"/>
        <w:rPr>
          <w:b/>
          <w:i/>
          <w:color w:val="000000"/>
          <w:sz w:val="23"/>
          <w:szCs w:val="23"/>
        </w:rPr>
      </w:pPr>
      <w:r w:rsidRPr="00370AD8">
        <w:rPr>
          <w:b/>
          <w:i/>
          <w:color w:val="000000"/>
          <w:sz w:val="23"/>
          <w:szCs w:val="23"/>
        </w:rPr>
        <w:t>“I enjoyed being able to apply my clinical skills. It is useful to deal with a patient situation in the sim lab first.”</w:t>
      </w:r>
    </w:p>
    <w:p w14:paraId="0D4C3DEB" w14:textId="77777777" w:rsidR="00012B08" w:rsidRPr="00370AD8" w:rsidRDefault="00DA1EF2" w:rsidP="004914F4">
      <w:pPr>
        <w:pBdr>
          <w:top w:val="nil"/>
          <w:left w:val="nil"/>
          <w:bottom w:val="nil"/>
          <w:right w:val="nil"/>
          <w:between w:val="nil"/>
        </w:pBdr>
        <w:spacing w:after="200" w:line="360" w:lineRule="auto"/>
        <w:ind w:left="720" w:hanging="90"/>
        <w:rPr>
          <w:b/>
          <w:i/>
          <w:color w:val="000000"/>
          <w:sz w:val="23"/>
          <w:szCs w:val="23"/>
        </w:rPr>
      </w:pPr>
      <w:r w:rsidRPr="00370AD8">
        <w:rPr>
          <w:b/>
          <w:i/>
          <w:color w:val="000000"/>
          <w:sz w:val="23"/>
          <w:szCs w:val="23"/>
        </w:rPr>
        <w:t>“It is great to have the sim lab to aid my learning process.”</w:t>
      </w:r>
    </w:p>
    <w:p w14:paraId="40F0260E" w14:textId="77777777" w:rsidR="00012B08" w:rsidRPr="00370AD8" w:rsidRDefault="00DA1EF2">
      <w:pPr>
        <w:spacing w:line="360" w:lineRule="auto"/>
        <w:rPr>
          <w:b/>
          <w:sz w:val="23"/>
          <w:szCs w:val="23"/>
        </w:rPr>
      </w:pPr>
      <w:r w:rsidRPr="00370AD8">
        <w:rPr>
          <w:b/>
          <w:sz w:val="23"/>
          <w:szCs w:val="23"/>
        </w:rPr>
        <w:t>Is the simulation lab open at all times to all students?</w:t>
      </w:r>
    </w:p>
    <w:p w14:paraId="57F0BE14" w14:textId="77777777" w:rsidR="00012B08" w:rsidRPr="00370AD8" w:rsidRDefault="00DA1EF2">
      <w:pPr>
        <w:spacing w:line="360" w:lineRule="auto"/>
        <w:ind w:firstLine="720"/>
        <w:rPr>
          <w:sz w:val="23"/>
          <w:szCs w:val="23"/>
        </w:rPr>
      </w:pPr>
      <w:r w:rsidRPr="00370AD8">
        <w:rPr>
          <w:sz w:val="23"/>
          <w:szCs w:val="23"/>
        </w:rPr>
        <w:t xml:space="preserve">No. At this time, the simulation lab is only open to nursing students by appointment through the simulation faculty or their nursing instructor. </w:t>
      </w:r>
    </w:p>
    <w:p w14:paraId="49B8DAAF" w14:textId="77777777" w:rsidR="00012B08" w:rsidRDefault="00012B08"/>
    <w:p w14:paraId="53AA481C" w14:textId="77777777" w:rsidR="00012B08" w:rsidRDefault="00012B08">
      <w:pPr>
        <w:jc w:val="center"/>
        <w:rPr>
          <w:sz w:val="23"/>
          <w:szCs w:val="23"/>
        </w:rPr>
      </w:pPr>
    </w:p>
    <w:p w14:paraId="469D4086" w14:textId="77777777" w:rsidR="00012B08" w:rsidRDefault="00012B08">
      <w:pPr>
        <w:jc w:val="center"/>
        <w:rPr>
          <w:sz w:val="23"/>
          <w:szCs w:val="23"/>
        </w:rPr>
      </w:pPr>
    </w:p>
    <w:p w14:paraId="19C1332B" w14:textId="77777777" w:rsidR="00012B08" w:rsidRDefault="00012B08">
      <w:pPr>
        <w:jc w:val="center"/>
        <w:rPr>
          <w:sz w:val="23"/>
          <w:szCs w:val="23"/>
        </w:rPr>
      </w:pPr>
    </w:p>
    <w:p w14:paraId="23D4ADF9" w14:textId="77777777" w:rsidR="00012B08" w:rsidRDefault="00012B08">
      <w:pPr>
        <w:jc w:val="center"/>
        <w:rPr>
          <w:sz w:val="23"/>
          <w:szCs w:val="23"/>
        </w:rPr>
      </w:pPr>
    </w:p>
    <w:p w14:paraId="3122E986" w14:textId="77777777" w:rsidR="00012B08" w:rsidRDefault="00012B08">
      <w:pPr>
        <w:jc w:val="center"/>
        <w:rPr>
          <w:sz w:val="23"/>
          <w:szCs w:val="23"/>
        </w:rPr>
      </w:pPr>
    </w:p>
    <w:p w14:paraId="236578C5" w14:textId="77777777" w:rsidR="00012B08" w:rsidRDefault="00012B08">
      <w:pPr>
        <w:jc w:val="center"/>
        <w:rPr>
          <w:sz w:val="23"/>
          <w:szCs w:val="23"/>
        </w:rPr>
      </w:pPr>
    </w:p>
    <w:p w14:paraId="06D6F529" w14:textId="77777777" w:rsidR="00012B08" w:rsidRDefault="00012B08">
      <w:pPr>
        <w:jc w:val="center"/>
        <w:rPr>
          <w:sz w:val="23"/>
          <w:szCs w:val="23"/>
        </w:rPr>
      </w:pPr>
    </w:p>
    <w:p w14:paraId="7F87E654" w14:textId="77777777" w:rsidR="00012B08" w:rsidRDefault="00012B08">
      <w:pPr>
        <w:jc w:val="center"/>
        <w:rPr>
          <w:sz w:val="23"/>
          <w:szCs w:val="23"/>
        </w:rPr>
      </w:pPr>
    </w:p>
    <w:p w14:paraId="1B9C2CD0" w14:textId="77777777" w:rsidR="00012B08" w:rsidRDefault="00012B08">
      <w:pPr>
        <w:jc w:val="center"/>
        <w:rPr>
          <w:sz w:val="23"/>
          <w:szCs w:val="23"/>
        </w:rPr>
      </w:pPr>
    </w:p>
    <w:p w14:paraId="516FEA9F" w14:textId="77777777" w:rsidR="00012B08" w:rsidRDefault="00012B08">
      <w:pPr>
        <w:jc w:val="center"/>
        <w:rPr>
          <w:sz w:val="23"/>
          <w:szCs w:val="23"/>
        </w:rPr>
      </w:pPr>
    </w:p>
    <w:p w14:paraId="4D88C568" w14:textId="77777777" w:rsidR="00012B08" w:rsidRDefault="00012B08">
      <w:pPr>
        <w:jc w:val="center"/>
        <w:rPr>
          <w:sz w:val="23"/>
          <w:szCs w:val="23"/>
        </w:rPr>
      </w:pPr>
    </w:p>
    <w:p w14:paraId="1309F2FD" w14:textId="77777777" w:rsidR="00012B08" w:rsidRDefault="00012B08">
      <w:pPr>
        <w:jc w:val="center"/>
        <w:rPr>
          <w:sz w:val="23"/>
          <w:szCs w:val="23"/>
        </w:rPr>
      </w:pPr>
    </w:p>
    <w:p w14:paraId="7FBB7CF8" w14:textId="77777777" w:rsidR="00012B08" w:rsidRDefault="00012B08">
      <w:pPr>
        <w:jc w:val="center"/>
        <w:rPr>
          <w:sz w:val="23"/>
          <w:szCs w:val="23"/>
        </w:rPr>
      </w:pPr>
    </w:p>
    <w:p w14:paraId="56B6249D" w14:textId="77777777" w:rsidR="00012B08" w:rsidRDefault="00012B08">
      <w:pPr>
        <w:jc w:val="center"/>
        <w:rPr>
          <w:sz w:val="23"/>
          <w:szCs w:val="23"/>
        </w:rPr>
      </w:pPr>
    </w:p>
    <w:p w14:paraId="24A771E1" w14:textId="77777777" w:rsidR="00012B08" w:rsidRDefault="00012B08">
      <w:pPr>
        <w:jc w:val="center"/>
        <w:rPr>
          <w:sz w:val="23"/>
          <w:szCs w:val="23"/>
        </w:rPr>
      </w:pPr>
    </w:p>
    <w:p w14:paraId="46C88C38" w14:textId="77777777" w:rsidR="00012B08" w:rsidRDefault="00012B08">
      <w:pPr>
        <w:jc w:val="center"/>
        <w:rPr>
          <w:sz w:val="23"/>
          <w:szCs w:val="23"/>
        </w:rPr>
      </w:pPr>
    </w:p>
    <w:p w14:paraId="16B82520" w14:textId="77777777" w:rsidR="00012B08" w:rsidRDefault="00012B08">
      <w:pPr>
        <w:jc w:val="center"/>
        <w:rPr>
          <w:sz w:val="23"/>
          <w:szCs w:val="23"/>
        </w:rPr>
      </w:pPr>
    </w:p>
    <w:p w14:paraId="3174FBDE" w14:textId="77777777" w:rsidR="00012B08" w:rsidRDefault="00012B08">
      <w:pPr>
        <w:jc w:val="center"/>
        <w:rPr>
          <w:sz w:val="23"/>
          <w:szCs w:val="23"/>
        </w:rPr>
      </w:pPr>
    </w:p>
    <w:p w14:paraId="6FEF32CF" w14:textId="77777777" w:rsidR="00012B08" w:rsidRDefault="00012B08">
      <w:pPr>
        <w:jc w:val="center"/>
        <w:rPr>
          <w:sz w:val="23"/>
          <w:szCs w:val="23"/>
        </w:rPr>
      </w:pPr>
    </w:p>
    <w:p w14:paraId="467D341F" w14:textId="77777777" w:rsidR="00012B08" w:rsidRDefault="00012B08">
      <w:pPr>
        <w:jc w:val="center"/>
        <w:rPr>
          <w:sz w:val="23"/>
          <w:szCs w:val="23"/>
        </w:rPr>
      </w:pPr>
    </w:p>
    <w:p w14:paraId="4C456C17" w14:textId="77777777" w:rsidR="00012B08" w:rsidRDefault="00012B08">
      <w:pPr>
        <w:jc w:val="center"/>
        <w:rPr>
          <w:sz w:val="23"/>
          <w:szCs w:val="23"/>
        </w:rPr>
      </w:pPr>
    </w:p>
    <w:p w14:paraId="1E509E9A" w14:textId="77777777" w:rsidR="00012B08" w:rsidRDefault="00012B08">
      <w:pPr>
        <w:jc w:val="center"/>
        <w:rPr>
          <w:sz w:val="23"/>
          <w:szCs w:val="23"/>
        </w:rPr>
      </w:pPr>
    </w:p>
    <w:p w14:paraId="15E1312C" w14:textId="77777777" w:rsidR="00012B08" w:rsidRDefault="00012B08">
      <w:pPr>
        <w:jc w:val="center"/>
        <w:rPr>
          <w:sz w:val="23"/>
          <w:szCs w:val="23"/>
        </w:rPr>
      </w:pPr>
    </w:p>
    <w:p w14:paraId="7B281370" w14:textId="77777777" w:rsidR="00012B08" w:rsidRDefault="00012B08">
      <w:pPr>
        <w:jc w:val="center"/>
        <w:rPr>
          <w:sz w:val="23"/>
          <w:szCs w:val="23"/>
        </w:rPr>
      </w:pPr>
    </w:p>
    <w:p w14:paraId="4B7EA134" w14:textId="77777777" w:rsidR="00012B08" w:rsidRDefault="00012B08">
      <w:pPr>
        <w:jc w:val="center"/>
        <w:rPr>
          <w:sz w:val="23"/>
          <w:szCs w:val="23"/>
        </w:rPr>
      </w:pPr>
    </w:p>
    <w:p w14:paraId="53FB28EC" w14:textId="77777777" w:rsidR="00012B08" w:rsidRDefault="00012B08">
      <w:pPr>
        <w:jc w:val="center"/>
        <w:rPr>
          <w:sz w:val="23"/>
          <w:szCs w:val="23"/>
        </w:rPr>
      </w:pPr>
    </w:p>
    <w:p w14:paraId="655DC830" w14:textId="77777777" w:rsidR="00012B08" w:rsidRDefault="00012B08">
      <w:pPr>
        <w:jc w:val="center"/>
        <w:rPr>
          <w:sz w:val="23"/>
          <w:szCs w:val="23"/>
        </w:rPr>
      </w:pPr>
    </w:p>
    <w:p w14:paraId="59D5CD33" w14:textId="77777777" w:rsidR="00012B08" w:rsidRDefault="00012B08">
      <w:pPr>
        <w:jc w:val="center"/>
        <w:rPr>
          <w:sz w:val="23"/>
          <w:szCs w:val="23"/>
        </w:rPr>
      </w:pPr>
    </w:p>
    <w:p w14:paraId="7A2E0FB7" w14:textId="77777777" w:rsidR="00012B08" w:rsidRDefault="00DA1EF2">
      <w:pPr>
        <w:jc w:val="center"/>
        <w:rPr>
          <w:b/>
          <w:sz w:val="36"/>
          <w:szCs w:val="36"/>
        </w:rPr>
      </w:pPr>
      <w:r>
        <w:rPr>
          <w:b/>
          <w:sz w:val="36"/>
          <w:szCs w:val="36"/>
        </w:rPr>
        <w:t>APPENDIX T</w:t>
      </w:r>
    </w:p>
    <w:p w14:paraId="541DD8CA" w14:textId="77777777" w:rsidR="00012B08" w:rsidRDefault="00012B08">
      <w:pPr>
        <w:jc w:val="center"/>
        <w:rPr>
          <w:sz w:val="23"/>
          <w:szCs w:val="23"/>
        </w:rPr>
      </w:pPr>
    </w:p>
    <w:p w14:paraId="18129A39" w14:textId="77777777" w:rsidR="00012B08" w:rsidRDefault="00DA1EF2">
      <w:pPr>
        <w:jc w:val="center"/>
        <w:rPr>
          <w:b/>
          <w:sz w:val="32"/>
          <w:szCs w:val="32"/>
        </w:rPr>
      </w:pPr>
      <w:r>
        <w:rPr>
          <w:b/>
          <w:sz w:val="32"/>
          <w:szCs w:val="32"/>
        </w:rPr>
        <w:t xml:space="preserve">NURSING STUDENT MALPRACTICE </w:t>
      </w:r>
    </w:p>
    <w:p w14:paraId="1CB33235" w14:textId="77777777" w:rsidR="00012B08" w:rsidRDefault="00DA1EF2">
      <w:pPr>
        <w:jc w:val="center"/>
        <w:rPr>
          <w:b/>
          <w:sz w:val="32"/>
          <w:szCs w:val="32"/>
        </w:rPr>
      </w:pPr>
      <w:r>
        <w:rPr>
          <w:b/>
          <w:sz w:val="32"/>
          <w:szCs w:val="32"/>
        </w:rPr>
        <w:t xml:space="preserve">(Professional Liability) INSURANCE </w:t>
      </w:r>
    </w:p>
    <w:p w14:paraId="2199E942" w14:textId="77777777" w:rsidR="00012B08" w:rsidRDefault="00DA1EF2">
      <w:pPr>
        <w:jc w:val="center"/>
        <w:rPr>
          <w:b/>
          <w:sz w:val="32"/>
          <w:szCs w:val="32"/>
        </w:rPr>
      </w:pPr>
      <w:r>
        <w:rPr>
          <w:b/>
          <w:sz w:val="32"/>
          <w:szCs w:val="32"/>
        </w:rPr>
        <w:t xml:space="preserve">&amp; </w:t>
      </w:r>
    </w:p>
    <w:p w14:paraId="28963FD3" w14:textId="77777777" w:rsidR="00012B08" w:rsidRDefault="00DA1EF2">
      <w:pPr>
        <w:jc w:val="center"/>
        <w:rPr>
          <w:b/>
          <w:sz w:val="32"/>
          <w:szCs w:val="32"/>
        </w:rPr>
      </w:pPr>
      <w:r>
        <w:rPr>
          <w:b/>
          <w:sz w:val="32"/>
          <w:szCs w:val="32"/>
        </w:rPr>
        <w:t>HEALTH INSURANCE REQUIREMENT INFORMATION</w:t>
      </w:r>
    </w:p>
    <w:p w14:paraId="271B59FF" w14:textId="77777777" w:rsidR="00012B08" w:rsidRDefault="00DA1EF2">
      <w:pPr>
        <w:rPr>
          <w:sz w:val="23"/>
          <w:szCs w:val="23"/>
        </w:rPr>
      </w:pPr>
      <w:r>
        <w:br w:type="page"/>
      </w:r>
    </w:p>
    <w:p w14:paraId="5F584508" w14:textId="77777777" w:rsidR="00012B08" w:rsidRDefault="00DA1EF2">
      <w:pPr>
        <w:jc w:val="center"/>
      </w:pPr>
      <w:r>
        <w:lastRenderedPageBreak/>
        <w:t>San Jose State University</w:t>
      </w:r>
    </w:p>
    <w:p w14:paraId="585D22FD" w14:textId="77777777" w:rsidR="00012B08" w:rsidRDefault="00DA1EF2">
      <w:pPr>
        <w:jc w:val="center"/>
      </w:pPr>
      <w:r>
        <w:t>The Valley Foundation School of Nursing</w:t>
      </w:r>
    </w:p>
    <w:p w14:paraId="08143102" w14:textId="77777777" w:rsidR="00012B08" w:rsidRDefault="00012B08">
      <w:pPr>
        <w:jc w:val="center"/>
        <w:rPr>
          <w:b/>
        </w:rPr>
      </w:pPr>
    </w:p>
    <w:p w14:paraId="09A8DF30" w14:textId="77777777" w:rsidR="00012B08" w:rsidRDefault="00DA1EF2">
      <w:pPr>
        <w:jc w:val="center"/>
        <w:rPr>
          <w:b/>
        </w:rPr>
      </w:pPr>
      <w:r>
        <w:rPr>
          <w:b/>
        </w:rPr>
        <w:t xml:space="preserve">SUPPLEMENTAL PROFESSIONAL LIABILITY INSURANCE REQUIREMENT </w:t>
      </w:r>
    </w:p>
    <w:p w14:paraId="2E86F687" w14:textId="77777777" w:rsidR="00012B08" w:rsidRPr="00370AD8" w:rsidRDefault="00012B08">
      <w:pPr>
        <w:jc w:val="center"/>
        <w:rPr>
          <w:sz w:val="8"/>
          <w:szCs w:val="8"/>
        </w:rPr>
      </w:pPr>
    </w:p>
    <w:p w14:paraId="0AAC5477" w14:textId="77777777" w:rsidR="00012B08" w:rsidRDefault="00DA1EF2">
      <w:pPr>
        <w:rPr>
          <w:i/>
          <w:sz w:val="28"/>
          <w:szCs w:val="28"/>
        </w:rPr>
      </w:pPr>
      <w:r>
        <w:rPr>
          <w:i/>
          <w:sz w:val="28"/>
          <w:szCs w:val="28"/>
        </w:rPr>
        <w:t>Effective Beginning Date:  Fall 2015</w:t>
      </w:r>
    </w:p>
    <w:p w14:paraId="10310E48" w14:textId="77777777" w:rsidR="00012B08" w:rsidRPr="00370AD8" w:rsidRDefault="00012B08">
      <w:pPr>
        <w:ind w:firstLine="720"/>
        <w:rPr>
          <w:sz w:val="10"/>
          <w:szCs w:val="10"/>
        </w:rPr>
      </w:pPr>
    </w:p>
    <w:p w14:paraId="44FDAAB6" w14:textId="77777777" w:rsidR="00012B08" w:rsidRPr="00370AD8" w:rsidRDefault="00DA1EF2">
      <w:pPr>
        <w:ind w:firstLine="720"/>
        <w:rPr>
          <w:sz w:val="23"/>
          <w:szCs w:val="23"/>
        </w:rPr>
      </w:pPr>
      <w:r w:rsidRPr="00370AD8">
        <w:rPr>
          <w:sz w:val="23"/>
          <w:szCs w:val="23"/>
        </w:rPr>
        <w:t xml:space="preserve">The California State University’s Student Professional Liability Program (SPLIP) applies to students who are enrolled in a nursing course and are participating in activities </w:t>
      </w:r>
      <w:r w:rsidRPr="00370AD8">
        <w:rPr>
          <w:i/>
          <w:sz w:val="23"/>
          <w:szCs w:val="23"/>
        </w:rPr>
        <w:t>required</w:t>
      </w:r>
      <w:r w:rsidRPr="00370AD8">
        <w:rPr>
          <w:sz w:val="23"/>
          <w:szCs w:val="23"/>
        </w:rPr>
        <w:t xml:space="preserve"> to meet course objectives.  This means that students who participate in not only clinical, but also in faculty-supervised activities, such as </w:t>
      </w:r>
      <w:r w:rsidRPr="00370AD8">
        <w:rPr>
          <w:i/>
          <w:sz w:val="23"/>
          <w:szCs w:val="23"/>
        </w:rPr>
        <w:t>flu shot clinic</w:t>
      </w:r>
      <w:r w:rsidRPr="00370AD8">
        <w:rPr>
          <w:sz w:val="23"/>
          <w:szCs w:val="23"/>
        </w:rPr>
        <w:t>,</w:t>
      </w:r>
      <w:r w:rsidRPr="00370AD8">
        <w:rPr>
          <w:i/>
          <w:sz w:val="23"/>
          <w:szCs w:val="23"/>
        </w:rPr>
        <w:t xml:space="preserve"> health fair, screenings</w:t>
      </w:r>
      <w:r w:rsidRPr="00370AD8">
        <w:rPr>
          <w:sz w:val="23"/>
          <w:szCs w:val="23"/>
        </w:rPr>
        <w:t xml:space="preserve"> etc., as part of their clinical experience are covered by the SPLIP.  </w:t>
      </w:r>
    </w:p>
    <w:p w14:paraId="528AD7B1" w14:textId="77777777" w:rsidR="00012B08" w:rsidRPr="00370AD8" w:rsidRDefault="00012B08">
      <w:pPr>
        <w:ind w:firstLine="720"/>
        <w:rPr>
          <w:sz w:val="23"/>
          <w:szCs w:val="23"/>
        </w:rPr>
      </w:pPr>
    </w:p>
    <w:p w14:paraId="33817765" w14:textId="77777777" w:rsidR="00012B08" w:rsidRPr="00370AD8" w:rsidRDefault="00DA1EF2">
      <w:pPr>
        <w:ind w:firstLine="720"/>
        <w:rPr>
          <w:sz w:val="23"/>
          <w:szCs w:val="23"/>
        </w:rPr>
      </w:pPr>
      <w:r w:rsidRPr="00370AD8">
        <w:rPr>
          <w:sz w:val="23"/>
          <w:szCs w:val="23"/>
        </w:rPr>
        <w:t xml:space="preserve">The University’s Risk Manager has notified us that student nurses are </w:t>
      </w:r>
      <w:r w:rsidRPr="00370AD8">
        <w:rPr>
          <w:sz w:val="23"/>
          <w:szCs w:val="23"/>
          <w:u w:val="single"/>
        </w:rPr>
        <w:t>not covered</w:t>
      </w:r>
      <w:r w:rsidRPr="00370AD8">
        <w:rPr>
          <w:sz w:val="23"/>
          <w:szCs w:val="23"/>
        </w:rPr>
        <w:t xml:space="preserve"> for liability when participating in any student organizations or community activities outside of class, regardless of faculty presence.  Therefore, beginning in Fall 2015, all students in The Valley Foundation School of Nursing at San Jose State University (both undergraduate and graduate students in clinicals, </w:t>
      </w:r>
      <w:r w:rsidRPr="00370AD8">
        <w:rPr>
          <w:sz w:val="23"/>
          <w:szCs w:val="23"/>
          <w:u w:val="single"/>
        </w:rPr>
        <w:t>will be required to purchase an individual professional liability policy</w:t>
      </w:r>
      <w:r w:rsidRPr="00370AD8">
        <w:rPr>
          <w:sz w:val="23"/>
          <w:szCs w:val="23"/>
        </w:rPr>
        <w:t xml:space="preserve"> through Nurses Service Organization (NSO).  Many faculty members (and agency nurses) carry their own professional liability insurance through NSO.  </w:t>
      </w:r>
    </w:p>
    <w:p w14:paraId="08CE2C38" w14:textId="77777777" w:rsidR="00012B08" w:rsidRPr="00370AD8" w:rsidRDefault="00DA1EF2">
      <w:pPr>
        <w:ind w:left="630" w:hanging="360"/>
        <w:rPr>
          <w:sz w:val="23"/>
          <w:szCs w:val="23"/>
        </w:rPr>
      </w:pPr>
      <w:r w:rsidRPr="00370AD8">
        <w:rPr>
          <w:sz w:val="23"/>
          <w:szCs w:val="23"/>
        </w:rPr>
        <w:t xml:space="preserve">1)  Apply online at </w:t>
      </w:r>
      <w:hyperlink r:id="rId100">
        <w:r w:rsidRPr="00370AD8">
          <w:rPr>
            <w:color w:val="0000FF"/>
            <w:sz w:val="23"/>
            <w:szCs w:val="23"/>
            <w:u w:val="single"/>
          </w:rPr>
          <w:t>www.NSO.com</w:t>
        </w:r>
      </w:hyperlink>
    </w:p>
    <w:p w14:paraId="6883219B" w14:textId="77777777" w:rsidR="00012B08" w:rsidRPr="00370AD8" w:rsidRDefault="00DA1EF2">
      <w:pPr>
        <w:ind w:left="630" w:hanging="360"/>
        <w:rPr>
          <w:sz w:val="23"/>
          <w:szCs w:val="23"/>
        </w:rPr>
      </w:pPr>
      <w:r w:rsidRPr="00370AD8">
        <w:rPr>
          <w:sz w:val="23"/>
          <w:szCs w:val="23"/>
        </w:rPr>
        <w:t xml:space="preserve">2)  Cost is approximately $23/year for </w:t>
      </w:r>
      <w:r w:rsidRPr="00370AD8">
        <w:rPr>
          <w:b/>
          <w:sz w:val="23"/>
          <w:szCs w:val="23"/>
          <w:u w:val="single"/>
        </w:rPr>
        <w:t>Unlicensed Student Nurses</w:t>
      </w:r>
      <w:r w:rsidRPr="00370AD8">
        <w:rPr>
          <w:sz w:val="23"/>
          <w:szCs w:val="23"/>
        </w:rPr>
        <w:t xml:space="preserve"> who are California residents; international students and students from out of state should use the local (California) designation; Cost is approximately $105/year for </w:t>
      </w:r>
      <w:r w:rsidRPr="00370AD8">
        <w:rPr>
          <w:b/>
          <w:sz w:val="23"/>
          <w:szCs w:val="23"/>
          <w:u w:val="single"/>
        </w:rPr>
        <w:t>Licensed Registered Nurses</w:t>
      </w:r>
      <w:r w:rsidRPr="00370AD8">
        <w:rPr>
          <w:sz w:val="23"/>
          <w:szCs w:val="23"/>
        </w:rPr>
        <w:t xml:space="preserve"> in the student role. These costs are subject to change.</w:t>
      </w:r>
    </w:p>
    <w:p w14:paraId="09AD192B" w14:textId="439BC13B" w:rsidR="00012B08" w:rsidRPr="00370AD8" w:rsidRDefault="00DA1EF2">
      <w:pPr>
        <w:ind w:left="630" w:hanging="360"/>
        <w:rPr>
          <w:sz w:val="23"/>
          <w:szCs w:val="23"/>
        </w:rPr>
      </w:pPr>
      <w:r w:rsidRPr="00370AD8">
        <w:rPr>
          <w:sz w:val="23"/>
          <w:szCs w:val="23"/>
        </w:rPr>
        <w:t>3)  Coverage applies if you are participating in an activity in another state</w:t>
      </w:r>
      <w:r w:rsidR="006F27B0" w:rsidRPr="00370AD8">
        <w:rPr>
          <w:sz w:val="23"/>
          <w:szCs w:val="23"/>
        </w:rPr>
        <w:t>.</w:t>
      </w:r>
      <w:r w:rsidRPr="00370AD8">
        <w:rPr>
          <w:sz w:val="23"/>
          <w:szCs w:val="23"/>
        </w:rPr>
        <w:t xml:space="preserve"> </w:t>
      </w:r>
    </w:p>
    <w:p w14:paraId="50AB42A3" w14:textId="77777777" w:rsidR="00012B08" w:rsidRPr="00370AD8" w:rsidRDefault="00DA1EF2">
      <w:pPr>
        <w:ind w:left="630" w:hanging="360"/>
        <w:rPr>
          <w:sz w:val="23"/>
          <w:szCs w:val="23"/>
        </w:rPr>
      </w:pPr>
      <w:r w:rsidRPr="00370AD8">
        <w:rPr>
          <w:sz w:val="23"/>
          <w:szCs w:val="23"/>
        </w:rPr>
        <w:t>4)  Coverage includes "Good Samaritan" coverage which applies to volunteer activities performed within the student’s scope of practice.</w:t>
      </w:r>
    </w:p>
    <w:p w14:paraId="55285402" w14:textId="77777777" w:rsidR="00012B08" w:rsidRPr="00370AD8" w:rsidRDefault="00DA1EF2">
      <w:pPr>
        <w:ind w:left="630" w:hanging="360"/>
        <w:rPr>
          <w:sz w:val="23"/>
          <w:szCs w:val="23"/>
        </w:rPr>
      </w:pPr>
      <w:r w:rsidRPr="00370AD8">
        <w:rPr>
          <w:sz w:val="23"/>
          <w:szCs w:val="23"/>
        </w:rPr>
        <w:t xml:space="preserve">5)  Upload your documentation to our online vendor, </w:t>
      </w:r>
      <w:proofErr w:type="spellStart"/>
      <w:r w:rsidRPr="00370AD8">
        <w:rPr>
          <w:i/>
          <w:sz w:val="23"/>
          <w:szCs w:val="23"/>
        </w:rPr>
        <w:t>CastleBranch</w:t>
      </w:r>
      <w:proofErr w:type="spellEnd"/>
      <w:r w:rsidRPr="00370AD8">
        <w:rPr>
          <w:i/>
          <w:sz w:val="23"/>
          <w:szCs w:val="23"/>
        </w:rPr>
        <w:t xml:space="preserve"> ®</w:t>
      </w:r>
      <w:r w:rsidRPr="00370AD8">
        <w:rPr>
          <w:sz w:val="23"/>
          <w:szCs w:val="23"/>
        </w:rPr>
        <w:t xml:space="preserve"> - You may be asked to provide a copy of your liability insurance to the Compliance Officer, or clinical faculty as well. </w:t>
      </w:r>
    </w:p>
    <w:p w14:paraId="072BC70B" w14:textId="77777777" w:rsidR="00012B08" w:rsidRPr="00370AD8" w:rsidRDefault="00DA1EF2">
      <w:pPr>
        <w:ind w:left="630" w:hanging="360"/>
        <w:rPr>
          <w:b/>
          <w:sz w:val="23"/>
          <w:szCs w:val="23"/>
        </w:rPr>
      </w:pPr>
      <w:r w:rsidRPr="00370AD8">
        <w:rPr>
          <w:sz w:val="23"/>
          <w:szCs w:val="23"/>
        </w:rPr>
        <w:t xml:space="preserve">6) </w:t>
      </w:r>
      <w:r w:rsidRPr="00370AD8">
        <w:rPr>
          <w:b/>
          <w:sz w:val="23"/>
          <w:szCs w:val="23"/>
        </w:rPr>
        <w:t>You will need to renew your malpractice insurance yearly.</w:t>
      </w:r>
    </w:p>
    <w:p w14:paraId="357F9D34" w14:textId="77777777" w:rsidR="00012B08" w:rsidRPr="00370AD8" w:rsidRDefault="00012B08">
      <w:pPr>
        <w:ind w:left="630" w:hanging="360"/>
        <w:rPr>
          <w:sz w:val="23"/>
          <w:szCs w:val="23"/>
        </w:rPr>
      </w:pPr>
    </w:p>
    <w:p w14:paraId="7BBEB42C" w14:textId="77777777" w:rsidR="00012B08" w:rsidRPr="00370AD8" w:rsidRDefault="00012B08">
      <w:pPr>
        <w:rPr>
          <w:b/>
          <w:sz w:val="23"/>
          <w:szCs w:val="23"/>
        </w:rPr>
      </w:pPr>
    </w:p>
    <w:p w14:paraId="5E12E57B" w14:textId="77777777" w:rsidR="00012B08" w:rsidRPr="00370AD8" w:rsidRDefault="00DA1EF2">
      <w:pPr>
        <w:ind w:left="630" w:hanging="360"/>
        <w:jc w:val="center"/>
        <w:rPr>
          <w:b/>
          <w:sz w:val="23"/>
          <w:szCs w:val="23"/>
        </w:rPr>
      </w:pPr>
      <w:r w:rsidRPr="00370AD8">
        <w:rPr>
          <w:b/>
          <w:sz w:val="23"/>
          <w:szCs w:val="23"/>
        </w:rPr>
        <w:t>HEALTH INSURANCE POLICY:</w:t>
      </w:r>
    </w:p>
    <w:p w14:paraId="15FA964C" w14:textId="77777777" w:rsidR="00012B08" w:rsidRPr="00370AD8" w:rsidRDefault="00012B08">
      <w:pPr>
        <w:spacing w:line="360" w:lineRule="auto"/>
        <w:ind w:left="634" w:hanging="360"/>
        <w:rPr>
          <w:sz w:val="23"/>
          <w:szCs w:val="23"/>
        </w:rPr>
      </w:pPr>
    </w:p>
    <w:p w14:paraId="4964A9B1" w14:textId="77777777" w:rsidR="00012B08" w:rsidRPr="00370AD8" w:rsidRDefault="00DA1EF2">
      <w:pPr>
        <w:tabs>
          <w:tab w:val="left" w:pos="180"/>
        </w:tabs>
        <w:spacing w:line="360" w:lineRule="auto"/>
        <w:ind w:left="270" w:firstLine="3"/>
        <w:rPr>
          <w:sz w:val="23"/>
          <w:szCs w:val="23"/>
        </w:rPr>
      </w:pPr>
      <w:r w:rsidRPr="00370AD8">
        <w:rPr>
          <w:sz w:val="23"/>
          <w:szCs w:val="23"/>
        </w:rPr>
        <w:t>Effective 2016, all students are required to carry his/her own health insurance (with coverage sufficient to cover inpatient hospitalization).  Students should clarify with Nursing’s health officer if unsure about adequate coverage.  This is part of our agency contractual agreement/s. All costs related to this are covered by the student and/or as the case applies, the student’s family.</w:t>
      </w:r>
    </w:p>
    <w:p w14:paraId="35CEBB1A" w14:textId="77777777" w:rsidR="00012B08" w:rsidRDefault="00012B08"/>
    <w:p w14:paraId="56EC9914" w14:textId="77777777" w:rsidR="00012B08" w:rsidRDefault="00012B08">
      <w:pPr>
        <w:jc w:val="center"/>
        <w:rPr>
          <w:sz w:val="23"/>
          <w:szCs w:val="23"/>
        </w:rPr>
      </w:pPr>
    </w:p>
    <w:p w14:paraId="4DB97CCA" w14:textId="77777777" w:rsidR="00012B08" w:rsidRDefault="00012B08"/>
    <w:p w14:paraId="5FF53A22" w14:textId="77777777" w:rsidR="00012B08" w:rsidRDefault="00012B08"/>
    <w:p w14:paraId="5DC401A4" w14:textId="77777777" w:rsidR="00012B08" w:rsidRDefault="00012B08">
      <w:pPr>
        <w:jc w:val="center"/>
        <w:rPr>
          <w:sz w:val="23"/>
          <w:szCs w:val="23"/>
        </w:rPr>
      </w:pPr>
    </w:p>
    <w:p w14:paraId="437FE1DF" w14:textId="77777777" w:rsidR="00012B08" w:rsidRDefault="00012B08">
      <w:pPr>
        <w:jc w:val="center"/>
        <w:rPr>
          <w:sz w:val="23"/>
          <w:szCs w:val="23"/>
        </w:rPr>
      </w:pPr>
    </w:p>
    <w:p w14:paraId="1C08F411" w14:textId="77777777" w:rsidR="00012B08" w:rsidRDefault="00012B08">
      <w:pPr>
        <w:jc w:val="center"/>
        <w:rPr>
          <w:sz w:val="23"/>
          <w:szCs w:val="23"/>
        </w:rPr>
      </w:pPr>
    </w:p>
    <w:p w14:paraId="1E87F1AA" w14:textId="77777777" w:rsidR="00012B08" w:rsidRDefault="00012B08">
      <w:pPr>
        <w:jc w:val="center"/>
        <w:rPr>
          <w:sz w:val="23"/>
          <w:szCs w:val="23"/>
        </w:rPr>
      </w:pPr>
    </w:p>
    <w:p w14:paraId="604ED727" w14:textId="77777777" w:rsidR="00012B08" w:rsidRDefault="00012B08">
      <w:pPr>
        <w:jc w:val="center"/>
        <w:rPr>
          <w:sz w:val="23"/>
          <w:szCs w:val="23"/>
        </w:rPr>
      </w:pPr>
    </w:p>
    <w:p w14:paraId="4BA0EF8C" w14:textId="77777777" w:rsidR="00012B08" w:rsidRDefault="00012B08">
      <w:pPr>
        <w:jc w:val="center"/>
        <w:rPr>
          <w:sz w:val="23"/>
          <w:szCs w:val="23"/>
        </w:rPr>
      </w:pPr>
    </w:p>
    <w:p w14:paraId="7812BBC7" w14:textId="77777777" w:rsidR="00012B08" w:rsidRDefault="00012B08">
      <w:pPr>
        <w:jc w:val="center"/>
        <w:rPr>
          <w:sz w:val="28"/>
          <w:szCs w:val="28"/>
        </w:rPr>
      </w:pPr>
    </w:p>
    <w:p w14:paraId="01BAAD0B" w14:textId="77777777" w:rsidR="00012B08" w:rsidRDefault="00012B08">
      <w:pPr>
        <w:jc w:val="center"/>
        <w:rPr>
          <w:b/>
          <w:sz w:val="44"/>
          <w:szCs w:val="44"/>
        </w:rPr>
      </w:pPr>
    </w:p>
    <w:p w14:paraId="718D3A43" w14:textId="77777777" w:rsidR="00012B08" w:rsidRDefault="00012B08">
      <w:pPr>
        <w:jc w:val="center"/>
        <w:rPr>
          <w:b/>
          <w:sz w:val="44"/>
          <w:szCs w:val="44"/>
        </w:rPr>
      </w:pPr>
    </w:p>
    <w:p w14:paraId="5201102E" w14:textId="77777777" w:rsidR="00012B08" w:rsidRDefault="00012B08">
      <w:pPr>
        <w:jc w:val="center"/>
        <w:rPr>
          <w:b/>
          <w:sz w:val="44"/>
          <w:szCs w:val="44"/>
        </w:rPr>
      </w:pPr>
    </w:p>
    <w:p w14:paraId="0DD69E97" w14:textId="77777777" w:rsidR="00012B08" w:rsidRDefault="00012B08">
      <w:pPr>
        <w:jc w:val="center"/>
        <w:rPr>
          <w:b/>
          <w:sz w:val="44"/>
          <w:szCs w:val="44"/>
        </w:rPr>
      </w:pPr>
    </w:p>
    <w:p w14:paraId="7D8EAD37" w14:textId="77777777" w:rsidR="00012B08" w:rsidRDefault="00DA1EF2">
      <w:pPr>
        <w:jc w:val="center"/>
        <w:rPr>
          <w:b/>
          <w:sz w:val="44"/>
          <w:szCs w:val="44"/>
        </w:rPr>
      </w:pPr>
      <w:proofErr w:type="gramStart"/>
      <w:r>
        <w:rPr>
          <w:b/>
          <w:sz w:val="44"/>
          <w:szCs w:val="44"/>
        </w:rPr>
        <w:t>APPENDIX  U</w:t>
      </w:r>
      <w:proofErr w:type="gramEnd"/>
    </w:p>
    <w:p w14:paraId="6598172E" w14:textId="77777777" w:rsidR="00012B08" w:rsidRDefault="00012B08">
      <w:pPr>
        <w:jc w:val="center"/>
        <w:rPr>
          <w:sz w:val="23"/>
          <w:szCs w:val="23"/>
        </w:rPr>
      </w:pPr>
    </w:p>
    <w:p w14:paraId="16BE37D3" w14:textId="77777777" w:rsidR="00012B08" w:rsidRDefault="00012B08">
      <w:pPr>
        <w:jc w:val="center"/>
        <w:rPr>
          <w:sz w:val="23"/>
          <w:szCs w:val="23"/>
        </w:rPr>
      </w:pPr>
    </w:p>
    <w:p w14:paraId="1A7053A6" w14:textId="77777777" w:rsidR="00012B08" w:rsidRDefault="00012B08">
      <w:pPr>
        <w:jc w:val="center"/>
        <w:rPr>
          <w:sz w:val="23"/>
          <w:szCs w:val="23"/>
        </w:rPr>
      </w:pPr>
    </w:p>
    <w:p w14:paraId="6245D168" w14:textId="77777777" w:rsidR="00012B08" w:rsidRDefault="00012B08">
      <w:pPr>
        <w:jc w:val="center"/>
        <w:rPr>
          <w:sz w:val="23"/>
          <w:szCs w:val="23"/>
        </w:rPr>
      </w:pPr>
    </w:p>
    <w:p w14:paraId="2B7F7546" w14:textId="77777777" w:rsidR="00012B08" w:rsidRDefault="00DA1EF2">
      <w:pPr>
        <w:jc w:val="center"/>
        <w:rPr>
          <w:b/>
          <w:sz w:val="36"/>
          <w:szCs w:val="36"/>
        </w:rPr>
      </w:pPr>
      <w:r>
        <w:rPr>
          <w:b/>
          <w:sz w:val="36"/>
          <w:szCs w:val="36"/>
        </w:rPr>
        <w:t xml:space="preserve">B.S. NURSING PROGRAM  </w:t>
      </w:r>
    </w:p>
    <w:p w14:paraId="53C2C6E2" w14:textId="77777777" w:rsidR="00012B08" w:rsidRDefault="00012B08">
      <w:pPr>
        <w:jc w:val="center"/>
        <w:rPr>
          <w:b/>
          <w:sz w:val="36"/>
          <w:szCs w:val="36"/>
        </w:rPr>
      </w:pPr>
    </w:p>
    <w:p w14:paraId="7254BEBD" w14:textId="7922F752" w:rsidR="00012B08" w:rsidRDefault="008E1337">
      <w:pPr>
        <w:jc w:val="center"/>
        <w:rPr>
          <w:b/>
          <w:sz w:val="36"/>
          <w:szCs w:val="36"/>
        </w:rPr>
      </w:pPr>
      <w:r>
        <w:rPr>
          <w:b/>
          <w:sz w:val="36"/>
          <w:szCs w:val="36"/>
        </w:rPr>
        <w:t>KAPLAN</w:t>
      </w:r>
      <w:r w:rsidR="00DA1EF2">
        <w:rPr>
          <w:b/>
          <w:sz w:val="36"/>
          <w:szCs w:val="36"/>
        </w:rPr>
        <w:t xml:space="preserve"> COMPENTENCY EXAM PROCESS</w:t>
      </w:r>
    </w:p>
    <w:p w14:paraId="3826556B" w14:textId="77777777" w:rsidR="00012B08" w:rsidRDefault="00012B08">
      <w:pPr>
        <w:jc w:val="center"/>
        <w:rPr>
          <w:sz w:val="23"/>
          <w:szCs w:val="23"/>
        </w:rPr>
      </w:pPr>
    </w:p>
    <w:p w14:paraId="31A7ADFB" w14:textId="77777777" w:rsidR="00012B08" w:rsidRDefault="00012B08">
      <w:pPr>
        <w:jc w:val="center"/>
        <w:rPr>
          <w:sz w:val="23"/>
          <w:szCs w:val="23"/>
        </w:rPr>
      </w:pPr>
    </w:p>
    <w:p w14:paraId="08CA544C" w14:textId="77777777" w:rsidR="00012B08" w:rsidRDefault="00012B08">
      <w:pPr>
        <w:jc w:val="center"/>
        <w:rPr>
          <w:sz w:val="23"/>
          <w:szCs w:val="23"/>
        </w:rPr>
      </w:pPr>
    </w:p>
    <w:p w14:paraId="5510A07B" w14:textId="77777777" w:rsidR="00012B08" w:rsidRDefault="00012B08">
      <w:pPr>
        <w:jc w:val="center"/>
        <w:rPr>
          <w:sz w:val="23"/>
          <w:szCs w:val="23"/>
        </w:rPr>
      </w:pPr>
    </w:p>
    <w:p w14:paraId="79E96359" w14:textId="77777777" w:rsidR="00012B08" w:rsidRDefault="00012B08">
      <w:pPr>
        <w:rPr>
          <w:sz w:val="23"/>
          <w:szCs w:val="23"/>
        </w:rPr>
      </w:pPr>
    </w:p>
    <w:p w14:paraId="09955747" w14:textId="77777777" w:rsidR="00012B08" w:rsidRDefault="00012B08">
      <w:pPr>
        <w:jc w:val="center"/>
        <w:rPr>
          <w:sz w:val="32"/>
          <w:szCs w:val="32"/>
        </w:rPr>
      </w:pPr>
    </w:p>
    <w:p w14:paraId="414201B4" w14:textId="79AAC0AE" w:rsidR="00012B08" w:rsidRDefault="00DA1EF2">
      <w:pPr>
        <w:jc w:val="center"/>
        <w:rPr>
          <w:sz w:val="32"/>
          <w:szCs w:val="32"/>
        </w:rPr>
      </w:pPr>
      <w:r>
        <w:rPr>
          <w:sz w:val="32"/>
          <w:szCs w:val="32"/>
        </w:rPr>
        <w:t xml:space="preserve">For information, please contact the Dept. administrative </w:t>
      </w:r>
      <w:r w:rsidR="006F27B0">
        <w:rPr>
          <w:sz w:val="32"/>
          <w:szCs w:val="32"/>
        </w:rPr>
        <w:t>staff</w:t>
      </w:r>
      <w:r>
        <w:rPr>
          <w:sz w:val="32"/>
          <w:szCs w:val="32"/>
        </w:rPr>
        <w:t xml:space="preserve"> in HB 420 </w:t>
      </w:r>
    </w:p>
    <w:p w14:paraId="1C48381A" w14:textId="69EC08C3" w:rsidR="00012B08" w:rsidRDefault="0021357A">
      <w:pPr>
        <w:jc w:val="center"/>
        <w:rPr>
          <w:sz w:val="32"/>
          <w:szCs w:val="32"/>
        </w:rPr>
      </w:pPr>
      <w:hyperlink r:id="rId101" w:history="1">
        <w:r w:rsidR="006F27B0" w:rsidRPr="00066F0F">
          <w:rPr>
            <w:rStyle w:val="Hyperlink"/>
            <w:sz w:val="32"/>
            <w:szCs w:val="32"/>
          </w:rPr>
          <w:t>nursing@sjsu.edu</w:t>
        </w:r>
      </w:hyperlink>
      <w:r w:rsidR="006F27B0">
        <w:rPr>
          <w:sz w:val="32"/>
          <w:szCs w:val="32"/>
        </w:rPr>
        <w:t xml:space="preserve"> or </w:t>
      </w:r>
      <w:r w:rsidR="00DA1EF2">
        <w:rPr>
          <w:sz w:val="32"/>
          <w:szCs w:val="32"/>
        </w:rPr>
        <w:t>(Isela.Garcia@sjsu.edu)</w:t>
      </w:r>
    </w:p>
    <w:p w14:paraId="199CEB87" w14:textId="77777777" w:rsidR="00012B08" w:rsidRDefault="00012B08">
      <w:pPr>
        <w:jc w:val="center"/>
        <w:rPr>
          <w:sz w:val="32"/>
          <w:szCs w:val="32"/>
        </w:rPr>
      </w:pPr>
    </w:p>
    <w:p w14:paraId="340468B8" w14:textId="77777777" w:rsidR="00012B08" w:rsidRDefault="00012B08">
      <w:pPr>
        <w:jc w:val="center"/>
        <w:rPr>
          <w:sz w:val="32"/>
          <w:szCs w:val="32"/>
        </w:rPr>
      </w:pPr>
    </w:p>
    <w:p w14:paraId="28322A0B" w14:textId="77777777" w:rsidR="00012B08" w:rsidRDefault="00012B08">
      <w:pPr>
        <w:jc w:val="center"/>
        <w:rPr>
          <w:sz w:val="32"/>
          <w:szCs w:val="32"/>
        </w:rPr>
      </w:pPr>
    </w:p>
    <w:p w14:paraId="2783C19D" w14:textId="77777777" w:rsidR="00012B08" w:rsidRDefault="00012B08">
      <w:pPr>
        <w:jc w:val="center"/>
        <w:rPr>
          <w:sz w:val="23"/>
          <w:szCs w:val="23"/>
        </w:rPr>
      </w:pPr>
    </w:p>
    <w:p w14:paraId="04A760CE" w14:textId="77777777" w:rsidR="00012B08" w:rsidRDefault="00012B08">
      <w:pPr>
        <w:jc w:val="center"/>
        <w:rPr>
          <w:sz w:val="23"/>
          <w:szCs w:val="23"/>
        </w:rPr>
      </w:pPr>
    </w:p>
    <w:p w14:paraId="24397E3A" w14:textId="77777777" w:rsidR="00012B08" w:rsidRDefault="00012B08">
      <w:pPr>
        <w:jc w:val="center"/>
        <w:rPr>
          <w:sz w:val="23"/>
          <w:szCs w:val="23"/>
        </w:rPr>
      </w:pPr>
    </w:p>
    <w:p w14:paraId="4CAC442C" w14:textId="77777777" w:rsidR="00012B08" w:rsidRDefault="00012B08">
      <w:pPr>
        <w:jc w:val="center"/>
        <w:rPr>
          <w:sz w:val="23"/>
          <w:szCs w:val="23"/>
        </w:rPr>
      </w:pPr>
    </w:p>
    <w:p w14:paraId="07C0224E" w14:textId="77777777" w:rsidR="00012B08" w:rsidRDefault="00012B08">
      <w:pPr>
        <w:jc w:val="center"/>
        <w:rPr>
          <w:sz w:val="23"/>
          <w:szCs w:val="23"/>
        </w:rPr>
      </w:pPr>
    </w:p>
    <w:p w14:paraId="70F0C766" w14:textId="77777777" w:rsidR="00012B08" w:rsidRDefault="00012B08">
      <w:pPr>
        <w:jc w:val="center"/>
        <w:rPr>
          <w:sz w:val="23"/>
          <w:szCs w:val="23"/>
        </w:rPr>
      </w:pPr>
    </w:p>
    <w:p w14:paraId="601E95AE" w14:textId="77777777" w:rsidR="00012B08" w:rsidRDefault="00012B08">
      <w:pPr>
        <w:jc w:val="center"/>
        <w:rPr>
          <w:sz w:val="23"/>
          <w:szCs w:val="23"/>
        </w:rPr>
      </w:pPr>
    </w:p>
    <w:p w14:paraId="10611758" w14:textId="77777777" w:rsidR="00012B08" w:rsidRDefault="00012B08">
      <w:pPr>
        <w:jc w:val="center"/>
        <w:rPr>
          <w:sz w:val="23"/>
          <w:szCs w:val="23"/>
        </w:rPr>
      </w:pPr>
    </w:p>
    <w:p w14:paraId="77C94A5B" w14:textId="77777777" w:rsidR="00012B08" w:rsidRDefault="00012B08">
      <w:pPr>
        <w:jc w:val="center"/>
        <w:rPr>
          <w:sz w:val="23"/>
          <w:szCs w:val="23"/>
        </w:rPr>
      </w:pPr>
    </w:p>
    <w:p w14:paraId="00367887" w14:textId="77777777" w:rsidR="00012B08" w:rsidRDefault="00012B08">
      <w:pPr>
        <w:jc w:val="center"/>
        <w:rPr>
          <w:sz w:val="23"/>
          <w:szCs w:val="23"/>
        </w:rPr>
      </w:pPr>
    </w:p>
    <w:p w14:paraId="44BA8312" w14:textId="77777777" w:rsidR="00012B08" w:rsidRDefault="00012B08">
      <w:pPr>
        <w:jc w:val="center"/>
        <w:rPr>
          <w:sz w:val="23"/>
          <w:szCs w:val="23"/>
        </w:rPr>
      </w:pPr>
    </w:p>
    <w:p w14:paraId="424333F0" w14:textId="77777777" w:rsidR="00012B08" w:rsidRDefault="00012B08">
      <w:pPr>
        <w:jc w:val="center"/>
        <w:rPr>
          <w:sz w:val="23"/>
          <w:szCs w:val="23"/>
        </w:rPr>
      </w:pPr>
    </w:p>
    <w:p w14:paraId="272C63B8" w14:textId="77777777" w:rsidR="00012B08" w:rsidRDefault="00012B08">
      <w:pPr>
        <w:jc w:val="center"/>
        <w:rPr>
          <w:sz w:val="23"/>
          <w:szCs w:val="23"/>
        </w:rPr>
      </w:pPr>
    </w:p>
    <w:p w14:paraId="6CFA420A" w14:textId="77777777" w:rsidR="00012B08" w:rsidRDefault="00012B08">
      <w:pPr>
        <w:jc w:val="center"/>
        <w:rPr>
          <w:sz w:val="23"/>
          <w:szCs w:val="23"/>
        </w:rPr>
      </w:pPr>
    </w:p>
    <w:p w14:paraId="57C45C50" w14:textId="77777777" w:rsidR="00012B08" w:rsidRDefault="00012B08">
      <w:pPr>
        <w:jc w:val="center"/>
        <w:rPr>
          <w:sz w:val="23"/>
          <w:szCs w:val="23"/>
        </w:rPr>
      </w:pPr>
    </w:p>
    <w:p w14:paraId="23164B72" w14:textId="77777777" w:rsidR="00012B08" w:rsidRDefault="00012B08">
      <w:pPr>
        <w:jc w:val="center"/>
        <w:rPr>
          <w:sz w:val="23"/>
          <w:szCs w:val="23"/>
        </w:rPr>
      </w:pPr>
    </w:p>
    <w:p w14:paraId="29591AD9" w14:textId="77777777" w:rsidR="00012B08" w:rsidRDefault="00012B08">
      <w:pPr>
        <w:jc w:val="center"/>
        <w:rPr>
          <w:sz w:val="23"/>
          <w:szCs w:val="23"/>
        </w:rPr>
      </w:pPr>
    </w:p>
    <w:p w14:paraId="5A67C6C7" w14:textId="77777777" w:rsidR="00012B08" w:rsidRDefault="00012B08">
      <w:pPr>
        <w:jc w:val="center"/>
        <w:rPr>
          <w:sz w:val="23"/>
          <w:szCs w:val="23"/>
        </w:rPr>
      </w:pPr>
    </w:p>
    <w:p w14:paraId="5A41B93A" w14:textId="77777777" w:rsidR="00012B08" w:rsidRDefault="00012B08">
      <w:pPr>
        <w:jc w:val="center"/>
        <w:rPr>
          <w:sz w:val="23"/>
          <w:szCs w:val="23"/>
        </w:rPr>
      </w:pPr>
    </w:p>
    <w:p w14:paraId="266BC65B" w14:textId="77777777" w:rsidR="00012B08" w:rsidRDefault="00012B08">
      <w:pPr>
        <w:jc w:val="center"/>
        <w:rPr>
          <w:sz w:val="23"/>
          <w:szCs w:val="23"/>
        </w:rPr>
      </w:pPr>
    </w:p>
    <w:p w14:paraId="0FA55433" w14:textId="77777777" w:rsidR="00012B08" w:rsidRDefault="00012B08">
      <w:pPr>
        <w:jc w:val="center"/>
        <w:rPr>
          <w:sz w:val="23"/>
          <w:szCs w:val="23"/>
        </w:rPr>
      </w:pPr>
    </w:p>
    <w:p w14:paraId="549BD269" w14:textId="77777777" w:rsidR="00012B08" w:rsidRDefault="00012B08">
      <w:pPr>
        <w:jc w:val="center"/>
        <w:rPr>
          <w:sz w:val="23"/>
          <w:szCs w:val="23"/>
        </w:rPr>
      </w:pPr>
    </w:p>
    <w:p w14:paraId="78E3F496" w14:textId="77777777" w:rsidR="00012B08" w:rsidRDefault="00012B08">
      <w:pPr>
        <w:jc w:val="center"/>
        <w:rPr>
          <w:sz w:val="23"/>
          <w:szCs w:val="23"/>
        </w:rPr>
      </w:pPr>
    </w:p>
    <w:p w14:paraId="5C2B14A7" w14:textId="77777777" w:rsidR="00012B08" w:rsidRDefault="00012B08">
      <w:pPr>
        <w:jc w:val="center"/>
        <w:rPr>
          <w:sz w:val="44"/>
          <w:szCs w:val="44"/>
        </w:rPr>
      </w:pPr>
    </w:p>
    <w:p w14:paraId="7BC435BD" w14:textId="77777777" w:rsidR="00012B08" w:rsidRDefault="00DA1EF2">
      <w:pPr>
        <w:jc w:val="center"/>
        <w:rPr>
          <w:b/>
          <w:sz w:val="44"/>
          <w:szCs w:val="44"/>
        </w:rPr>
      </w:pPr>
      <w:r>
        <w:rPr>
          <w:b/>
          <w:sz w:val="44"/>
          <w:szCs w:val="44"/>
        </w:rPr>
        <w:t>APPENDIX V</w:t>
      </w:r>
    </w:p>
    <w:p w14:paraId="314E8328" w14:textId="77777777" w:rsidR="00012B08" w:rsidRDefault="00012B08">
      <w:pPr>
        <w:jc w:val="center"/>
        <w:rPr>
          <w:sz w:val="44"/>
          <w:szCs w:val="44"/>
        </w:rPr>
      </w:pPr>
    </w:p>
    <w:p w14:paraId="2C0A53CC" w14:textId="77777777" w:rsidR="00012B08" w:rsidRDefault="00DA1EF2">
      <w:pPr>
        <w:jc w:val="center"/>
        <w:rPr>
          <w:sz w:val="44"/>
          <w:szCs w:val="44"/>
        </w:rPr>
      </w:pPr>
      <w:r>
        <w:rPr>
          <w:sz w:val="44"/>
          <w:szCs w:val="44"/>
        </w:rPr>
        <w:t>STUDENT FINANCIAL AID and</w:t>
      </w:r>
    </w:p>
    <w:p w14:paraId="233D90C7" w14:textId="77777777" w:rsidR="00012B08" w:rsidRDefault="00DA1EF2">
      <w:pPr>
        <w:jc w:val="center"/>
        <w:rPr>
          <w:sz w:val="44"/>
          <w:szCs w:val="44"/>
        </w:rPr>
      </w:pPr>
      <w:r>
        <w:rPr>
          <w:sz w:val="44"/>
          <w:szCs w:val="44"/>
        </w:rPr>
        <w:t>SCHOLARSHIP INFORMATION</w:t>
      </w:r>
    </w:p>
    <w:p w14:paraId="0BE7E9B4" w14:textId="77777777" w:rsidR="00012B08" w:rsidRDefault="00012B08">
      <w:pPr>
        <w:jc w:val="center"/>
        <w:rPr>
          <w:sz w:val="23"/>
          <w:szCs w:val="23"/>
        </w:rPr>
      </w:pPr>
    </w:p>
    <w:p w14:paraId="5AFD55D6" w14:textId="77777777" w:rsidR="00012B08" w:rsidRDefault="00012B08">
      <w:pPr>
        <w:jc w:val="center"/>
        <w:rPr>
          <w:sz w:val="23"/>
          <w:szCs w:val="23"/>
        </w:rPr>
      </w:pPr>
    </w:p>
    <w:p w14:paraId="43D2DC77" w14:textId="77777777" w:rsidR="00012B08" w:rsidRDefault="00012B08">
      <w:pPr>
        <w:rPr>
          <w:sz w:val="23"/>
          <w:szCs w:val="23"/>
        </w:rPr>
      </w:pPr>
    </w:p>
    <w:p w14:paraId="0B60A663" w14:textId="77777777" w:rsidR="00012B08" w:rsidRDefault="00012B08">
      <w:pPr>
        <w:jc w:val="center"/>
        <w:rPr>
          <w:sz w:val="23"/>
          <w:szCs w:val="23"/>
        </w:rPr>
      </w:pPr>
    </w:p>
    <w:p w14:paraId="15DBDFB0" w14:textId="77777777" w:rsidR="00012B08" w:rsidRDefault="00012B08">
      <w:pPr>
        <w:jc w:val="center"/>
        <w:rPr>
          <w:sz w:val="23"/>
          <w:szCs w:val="23"/>
        </w:rPr>
      </w:pPr>
    </w:p>
    <w:p w14:paraId="2F210D80" w14:textId="77777777" w:rsidR="00012B08" w:rsidRDefault="00DA1EF2">
      <w:pPr>
        <w:jc w:val="center"/>
        <w:rPr>
          <w:b/>
          <w:sz w:val="48"/>
          <w:szCs w:val="48"/>
        </w:rPr>
      </w:pPr>
      <w:r>
        <w:rPr>
          <w:b/>
          <w:sz w:val="48"/>
          <w:szCs w:val="48"/>
        </w:rPr>
        <w:t>SCHOLARSHIP Information</w:t>
      </w:r>
    </w:p>
    <w:p w14:paraId="220FA192" w14:textId="77777777" w:rsidR="00012B08" w:rsidRDefault="00012B08">
      <w:pPr>
        <w:jc w:val="center"/>
        <w:rPr>
          <w:sz w:val="40"/>
          <w:szCs w:val="40"/>
        </w:rPr>
      </w:pPr>
    </w:p>
    <w:p w14:paraId="4CB62F1C" w14:textId="77777777" w:rsidR="00012B08" w:rsidRDefault="00012B08">
      <w:pPr>
        <w:jc w:val="center"/>
        <w:rPr>
          <w:sz w:val="40"/>
          <w:szCs w:val="40"/>
        </w:rPr>
      </w:pPr>
    </w:p>
    <w:p w14:paraId="043A338C" w14:textId="77777777" w:rsidR="00012B08" w:rsidRDefault="00DA1EF2">
      <w:pPr>
        <w:jc w:val="center"/>
        <w:rPr>
          <w:sz w:val="28"/>
          <w:szCs w:val="28"/>
        </w:rPr>
      </w:pPr>
      <w:r>
        <w:rPr>
          <w:sz w:val="28"/>
          <w:szCs w:val="28"/>
        </w:rPr>
        <w:t xml:space="preserve">FOR FURTHER INFORMATION PLEASE </w:t>
      </w:r>
    </w:p>
    <w:p w14:paraId="47D82454" w14:textId="26AED583" w:rsidR="00012B08" w:rsidRDefault="00DA1EF2">
      <w:pPr>
        <w:jc w:val="center"/>
        <w:rPr>
          <w:sz w:val="28"/>
          <w:szCs w:val="28"/>
        </w:rPr>
      </w:pPr>
      <w:r>
        <w:rPr>
          <w:sz w:val="28"/>
          <w:szCs w:val="28"/>
        </w:rPr>
        <w:t xml:space="preserve">CONTACT faculty, Dr. Alice </w:t>
      </w:r>
      <w:proofErr w:type="spellStart"/>
      <w:r>
        <w:rPr>
          <w:sz w:val="28"/>
          <w:szCs w:val="28"/>
        </w:rPr>
        <w:t>Butzlaff</w:t>
      </w:r>
      <w:proofErr w:type="spellEnd"/>
      <w:r>
        <w:rPr>
          <w:sz w:val="28"/>
          <w:szCs w:val="28"/>
        </w:rPr>
        <w:t xml:space="preserve"> (Retention Coordinator)</w:t>
      </w:r>
    </w:p>
    <w:p w14:paraId="49F67345" w14:textId="77777777" w:rsidR="00012B08" w:rsidRDefault="00DA1EF2">
      <w:pPr>
        <w:jc w:val="center"/>
        <w:rPr>
          <w:sz w:val="28"/>
          <w:szCs w:val="28"/>
        </w:rPr>
      </w:pPr>
      <w:r>
        <w:rPr>
          <w:sz w:val="28"/>
          <w:szCs w:val="28"/>
        </w:rPr>
        <w:t xml:space="preserve">and refer to SJSU Financial Aid, in </w:t>
      </w:r>
      <w:r>
        <w:rPr>
          <w:i/>
          <w:sz w:val="28"/>
          <w:szCs w:val="28"/>
        </w:rPr>
        <w:t>subject heading</w:t>
      </w:r>
      <w:r>
        <w:rPr>
          <w:sz w:val="28"/>
          <w:szCs w:val="28"/>
        </w:rPr>
        <w:t xml:space="preserve"> of email</w:t>
      </w:r>
    </w:p>
    <w:p w14:paraId="0EB10638" w14:textId="77777777" w:rsidR="00012B08" w:rsidRDefault="00012B08">
      <w:pPr>
        <w:jc w:val="center"/>
        <w:rPr>
          <w:sz w:val="23"/>
          <w:szCs w:val="23"/>
        </w:rPr>
      </w:pPr>
    </w:p>
    <w:p w14:paraId="38485841" w14:textId="77777777" w:rsidR="00012B08" w:rsidRDefault="00012B08">
      <w:pPr>
        <w:jc w:val="center"/>
        <w:rPr>
          <w:sz w:val="23"/>
          <w:szCs w:val="23"/>
        </w:rPr>
      </w:pPr>
    </w:p>
    <w:p w14:paraId="4A6E7B25" w14:textId="77777777" w:rsidR="00012B08" w:rsidRDefault="00012B08">
      <w:pPr>
        <w:jc w:val="center"/>
        <w:rPr>
          <w:sz w:val="23"/>
          <w:szCs w:val="23"/>
        </w:rPr>
      </w:pPr>
    </w:p>
    <w:p w14:paraId="0B7729DD" w14:textId="77777777" w:rsidR="00012B08" w:rsidRDefault="00012B08">
      <w:pPr>
        <w:jc w:val="center"/>
        <w:rPr>
          <w:sz w:val="23"/>
          <w:szCs w:val="23"/>
        </w:rPr>
      </w:pPr>
    </w:p>
    <w:p w14:paraId="758DBA94" w14:textId="77777777" w:rsidR="00012B08" w:rsidRDefault="00012B08">
      <w:pPr>
        <w:jc w:val="center"/>
        <w:rPr>
          <w:sz w:val="23"/>
          <w:szCs w:val="23"/>
        </w:rPr>
      </w:pPr>
    </w:p>
    <w:p w14:paraId="593BC1EA" w14:textId="77777777" w:rsidR="00012B08" w:rsidRDefault="00012B08">
      <w:pPr>
        <w:jc w:val="center"/>
        <w:rPr>
          <w:sz w:val="23"/>
          <w:szCs w:val="23"/>
        </w:rPr>
      </w:pPr>
    </w:p>
    <w:p w14:paraId="648B1B7A" w14:textId="77777777" w:rsidR="00012B08" w:rsidRDefault="00012B08">
      <w:pPr>
        <w:jc w:val="center"/>
        <w:rPr>
          <w:sz w:val="23"/>
          <w:szCs w:val="23"/>
        </w:rPr>
      </w:pPr>
    </w:p>
    <w:p w14:paraId="47A9FF9F" w14:textId="77777777" w:rsidR="00012B08" w:rsidRDefault="00012B08">
      <w:pPr>
        <w:jc w:val="center"/>
        <w:rPr>
          <w:sz w:val="23"/>
          <w:szCs w:val="23"/>
        </w:rPr>
      </w:pPr>
    </w:p>
    <w:p w14:paraId="5FC04A9B" w14:textId="77777777" w:rsidR="00012B08" w:rsidRDefault="00012B08">
      <w:pPr>
        <w:jc w:val="right"/>
        <w:rPr>
          <w:i/>
          <w:sz w:val="20"/>
          <w:szCs w:val="20"/>
        </w:rPr>
      </w:pPr>
    </w:p>
    <w:p w14:paraId="6EFAFFF6" w14:textId="77777777" w:rsidR="00012B08" w:rsidRDefault="00012B08">
      <w:pPr>
        <w:jc w:val="right"/>
        <w:rPr>
          <w:i/>
          <w:sz w:val="20"/>
          <w:szCs w:val="20"/>
        </w:rPr>
      </w:pPr>
    </w:p>
    <w:p w14:paraId="40ED982C" w14:textId="77777777" w:rsidR="00012B08" w:rsidRDefault="00012B08">
      <w:pPr>
        <w:tabs>
          <w:tab w:val="center" w:pos="4680"/>
        </w:tabs>
      </w:pPr>
    </w:p>
    <w:p w14:paraId="6974BC8A" w14:textId="77777777" w:rsidR="008E1337" w:rsidRDefault="008E1337">
      <w:r>
        <w:br w:type="page"/>
      </w:r>
    </w:p>
    <w:p w14:paraId="20596EBB" w14:textId="4D77012B" w:rsidR="00012B08" w:rsidRDefault="00DA1EF2" w:rsidP="006F27B0">
      <w:pPr>
        <w:jc w:val="center"/>
      </w:pPr>
      <w:r>
        <w:lastRenderedPageBreak/>
        <w:t>SAN JOSÉ STATE UNIVERSITY</w:t>
      </w:r>
    </w:p>
    <w:p w14:paraId="21F9C30B" w14:textId="77777777" w:rsidR="00012B08" w:rsidRDefault="00DA1EF2">
      <w:pPr>
        <w:tabs>
          <w:tab w:val="center" w:pos="4680"/>
        </w:tabs>
        <w:jc w:val="center"/>
      </w:pPr>
      <w:r>
        <w:t>The Valley Foundation School of Nursing</w:t>
      </w:r>
    </w:p>
    <w:p w14:paraId="05BC3EF0" w14:textId="77777777" w:rsidR="00012B08" w:rsidRDefault="00012B08">
      <w:pPr>
        <w:tabs>
          <w:tab w:val="left" w:pos="-1440"/>
          <w:tab w:val="left" w:pos="-720"/>
          <w:tab w:val="left" w:pos="0"/>
          <w:tab w:val="left" w:pos="576"/>
          <w:tab w:val="left" w:pos="1152"/>
          <w:tab w:val="left" w:pos="1440"/>
        </w:tabs>
      </w:pPr>
    </w:p>
    <w:p w14:paraId="21C72AAC" w14:textId="77777777" w:rsidR="00012B08" w:rsidRDefault="00DA1EF2">
      <w:pPr>
        <w:tabs>
          <w:tab w:val="center" w:pos="4680"/>
        </w:tabs>
        <w:ind w:left="720" w:hanging="270"/>
      </w:pPr>
      <w:r>
        <w:rPr>
          <w:b/>
        </w:rPr>
        <w:tab/>
      </w:r>
      <w:r>
        <w:rPr>
          <w:b/>
        </w:rPr>
        <w:tab/>
        <w:t>GUIDELINES FOR THE EMERGENCY LOAN (form located on TVFSON Website)</w:t>
      </w:r>
    </w:p>
    <w:p w14:paraId="70BCC5C6" w14:textId="77777777" w:rsidR="00012B08" w:rsidRDefault="00DA1EF2">
      <w:pPr>
        <w:tabs>
          <w:tab w:val="center" w:pos="4680"/>
        </w:tabs>
        <w:ind w:left="720" w:hanging="270"/>
      </w:pPr>
      <w:r>
        <w:tab/>
      </w:r>
    </w:p>
    <w:p w14:paraId="14FC2D1A" w14:textId="77777777" w:rsidR="00012B08" w:rsidRDefault="00DA1EF2">
      <w:pPr>
        <w:tabs>
          <w:tab w:val="left" w:pos="-1440"/>
          <w:tab w:val="left" w:pos="-720"/>
          <w:tab w:val="left" w:pos="0"/>
          <w:tab w:val="left" w:pos="576"/>
          <w:tab w:val="left" w:pos="1152"/>
          <w:tab w:val="left" w:pos="1440"/>
        </w:tabs>
        <w:ind w:left="720" w:hanging="270"/>
        <w:rPr>
          <w:sz w:val="25"/>
          <w:szCs w:val="25"/>
        </w:rPr>
      </w:pPr>
      <w:r>
        <w:rPr>
          <w:sz w:val="25"/>
          <w:szCs w:val="25"/>
        </w:rPr>
        <w:t>If you follow these guidelines, it will expedite and facilitate the processing of your application:</w:t>
      </w:r>
    </w:p>
    <w:p w14:paraId="295AEEC7"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208701D7" w14:textId="77777777" w:rsidR="00012B08" w:rsidRDefault="00DA1EF2">
      <w:pPr>
        <w:tabs>
          <w:tab w:val="left" w:pos="-1440"/>
          <w:tab w:val="left" w:pos="-720"/>
          <w:tab w:val="left" w:pos="0"/>
          <w:tab w:val="left" w:pos="576"/>
          <w:tab w:val="left" w:pos="1152"/>
          <w:tab w:val="left" w:pos="1440"/>
        </w:tabs>
        <w:ind w:left="720" w:hanging="270"/>
        <w:rPr>
          <w:sz w:val="25"/>
          <w:szCs w:val="25"/>
        </w:rPr>
      </w:pPr>
      <w:r>
        <w:rPr>
          <w:sz w:val="25"/>
          <w:szCs w:val="25"/>
        </w:rPr>
        <w:t>1.</w:t>
      </w:r>
      <w:r>
        <w:rPr>
          <w:sz w:val="25"/>
          <w:szCs w:val="25"/>
        </w:rPr>
        <w:tab/>
        <w:t>Print the information or preferably type it.</w:t>
      </w:r>
    </w:p>
    <w:p w14:paraId="765E5BC3"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1CF32CB2" w14:textId="77777777" w:rsidR="00012B08" w:rsidRDefault="00DA1EF2">
      <w:pPr>
        <w:tabs>
          <w:tab w:val="left" w:pos="-1440"/>
          <w:tab w:val="left" w:pos="-720"/>
          <w:tab w:val="left" w:pos="0"/>
          <w:tab w:val="left" w:pos="576"/>
          <w:tab w:val="left" w:pos="1152"/>
          <w:tab w:val="left" w:pos="1440"/>
        </w:tabs>
        <w:ind w:left="720" w:hanging="270"/>
        <w:rPr>
          <w:sz w:val="25"/>
          <w:szCs w:val="25"/>
        </w:rPr>
      </w:pPr>
      <w:r>
        <w:rPr>
          <w:sz w:val="25"/>
          <w:szCs w:val="25"/>
        </w:rPr>
        <w:t>2.</w:t>
      </w:r>
      <w:r>
        <w:rPr>
          <w:sz w:val="25"/>
          <w:szCs w:val="25"/>
        </w:rPr>
        <w:tab/>
        <w:t>Fill out each blank with correct data.  Do not make check marks in the spaces of items that request amounts of expenditures.  We need the exact figures.</w:t>
      </w:r>
    </w:p>
    <w:p w14:paraId="38066F06"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69DE0228" w14:textId="48815653" w:rsidR="00012B08" w:rsidRDefault="00DA1EF2">
      <w:pPr>
        <w:tabs>
          <w:tab w:val="left" w:pos="-1440"/>
          <w:tab w:val="left" w:pos="-720"/>
          <w:tab w:val="left" w:pos="0"/>
          <w:tab w:val="left" w:pos="576"/>
          <w:tab w:val="left" w:pos="1152"/>
          <w:tab w:val="left" w:pos="1440"/>
        </w:tabs>
        <w:ind w:left="720" w:hanging="270"/>
        <w:rPr>
          <w:sz w:val="25"/>
          <w:szCs w:val="25"/>
        </w:rPr>
      </w:pPr>
      <w:r>
        <w:rPr>
          <w:sz w:val="25"/>
          <w:szCs w:val="25"/>
        </w:rPr>
        <w:t>3.</w:t>
      </w:r>
      <w:r>
        <w:rPr>
          <w:sz w:val="25"/>
          <w:szCs w:val="25"/>
        </w:rPr>
        <w:tab/>
        <w:t>Submit the following to the Faculty Retention Coordinator at The Valley Foundation School of Nursing</w:t>
      </w:r>
      <w:r w:rsidR="00852ACA">
        <w:rPr>
          <w:sz w:val="25"/>
          <w:szCs w:val="25"/>
        </w:rPr>
        <w:t>:</w:t>
      </w:r>
    </w:p>
    <w:p w14:paraId="0505B597" w14:textId="77777777" w:rsidR="00012B08" w:rsidRDefault="00DA1EF2">
      <w:pPr>
        <w:tabs>
          <w:tab w:val="left" w:pos="-1440"/>
          <w:tab w:val="left" w:pos="-720"/>
          <w:tab w:val="left" w:pos="0"/>
          <w:tab w:val="left" w:pos="576"/>
          <w:tab w:val="left" w:pos="1152"/>
          <w:tab w:val="left" w:pos="1440"/>
        </w:tabs>
        <w:ind w:left="1440" w:hanging="450"/>
        <w:rPr>
          <w:sz w:val="25"/>
          <w:szCs w:val="25"/>
        </w:rPr>
      </w:pPr>
      <w:r>
        <w:rPr>
          <w:sz w:val="25"/>
          <w:szCs w:val="25"/>
        </w:rPr>
        <w:tab/>
        <w:t>a.</w:t>
      </w:r>
      <w:r>
        <w:rPr>
          <w:sz w:val="25"/>
          <w:szCs w:val="25"/>
        </w:rPr>
        <w:tab/>
        <w:t>Application</w:t>
      </w:r>
    </w:p>
    <w:p w14:paraId="47141B66" w14:textId="77777777" w:rsidR="00012B08" w:rsidRDefault="00DA1EF2">
      <w:pPr>
        <w:tabs>
          <w:tab w:val="left" w:pos="-1440"/>
          <w:tab w:val="left" w:pos="-720"/>
          <w:tab w:val="left" w:pos="0"/>
          <w:tab w:val="left" w:pos="576"/>
          <w:tab w:val="left" w:pos="1152"/>
          <w:tab w:val="left" w:pos="1440"/>
        </w:tabs>
        <w:ind w:left="1440" w:hanging="450"/>
        <w:rPr>
          <w:sz w:val="25"/>
          <w:szCs w:val="25"/>
        </w:rPr>
      </w:pPr>
      <w:r>
        <w:rPr>
          <w:sz w:val="25"/>
          <w:szCs w:val="25"/>
        </w:rPr>
        <w:tab/>
        <w:t>b.</w:t>
      </w:r>
      <w:r>
        <w:rPr>
          <w:sz w:val="25"/>
          <w:szCs w:val="25"/>
        </w:rPr>
        <w:tab/>
        <w:t>Promissory Note</w:t>
      </w:r>
    </w:p>
    <w:p w14:paraId="696C0513"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700B8EC1" w14:textId="77777777" w:rsidR="00012B08" w:rsidRDefault="00DA1EF2">
      <w:pPr>
        <w:tabs>
          <w:tab w:val="left" w:pos="-1440"/>
          <w:tab w:val="left" w:pos="-720"/>
          <w:tab w:val="left" w:pos="0"/>
          <w:tab w:val="left" w:pos="576"/>
          <w:tab w:val="left" w:pos="1152"/>
          <w:tab w:val="left" w:pos="1440"/>
        </w:tabs>
        <w:ind w:left="720" w:hanging="270"/>
        <w:rPr>
          <w:sz w:val="25"/>
          <w:szCs w:val="25"/>
        </w:rPr>
      </w:pPr>
      <w:r>
        <w:rPr>
          <w:sz w:val="25"/>
          <w:szCs w:val="25"/>
        </w:rPr>
        <w:t>4.</w:t>
      </w:r>
      <w:r>
        <w:rPr>
          <w:sz w:val="25"/>
          <w:szCs w:val="25"/>
        </w:rPr>
        <w:tab/>
        <w:t>If there are unusual circumstances or the student is in a crisis situation, the applicant should see the School Director.  If there is not a crisis, but are unusual circumstances, the details must be written on the back of the application so that the committee has this information in writing.  (An example might be that the student's car was totaled in an auto accident.)</w:t>
      </w:r>
    </w:p>
    <w:p w14:paraId="06706EB0"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2253110F"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67C22BFC" w14:textId="77777777" w:rsidR="00012B08" w:rsidRDefault="00DA1EF2">
      <w:pPr>
        <w:tabs>
          <w:tab w:val="left" w:pos="-1440"/>
          <w:tab w:val="left" w:pos="-720"/>
          <w:tab w:val="left" w:pos="0"/>
          <w:tab w:val="left" w:pos="576"/>
          <w:tab w:val="left" w:pos="1152"/>
          <w:tab w:val="left" w:pos="1440"/>
        </w:tabs>
        <w:ind w:left="720" w:hanging="270"/>
        <w:rPr>
          <w:i/>
          <w:sz w:val="25"/>
          <w:szCs w:val="25"/>
          <w:u w:val="single"/>
        </w:rPr>
      </w:pPr>
      <w:r>
        <w:rPr>
          <w:i/>
          <w:sz w:val="25"/>
          <w:szCs w:val="25"/>
          <w:u w:val="single"/>
        </w:rPr>
        <w:t>CRITERIA THAT WILL BE USED TO GRANT THE LOAN:</w:t>
      </w:r>
    </w:p>
    <w:p w14:paraId="1F1E63F3"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6BED2F5A" w14:textId="77777777" w:rsidR="00012B08" w:rsidRDefault="00DA1EF2">
      <w:pPr>
        <w:tabs>
          <w:tab w:val="left" w:pos="-1440"/>
          <w:tab w:val="left" w:pos="-720"/>
          <w:tab w:val="left" w:pos="0"/>
          <w:tab w:val="left" w:pos="576"/>
          <w:tab w:val="left" w:pos="1152"/>
          <w:tab w:val="left" w:pos="1440"/>
        </w:tabs>
        <w:ind w:left="720" w:hanging="270"/>
        <w:rPr>
          <w:sz w:val="25"/>
          <w:szCs w:val="25"/>
        </w:rPr>
      </w:pPr>
      <w:r>
        <w:rPr>
          <w:sz w:val="25"/>
          <w:szCs w:val="25"/>
        </w:rPr>
        <w:t>1.</w:t>
      </w:r>
      <w:r>
        <w:rPr>
          <w:sz w:val="25"/>
          <w:szCs w:val="25"/>
        </w:rPr>
        <w:tab/>
        <w:t>Financial need of the student.</w:t>
      </w:r>
    </w:p>
    <w:p w14:paraId="053E73E1"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47F02CAB" w14:textId="77777777" w:rsidR="00012B08" w:rsidRDefault="00DA1EF2">
      <w:pPr>
        <w:tabs>
          <w:tab w:val="left" w:pos="-1440"/>
          <w:tab w:val="left" w:pos="-720"/>
          <w:tab w:val="left" w:pos="0"/>
          <w:tab w:val="left" w:pos="576"/>
          <w:tab w:val="left" w:pos="1152"/>
          <w:tab w:val="left" w:pos="1440"/>
        </w:tabs>
        <w:ind w:left="720" w:hanging="270"/>
        <w:rPr>
          <w:sz w:val="25"/>
          <w:szCs w:val="25"/>
        </w:rPr>
      </w:pPr>
      <w:r>
        <w:rPr>
          <w:sz w:val="25"/>
          <w:szCs w:val="25"/>
        </w:rPr>
        <w:t>2.</w:t>
      </w:r>
      <w:r>
        <w:rPr>
          <w:sz w:val="25"/>
          <w:szCs w:val="25"/>
        </w:rPr>
        <w:tab/>
        <w:t>Degree and nature of outside responsibilities (such as work and family obligations).</w:t>
      </w:r>
    </w:p>
    <w:p w14:paraId="63EE8338" w14:textId="77777777" w:rsidR="00012B08" w:rsidRDefault="00012B08">
      <w:pPr>
        <w:tabs>
          <w:tab w:val="left" w:pos="-1440"/>
          <w:tab w:val="left" w:pos="-720"/>
          <w:tab w:val="left" w:pos="0"/>
          <w:tab w:val="left" w:pos="576"/>
          <w:tab w:val="left" w:pos="1152"/>
          <w:tab w:val="left" w:pos="1440"/>
        </w:tabs>
        <w:ind w:left="720" w:hanging="270"/>
        <w:rPr>
          <w:sz w:val="25"/>
          <w:szCs w:val="25"/>
        </w:rPr>
      </w:pPr>
    </w:p>
    <w:p w14:paraId="502CF926" w14:textId="77777777" w:rsidR="00012B08" w:rsidRDefault="00DA1EF2">
      <w:pPr>
        <w:tabs>
          <w:tab w:val="left" w:pos="-1440"/>
          <w:tab w:val="left" w:pos="-720"/>
          <w:tab w:val="left" w:pos="0"/>
          <w:tab w:val="left" w:pos="576"/>
          <w:tab w:val="left" w:pos="1152"/>
          <w:tab w:val="left" w:pos="1440"/>
        </w:tabs>
        <w:ind w:left="720" w:hanging="270"/>
        <w:rPr>
          <w:sz w:val="25"/>
          <w:szCs w:val="25"/>
        </w:rPr>
      </w:pPr>
      <w:r>
        <w:rPr>
          <w:sz w:val="25"/>
          <w:szCs w:val="25"/>
        </w:rPr>
        <w:t>3.</w:t>
      </w:r>
      <w:r>
        <w:rPr>
          <w:sz w:val="25"/>
          <w:szCs w:val="25"/>
        </w:rPr>
        <w:tab/>
        <w:t>Good standing in the program.</w:t>
      </w:r>
    </w:p>
    <w:p w14:paraId="685EFFAB" w14:textId="77777777" w:rsidR="00012B08" w:rsidRDefault="00012B08">
      <w:pPr>
        <w:tabs>
          <w:tab w:val="left" w:pos="-1440"/>
          <w:tab w:val="left" w:pos="-720"/>
          <w:tab w:val="left" w:pos="0"/>
          <w:tab w:val="left" w:pos="576"/>
          <w:tab w:val="left" w:pos="1152"/>
          <w:tab w:val="left" w:pos="1440"/>
        </w:tabs>
        <w:ind w:left="720" w:hanging="270"/>
      </w:pPr>
    </w:p>
    <w:p w14:paraId="1F832D4C" w14:textId="77777777" w:rsidR="00012B08" w:rsidRDefault="00012B08">
      <w:pPr>
        <w:ind w:left="720" w:hanging="270"/>
        <w:jc w:val="right"/>
        <w:rPr>
          <w:i/>
          <w:sz w:val="20"/>
          <w:szCs w:val="20"/>
        </w:rPr>
      </w:pPr>
    </w:p>
    <w:p w14:paraId="066D7EDA" w14:textId="77777777" w:rsidR="00012B08" w:rsidRDefault="00012B08">
      <w:pPr>
        <w:ind w:left="720" w:hanging="270"/>
        <w:jc w:val="right"/>
        <w:rPr>
          <w:i/>
          <w:sz w:val="20"/>
          <w:szCs w:val="20"/>
        </w:rPr>
      </w:pPr>
    </w:p>
    <w:p w14:paraId="31A81430" w14:textId="77777777" w:rsidR="00012B08" w:rsidRDefault="00012B08">
      <w:pPr>
        <w:ind w:left="720" w:hanging="270"/>
        <w:jc w:val="right"/>
        <w:rPr>
          <w:i/>
          <w:sz w:val="20"/>
          <w:szCs w:val="20"/>
        </w:rPr>
      </w:pPr>
    </w:p>
    <w:p w14:paraId="181B489C" w14:textId="77777777" w:rsidR="00012B08" w:rsidRDefault="00012B08">
      <w:pPr>
        <w:ind w:left="720" w:hanging="270"/>
        <w:jc w:val="right"/>
        <w:rPr>
          <w:i/>
          <w:sz w:val="20"/>
          <w:szCs w:val="20"/>
        </w:rPr>
      </w:pPr>
    </w:p>
    <w:p w14:paraId="1F4B665A" w14:textId="77777777" w:rsidR="00012B08" w:rsidRDefault="00DA1EF2" w:rsidP="001E413B">
      <w:pPr>
        <w:rPr>
          <w:i/>
          <w:sz w:val="44"/>
          <w:szCs w:val="44"/>
        </w:rPr>
      </w:pPr>
      <w:r>
        <w:rPr>
          <w:i/>
          <w:sz w:val="44"/>
          <w:szCs w:val="44"/>
        </w:rPr>
        <w:t>*** Return to the Nursing Retention Coordinator</w:t>
      </w:r>
    </w:p>
    <w:p w14:paraId="2AA25DF1" w14:textId="77777777" w:rsidR="00012B08" w:rsidRDefault="00DA1EF2">
      <w:pPr>
        <w:ind w:left="720" w:hanging="270"/>
        <w:jc w:val="center"/>
        <w:rPr>
          <w:sz w:val="44"/>
          <w:szCs w:val="44"/>
        </w:rPr>
      </w:pPr>
      <w:r>
        <w:rPr>
          <w:i/>
          <w:sz w:val="44"/>
          <w:szCs w:val="44"/>
        </w:rPr>
        <w:t>Alice.Butzlaff@sjsu.edu</w:t>
      </w:r>
    </w:p>
    <w:p w14:paraId="31FAB8D3" w14:textId="77777777" w:rsidR="00012B08" w:rsidRDefault="00012B08">
      <w:pPr>
        <w:tabs>
          <w:tab w:val="center" w:pos="5400"/>
        </w:tabs>
        <w:jc w:val="center"/>
        <w:rPr>
          <w:sz w:val="20"/>
          <w:szCs w:val="20"/>
        </w:rPr>
      </w:pPr>
    </w:p>
    <w:p w14:paraId="7A913B0F" w14:textId="77777777" w:rsidR="00012B08" w:rsidRDefault="00012B08">
      <w:pPr>
        <w:tabs>
          <w:tab w:val="center" w:pos="5400"/>
        </w:tabs>
        <w:jc w:val="center"/>
        <w:rPr>
          <w:sz w:val="20"/>
          <w:szCs w:val="20"/>
        </w:rPr>
      </w:pPr>
    </w:p>
    <w:p w14:paraId="3093A86F" w14:textId="77777777" w:rsidR="00012B08" w:rsidRDefault="00012B08">
      <w:pPr>
        <w:tabs>
          <w:tab w:val="center" w:pos="5400"/>
        </w:tabs>
        <w:jc w:val="center"/>
        <w:rPr>
          <w:sz w:val="20"/>
          <w:szCs w:val="20"/>
        </w:rPr>
      </w:pPr>
    </w:p>
    <w:p w14:paraId="2BB17913" w14:textId="77777777" w:rsidR="00012B08" w:rsidRDefault="00DA1EF2">
      <w:pPr>
        <w:tabs>
          <w:tab w:val="center" w:pos="5400"/>
        </w:tabs>
        <w:jc w:val="center"/>
        <w:rPr>
          <w:sz w:val="20"/>
          <w:szCs w:val="20"/>
        </w:rPr>
      </w:pPr>
      <w:r>
        <w:br w:type="page"/>
      </w:r>
    </w:p>
    <w:p w14:paraId="527EA412" w14:textId="77777777" w:rsidR="00012B08" w:rsidRDefault="00012B08">
      <w:pPr>
        <w:tabs>
          <w:tab w:val="center" w:pos="5400"/>
        </w:tabs>
        <w:jc w:val="center"/>
        <w:rPr>
          <w:sz w:val="20"/>
          <w:szCs w:val="20"/>
        </w:rPr>
      </w:pPr>
    </w:p>
    <w:p w14:paraId="5F691C08" w14:textId="77777777" w:rsidR="00012B08" w:rsidRDefault="00DA1EF2">
      <w:pPr>
        <w:tabs>
          <w:tab w:val="center" w:pos="5400"/>
        </w:tabs>
        <w:jc w:val="center"/>
        <w:rPr>
          <w:sz w:val="20"/>
          <w:szCs w:val="20"/>
        </w:rPr>
      </w:pPr>
      <w:r>
        <w:rPr>
          <w:sz w:val="20"/>
          <w:szCs w:val="20"/>
        </w:rPr>
        <w:t>SAN JOSÉ STATE UNIVERSITY</w:t>
      </w:r>
    </w:p>
    <w:p w14:paraId="5E654269" w14:textId="77777777" w:rsidR="00012B08" w:rsidRDefault="00DA1EF2">
      <w:pPr>
        <w:tabs>
          <w:tab w:val="center" w:pos="5400"/>
        </w:tabs>
        <w:jc w:val="center"/>
        <w:rPr>
          <w:sz w:val="20"/>
          <w:szCs w:val="20"/>
        </w:rPr>
      </w:pPr>
      <w:r>
        <w:rPr>
          <w:sz w:val="20"/>
          <w:szCs w:val="20"/>
        </w:rPr>
        <w:t>The Valley Foundation School of Nursing</w:t>
      </w:r>
    </w:p>
    <w:p w14:paraId="6DB19860" w14:textId="77777777" w:rsidR="00012B08" w:rsidRDefault="00012B08">
      <w:pPr>
        <w:tabs>
          <w:tab w:val="center" w:pos="4680"/>
        </w:tabs>
        <w:rPr>
          <w:b/>
        </w:rPr>
      </w:pPr>
    </w:p>
    <w:p w14:paraId="512F79BC" w14:textId="77777777" w:rsidR="00012B08" w:rsidRDefault="00DA1EF2">
      <w:pPr>
        <w:pStyle w:val="Heading3"/>
        <w:rPr>
          <w:sz w:val="22"/>
          <w:szCs w:val="22"/>
          <w:u w:val="none"/>
        </w:rPr>
      </w:pPr>
      <w:r>
        <w:rPr>
          <w:sz w:val="22"/>
          <w:szCs w:val="22"/>
        </w:rPr>
        <w:t>EMERGENCY LOAN APPLICATION</w:t>
      </w:r>
      <w:r>
        <w:rPr>
          <w:sz w:val="22"/>
          <w:szCs w:val="22"/>
          <w:u w:val="none"/>
        </w:rPr>
        <w:t>- page 1 of 2</w:t>
      </w:r>
    </w:p>
    <w:p w14:paraId="255DF9A4" w14:textId="77777777" w:rsidR="00012B08" w:rsidRDefault="00DA1EF2">
      <w:pPr>
        <w:widowControl w:val="0"/>
        <w:pBdr>
          <w:top w:val="nil"/>
          <w:left w:val="nil"/>
          <w:bottom w:val="nil"/>
          <w:right w:val="nil"/>
          <w:between w:val="nil"/>
        </w:pBdr>
        <w:tabs>
          <w:tab w:val="center" w:pos="4680"/>
        </w:tabs>
        <w:rPr>
          <w:b/>
          <w:color w:val="000000"/>
          <w:sz w:val="22"/>
          <w:szCs w:val="22"/>
          <w:u w:val="single"/>
        </w:rPr>
      </w:pPr>
      <w:r>
        <w:rPr>
          <w:b/>
          <w:color w:val="000000"/>
          <w:sz w:val="22"/>
          <w:szCs w:val="22"/>
          <w:u w:val="single"/>
        </w:rPr>
        <w:t>Guidelines</w:t>
      </w:r>
    </w:p>
    <w:p w14:paraId="213EC1FA" w14:textId="77777777" w:rsidR="00012B08" w:rsidRDefault="00DA1EF2">
      <w:pPr>
        <w:tabs>
          <w:tab w:val="left" w:pos="-1440"/>
          <w:tab w:val="left" w:pos="-720"/>
          <w:tab w:val="left" w:pos="0"/>
          <w:tab w:val="left" w:pos="360"/>
          <w:tab w:val="left" w:pos="720"/>
          <w:tab w:val="left" w:pos="1440"/>
        </w:tabs>
        <w:ind w:left="360" w:hanging="360"/>
        <w:rPr>
          <w:sz w:val="22"/>
          <w:szCs w:val="22"/>
        </w:rPr>
      </w:pPr>
      <w:r>
        <w:rPr>
          <w:sz w:val="22"/>
          <w:szCs w:val="22"/>
        </w:rPr>
        <w:t>1.</w:t>
      </w:r>
      <w:r>
        <w:rPr>
          <w:sz w:val="22"/>
          <w:szCs w:val="22"/>
        </w:rPr>
        <w:tab/>
        <w:t>Please type or neatly print application.</w:t>
      </w:r>
    </w:p>
    <w:p w14:paraId="7FA44C8A" w14:textId="77777777" w:rsidR="00012B08" w:rsidRDefault="00DA1EF2">
      <w:pPr>
        <w:tabs>
          <w:tab w:val="left" w:pos="-1440"/>
          <w:tab w:val="left" w:pos="-720"/>
          <w:tab w:val="left" w:pos="0"/>
          <w:tab w:val="left" w:pos="360"/>
          <w:tab w:val="left" w:pos="720"/>
          <w:tab w:val="left" w:pos="1440"/>
        </w:tabs>
        <w:ind w:left="360" w:hanging="360"/>
        <w:rPr>
          <w:sz w:val="22"/>
          <w:szCs w:val="22"/>
        </w:rPr>
      </w:pPr>
      <w:r>
        <w:rPr>
          <w:sz w:val="22"/>
          <w:szCs w:val="22"/>
        </w:rPr>
        <w:t>2.</w:t>
      </w:r>
      <w:r>
        <w:rPr>
          <w:sz w:val="22"/>
          <w:szCs w:val="22"/>
        </w:rPr>
        <w:tab/>
        <w:t>Fill out each blank with correct data.  Do not make check marks in the spaces of items that request amounts of expenditures.  We need the exact figures.</w:t>
      </w:r>
    </w:p>
    <w:p w14:paraId="5D19373A" w14:textId="263D28CB" w:rsidR="00012B08" w:rsidRDefault="00DA1EF2">
      <w:pPr>
        <w:tabs>
          <w:tab w:val="left" w:pos="-1440"/>
          <w:tab w:val="left" w:pos="-720"/>
          <w:tab w:val="left" w:pos="0"/>
          <w:tab w:val="left" w:pos="360"/>
          <w:tab w:val="left" w:pos="720"/>
          <w:tab w:val="left" w:pos="1440"/>
        </w:tabs>
        <w:ind w:left="360" w:hanging="360"/>
        <w:rPr>
          <w:sz w:val="22"/>
          <w:szCs w:val="22"/>
        </w:rPr>
      </w:pPr>
      <w:r>
        <w:rPr>
          <w:sz w:val="22"/>
          <w:szCs w:val="22"/>
        </w:rPr>
        <w:t>3.</w:t>
      </w:r>
      <w:r>
        <w:rPr>
          <w:sz w:val="22"/>
          <w:szCs w:val="22"/>
        </w:rPr>
        <w:tab/>
        <w:t>Submit the following to the Retention Coordinator at the Valley Foundation School of Nursing (HB 420):</w:t>
      </w:r>
      <w:r>
        <w:rPr>
          <w:sz w:val="22"/>
          <w:szCs w:val="22"/>
        </w:rPr>
        <w:tab/>
      </w:r>
      <w:r w:rsidR="00852ACA">
        <w:rPr>
          <w:sz w:val="22"/>
          <w:szCs w:val="22"/>
        </w:rPr>
        <w:tab/>
      </w:r>
      <w:r w:rsidR="00852ACA">
        <w:rPr>
          <w:sz w:val="22"/>
          <w:szCs w:val="22"/>
        </w:rPr>
        <w:tab/>
      </w:r>
      <w:r>
        <w:rPr>
          <w:sz w:val="22"/>
          <w:szCs w:val="22"/>
        </w:rPr>
        <w:t>a.</w:t>
      </w:r>
      <w:r>
        <w:rPr>
          <w:sz w:val="22"/>
          <w:szCs w:val="22"/>
        </w:rPr>
        <w:tab/>
        <w:t>Application</w:t>
      </w:r>
    </w:p>
    <w:p w14:paraId="2B6897E5" w14:textId="77777777" w:rsidR="00012B08" w:rsidRDefault="00DA1EF2">
      <w:pPr>
        <w:tabs>
          <w:tab w:val="left" w:pos="-1440"/>
          <w:tab w:val="left" w:pos="-720"/>
          <w:tab w:val="left" w:pos="0"/>
          <w:tab w:val="left" w:pos="360"/>
          <w:tab w:val="left" w:pos="720"/>
          <w:tab w:val="left" w:pos="1440"/>
        </w:tabs>
        <w:ind w:left="360" w:hanging="360"/>
        <w:rPr>
          <w:sz w:val="22"/>
          <w:szCs w:val="22"/>
        </w:rPr>
      </w:pPr>
      <w:r>
        <w:rPr>
          <w:sz w:val="22"/>
          <w:szCs w:val="22"/>
        </w:rPr>
        <w:tab/>
      </w:r>
      <w:r>
        <w:rPr>
          <w:sz w:val="22"/>
          <w:szCs w:val="22"/>
        </w:rPr>
        <w:tab/>
      </w:r>
      <w:r>
        <w:rPr>
          <w:sz w:val="22"/>
          <w:szCs w:val="22"/>
        </w:rPr>
        <w:tab/>
        <w:t>b.</w:t>
      </w:r>
      <w:r>
        <w:rPr>
          <w:sz w:val="22"/>
          <w:szCs w:val="22"/>
        </w:rPr>
        <w:tab/>
        <w:t>Promissory Note</w:t>
      </w:r>
    </w:p>
    <w:p w14:paraId="6697EE47" w14:textId="77777777" w:rsidR="00012B08" w:rsidRDefault="00012B08">
      <w:pPr>
        <w:tabs>
          <w:tab w:val="left" w:pos="-1440"/>
          <w:tab w:val="left" w:pos="-720"/>
          <w:tab w:val="left" w:pos="0"/>
          <w:tab w:val="left" w:pos="360"/>
          <w:tab w:val="left" w:pos="720"/>
          <w:tab w:val="left" w:pos="1440"/>
        </w:tabs>
        <w:ind w:left="360" w:hanging="360"/>
        <w:rPr>
          <w:b/>
          <w:sz w:val="22"/>
          <w:szCs w:val="22"/>
          <w:u w:val="single"/>
        </w:rPr>
      </w:pPr>
    </w:p>
    <w:p w14:paraId="6D9CFB92" w14:textId="77777777" w:rsidR="00012B08" w:rsidRDefault="00DA1EF2">
      <w:pPr>
        <w:tabs>
          <w:tab w:val="left" w:pos="-1440"/>
          <w:tab w:val="left" w:pos="-720"/>
          <w:tab w:val="left" w:pos="0"/>
          <w:tab w:val="left" w:pos="360"/>
          <w:tab w:val="left" w:pos="720"/>
          <w:tab w:val="left" w:pos="1440"/>
        </w:tabs>
        <w:ind w:left="360" w:hanging="360"/>
        <w:rPr>
          <w:sz w:val="22"/>
          <w:szCs w:val="22"/>
        </w:rPr>
      </w:pPr>
      <w:r>
        <w:rPr>
          <w:b/>
          <w:sz w:val="22"/>
          <w:szCs w:val="22"/>
          <w:u w:val="single"/>
        </w:rPr>
        <w:t>Criteria which will be used to grant the loan</w:t>
      </w:r>
    </w:p>
    <w:p w14:paraId="3A6C11D1" w14:textId="77777777" w:rsidR="00012B08" w:rsidRDefault="00DA1EF2">
      <w:pPr>
        <w:tabs>
          <w:tab w:val="left" w:pos="-1440"/>
          <w:tab w:val="left" w:pos="-720"/>
          <w:tab w:val="left" w:pos="0"/>
          <w:tab w:val="left" w:pos="360"/>
          <w:tab w:val="left" w:pos="720"/>
          <w:tab w:val="left" w:pos="1440"/>
        </w:tabs>
        <w:ind w:left="360" w:hanging="360"/>
        <w:rPr>
          <w:sz w:val="22"/>
          <w:szCs w:val="22"/>
        </w:rPr>
      </w:pPr>
      <w:r>
        <w:rPr>
          <w:sz w:val="22"/>
          <w:szCs w:val="22"/>
        </w:rPr>
        <w:t>1.</w:t>
      </w:r>
      <w:r>
        <w:rPr>
          <w:sz w:val="22"/>
          <w:szCs w:val="22"/>
        </w:rPr>
        <w:tab/>
        <w:t>Financial need of the student.</w:t>
      </w:r>
    </w:p>
    <w:p w14:paraId="5EF4497A" w14:textId="77777777" w:rsidR="00012B08" w:rsidRDefault="00DA1EF2">
      <w:pPr>
        <w:tabs>
          <w:tab w:val="left" w:pos="-1440"/>
          <w:tab w:val="left" w:pos="-720"/>
          <w:tab w:val="left" w:pos="0"/>
          <w:tab w:val="left" w:pos="360"/>
          <w:tab w:val="left" w:pos="720"/>
          <w:tab w:val="left" w:pos="1440"/>
        </w:tabs>
        <w:ind w:left="360" w:hanging="360"/>
        <w:rPr>
          <w:sz w:val="22"/>
          <w:szCs w:val="22"/>
        </w:rPr>
      </w:pPr>
      <w:r>
        <w:rPr>
          <w:sz w:val="22"/>
          <w:szCs w:val="22"/>
        </w:rPr>
        <w:t>2.</w:t>
      </w:r>
      <w:r>
        <w:rPr>
          <w:sz w:val="22"/>
          <w:szCs w:val="22"/>
        </w:rPr>
        <w:tab/>
        <w:t>Degree and nature of outside responsibilities (such as work and family obligations).</w:t>
      </w:r>
    </w:p>
    <w:p w14:paraId="5CB3C342" w14:textId="77777777" w:rsidR="00012B08" w:rsidRDefault="00DA1EF2">
      <w:pPr>
        <w:tabs>
          <w:tab w:val="left" w:pos="-1440"/>
          <w:tab w:val="left" w:pos="-720"/>
          <w:tab w:val="left" w:pos="0"/>
          <w:tab w:val="left" w:pos="360"/>
          <w:tab w:val="left" w:pos="720"/>
          <w:tab w:val="left" w:pos="1440"/>
        </w:tabs>
        <w:ind w:left="360" w:hanging="360"/>
        <w:rPr>
          <w:sz w:val="22"/>
          <w:szCs w:val="22"/>
        </w:rPr>
      </w:pPr>
      <w:r>
        <w:rPr>
          <w:sz w:val="22"/>
          <w:szCs w:val="22"/>
        </w:rPr>
        <w:t>3.</w:t>
      </w:r>
      <w:r>
        <w:rPr>
          <w:sz w:val="22"/>
          <w:szCs w:val="22"/>
        </w:rPr>
        <w:tab/>
        <w:t>Good standing in the program.</w:t>
      </w:r>
    </w:p>
    <w:p w14:paraId="77569111" w14:textId="77777777" w:rsidR="00012B08" w:rsidRDefault="00DA1EF2">
      <w:pPr>
        <w:tabs>
          <w:tab w:val="center" w:pos="5400"/>
        </w:tabs>
        <w:jc w:val="center"/>
        <w:rPr>
          <w:sz w:val="20"/>
          <w:szCs w:val="20"/>
        </w:rPr>
      </w:pPr>
      <w:r>
        <w:rPr>
          <w:sz w:val="20"/>
          <w:szCs w:val="20"/>
        </w:rPr>
        <w:t>*************************************</w:t>
      </w:r>
    </w:p>
    <w:p w14:paraId="4F082E10" w14:textId="77777777" w:rsidR="00012B08" w:rsidRDefault="00012B08">
      <w:pPr>
        <w:tabs>
          <w:tab w:val="left" w:pos="-720"/>
        </w:tabs>
        <w:rPr>
          <w:sz w:val="20"/>
          <w:szCs w:val="20"/>
        </w:rPr>
      </w:pPr>
    </w:p>
    <w:p w14:paraId="07DC0371" w14:textId="77777777" w:rsidR="00012B08" w:rsidRDefault="00DA1EF2">
      <w:pPr>
        <w:tabs>
          <w:tab w:val="left" w:pos="-720"/>
        </w:tabs>
        <w:rPr>
          <w:sz w:val="20"/>
          <w:szCs w:val="20"/>
          <w:u w:val="single"/>
        </w:rPr>
      </w:pPr>
      <w:r>
        <w:rPr>
          <w:sz w:val="20"/>
          <w:szCs w:val="20"/>
        </w:rPr>
        <w:t xml:space="preserve">Full Name </w:t>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r>
        <w:rPr>
          <w:sz w:val="20"/>
          <w:szCs w:val="20"/>
          <w:u w:val="single"/>
        </w:rPr>
        <w:tab/>
        <w:t xml:space="preserve">                 </w:t>
      </w:r>
      <w:r>
        <w:rPr>
          <w:sz w:val="20"/>
          <w:szCs w:val="20"/>
        </w:rPr>
        <w:t xml:space="preserve">  Semester Level in Nursing </w:t>
      </w:r>
      <w:r>
        <w:rPr>
          <w:sz w:val="20"/>
          <w:szCs w:val="20"/>
          <w:u w:val="single"/>
        </w:rPr>
        <w:tab/>
      </w:r>
    </w:p>
    <w:p w14:paraId="1E7CC18C" w14:textId="77777777" w:rsidR="00012B08" w:rsidRDefault="00DA1EF2">
      <w:pPr>
        <w:tabs>
          <w:tab w:val="left" w:pos="-720"/>
        </w:tabs>
        <w:rPr>
          <w:sz w:val="20"/>
          <w:szCs w:val="20"/>
        </w:rPr>
      </w:pPr>
      <w:r>
        <w:rPr>
          <w:sz w:val="20"/>
          <w:szCs w:val="20"/>
        </w:rPr>
        <w:t xml:space="preserve">          </w:t>
      </w:r>
      <w:r>
        <w:rPr>
          <w:sz w:val="20"/>
          <w:szCs w:val="20"/>
        </w:rPr>
        <w:tab/>
        <w:t xml:space="preserve">      (</w:t>
      </w:r>
      <w:proofErr w:type="gramStart"/>
      <w:r>
        <w:rPr>
          <w:sz w:val="20"/>
          <w:szCs w:val="20"/>
        </w:rPr>
        <w:t xml:space="preserve">Last)   </w:t>
      </w:r>
      <w:proofErr w:type="gramEnd"/>
      <w:r>
        <w:rPr>
          <w:sz w:val="20"/>
          <w:szCs w:val="20"/>
        </w:rPr>
        <w:t xml:space="preserve">       </w:t>
      </w:r>
      <w:r>
        <w:rPr>
          <w:sz w:val="20"/>
          <w:szCs w:val="20"/>
        </w:rPr>
        <w:tab/>
      </w:r>
      <w:r>
        <w:rPr>
          <w:sz w:val="20"/>
          <w:szCs w:val="20"/>
        </w:rPr>
        <w:tab/>
        <w:t xml:space="preserve"> </w:t>
      </w:r>
      <w:r>
        <w:rPr>
          <w:sz w:val="20"/>
          <w:szCs w:val="20"/>
        </w:rPr>
        <w:tab/>
        <w:t xml:space="preserve"> (First)           (M.I.)</w:t>
      </w:r>
    </w:p>
    <w:p w14:paraId="3319D3E1" w14:textId="2FF483A7" w:rsidR="00012B08" w:rsidRDefault="00852ACA">
      <w:pPr>
        <w:tabs>
          <w:tab w:val="left" w:pos="-720"/>
        </w:tabs>
        <w:rPr>
          <w:sz w:val="20"/>
          <w:szCs w:val="20"/>
        </w:rPr>
      </w:pPr>
      <w:r>
        <w:rPr>
          <w:sz w:val="20"/>
          <w:szCs w:val="20"/>
        </w:rPr>
        <w:t xml:space="preserve">Date:  ________________.     </w:t>
      </w:r>
      <w:r w:rsidR="00DA1EF2">
        <w:rPr>
          <w:sz w:val="20"/>
          <w:szCs w:val="20"/>
        </w:rPr>
        <w:t xml:space="preserve">SJSU Student ID Number </w:t>
      </w:r>
      <w:r w:rsidR="00DA1EF2">
        <w:rPr>
          <w:sz w:val="20"/>
          <w:szCs w:val="20"/>
          <w:u w:val="single"/>
        </w:rPr>
        <w:t xml:space="preserve">          </w:t>
      </w:r>
      <w:r w:rsidR="00DA1EF2">
        <w:rPr>
          <w:sz w:val="20"/>
          <w:szCs w:val="20"/>
          <w:u w:val="single"/>
        </w:rPr>
        <w:tab/>
      </w:r>
      <w:r w:rsidR="00DA1EF2">
        <w:rPr>
          <w:sz w:val="20"/>
          <w:szCs w:val="20"/>
          <w:u w:val="single"/>
        </w:rPr>
        <w:tab/>
      </w:r>
      <w:r w:rsidR="00DA1EF2">
        <w:rPr>
          <w:sz w:val="20"/>
          <w:szCs w:val="20"/>
          <w:u w:val="single"/>
        </w:rPr>
        <w:tab/>
        <w:t xml:space="preserve"> </w:t>
      </w:r>
    </w:p>
    <w:p w14:paraId="00E2252D" w14:textId="77777777" w:rsidR="00012B08" w:rsidRDefault="00012B08">
      <w:pPr>
        <w:tabs>
          <w:tab w:val="left" w:pos="-720"/>
        </w:tabs>
        <w:rPr>
          <w:sz w:val="20"/>
          <w:szCs w:val="20"/>
        </w:rPr>
      </w:pPr>
    </w:p>
    <w:p w14:paraId="7EB8D8EE" w14:textId="77777777" w:rsidR="00012B08" w:rsidRDefault="00DA1EF2">
      <w:pPr>
        <w:tabs>
          <w:tab w:val="left" w:pos="-720"/>
        </w:tabs>
        <w:rPr>
          <w:sz w:val="20"/>
          <w:szCs w:val="20"/>
        </w:rPr>
      </w:pPr>
      <w:r>
        <w:rPr>
          <w:sz w:val="20"/>
          <w:szCs w:val="20"/>
        </w:rPr>
        <w:t xml:space="preserve">Home address </w:t>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r>
        <w:rPr>
          <w:sz w:val="20"/>
          <w:szCs w:val="20"/>
        </w:rPr>
        <w:tab/>
        <w:t xml:space="preserve">Phone </w:t>
      </w:r>
      <w:proofErr w:type="gramStart"/>
      <w:r>
        <w:rPr>
          <w:sz w:val="20"/>
          <w:szCs w:val="20"/>
        </w:rPr>
        <w:t xml:space="preserve">(  </w:t>
      </w:r>
      <w:proofErr w:type="gramEnd"/>
      <w:r>
        <w:rPr>
          <w:sz w:val="20"/>
          <w:szCs w:val="20"/>
        </w:rPr>
        <w:t xml:space="preserve">     ) </w:t>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p>
    <w:p w14:paraId="14671B66" w14:textId="77777777" w:rsidR="00012B08" w:rsidRDefault="00012B08">
      <w:pPr>
        <w:tabs>
          <w:tab w:val="left" w:pos="-720"/>
        </w:tabs>
        <w:rPr>
          <w:sz w:val="20"/>
          <w:szCs w:val="20"/>
        </w:rPr>
      </w:pPr>
    </w:p>
    <w:p w14:paraId="5292DD83" w14:textId="77777777" w:rsidR="00012B08" w:rsidRDefault="00DA1EF2">
      <w:pPr>
        <w:tabs>
          <w:tab w:val="left" w:pos="-720"/>
        </w:tabs>
        <w:rPr>
          <w:sz w:val="20"/>
          <w:szCs w:val="20"/>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ab/>
        <w:t xml:space="preserve">Email </w:t>
      </w:r>
      <w:r>
        <w:rPr>
          <w:sz w:val="20"/>
          <w:szCs w:val="20"/>
        </w:rPr>
        <w:tab/>
      </w:r>
      <w:r>
        <w:rPr>
          <w:sz w:val="20"/>
          <w:szCs w:val="20"/>
          <w:u w:val="single"/>
        </w:rPr>
        <w:t xml:space="preserve">  </w:t>
      </w:r>
      <w:r>
        <w:rPr>
          <w:sz w:val="20"/>
          <w:szCs w:val="20"/>
          <w:u w:val="single"/>
        </w:rPr>
        <w:tab/>
      </w:r>
      <w:r>
        <w:rPr>
          <w:sz w:val="20"/>
          <w:szCs w:val="20"/>
          <w:u w:val="single"/>
        </w:rPr>
        <w:tab/>
      </w:r>
    </w:p>
    <w:p w14:paraId="6748D30A" w14:textId="77777777" w:rsidR="00012B08" w:rsidRDefault="00DA1EF2">
      <w:pPr>
        <w:tabs>
          <w:tab w:val="left" w:pos="-720"/>
        </w:tabs>
        <w:rPr>
          <w:sz w:val="20"/>
          <w:szCs w:val="20"/>
        </w:rPr>
      </w:pPr>
      <w:r>
        <w:rPr>
          <w:sz w:val="20"/>
          <w:szCs w:val="20"/>
        </w:rPr>
        <w:t>(City, State, Zip Code)</w:t>
      </w:r>
    </w:p>
    <w:p w14:paraId="6FD50869" w14:textId="77777777" w:rsidR="00012B08" w:rsidRDefault="00012B08">
      <w:pPr>
        <w:tabs>
          <w:tab w:val="left" w:pos="-720"/>
        </w:tabs>
        <w:rPr>
          <w:sz w:val="20"/>
          <w:szCs w:val="20"/>
        </w:rPr>
      </w:pPr>
    </w:p>
    <w:p w14:paraId="5AB0A5EB" w14:textId="77777777" w:rsidR="00012B08" w:rsidRDefault="00DA1EF2">
      <w:pPr>
        <w:tabs>
          <w:tab w:val="left" w:pos="-720"/>
        </w:tabs>
        <w:rPr>
          <w:sz w:val="20"/>
          <w:szCs w:val="20"/>
        </w:rPr>
      </w:pPr>
      <w:r>
        <w:rPr>
          <w:sz w:val="20"/>
          <w:szCs w:val="20"/>
        </w:rPr>
        <w:t xml:space="preserve">College address </w:t>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r>
        <w:rPr>
          <w:sz w:val="20"/>
          <w:szCs w:val="20"/>
        </w:rPr>
        <w:tab/>
        <w:t xml:space="preserve">Phone </w:t>
      </w:r>
      <w:proofErr w:type="gramStart"/>
      <w:r>
        <w:rPr>
          <w:sz w:val="20"/>
          <w:szCs w:val="20"/>
        </w:rPr>
        <w:t xml:space="preserve">(  </w:t>
      </w:r>
      <w:proofErr w:type="gramEnd"/>
      <w:r>
        <w:rPr>
          <w:sz w:val="20"/>
          <w:szCs w:val="20"/>
        </w:rPr>
        <w:t xml:space="preserve">     ) </w:t>
      </w:r>
      <w:r>
        <w:rPr>
          <w:sz w:val="20"/>
          <w:szCs w:val="20"/>
          <w:u w:val="single"/>
        </w:rPr>
        <w:t xml:space="preserve">  </w:t>
      </w:r>
      <w:r>
        <w:rPr>
          <w:sz w:val="20"/>
          <w:szCs w:val="20"/>
          <w:u w:val="single"/>
        </w:rPr>
        <w:tab/>
      </w:r>
      <w:r>
        <w:rPr>
          <w:sz w:val="20"/>
          <w:szCs w:val="20"/>
          <w:u w:val="single"/>
        </w:rPr>
        <w:tab/>
      </w:r>
      <w:r>
        <w:rPr>
          <w:sz w:val="20"/>
          <w:szCs w:val="20"/>
          <w:u w:val="single"/>
        </w:rPr>
        <w:tab/>
      </w:r>
    </w:p>
    <w:p w14:paraId="45DA194A" w14:textId="77777777" w:rsidR="00012B08" w:rsidRDefault="00012B08">
      <w:pPr>
        <w:tabs>
          <w:tab w:val="left" w:pos="-720"/>
        </w:tabs>
        <w:rPr>
          <w:sz w:val="20"/>
          <w:szCs w:val="20"/>
        </w:rPr>
      </w:pPr>
    </w:p>
    <w:p w14:paraId="5B08FB75" w14:textId="77777777" w:rsidR="00012B08" w:rsidRDefault="00DA1EF2">
      <w:pPr>
        <w:tabs>
          <w:tab w:val="left" w:pos="-720"/>
        </w:tabs>
        <w:rPr>
          <w:sz w:val="20"/>
          <w:szCs w:val="20"/>
        </w:rPr>
      </w:pP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ab/>
        <w:t xml:space="preserve">Email </w:t>
      </w:r>
      <w:r>
        <w:rPr>
          <w:sz w:val="20"/>
          <w:szCs w:val="20"/>
        </w:rPr>
        <w:tab/>
      </w:r>
      <w:r>
        <w:rPr>
          <w:sz w:val="20"/>
          <w:szCs w:val="20"/>
          <w:u w:val="single"/>
        </w:rPr>
        <w:t xml:space="preserve">  </w:t>
      </w:r>
      <w:r>
        <w:rPr>
          <w:sz w:val="20"/>
          <w:szCs w:val="20"/>
          <w:u w:val="single"/>
        </w:rPr>
        <w:tab/>
      </w:r>
      <w:r>
        <w:rPr>
          <w:sz w:val="20"/>
          <w:szCs w:val="20"/>
          <w:u w:val="single"/>
        </w:rPr>
        <w:tab/>
      </w:r>
    </w:p>
    <w:p w14:paraId="02A38D9A" w14:textId="77777777" w:rsidR="00012B08" w:rsidRDefault="00DA1EF2">
      <w:pPr>
        <w:tabs>
          <w:tab w:val="left" w:pos="-720"/>
        </w:tabs>
        <w:rPr>
          <w:sz w:val="20"/>
          <w:szCs w:val="20"/>
        </w:rPr>
      </w:pPr>
      <w:r>
        <w:rPr>
          <w:sz w:val="20"/>
          <w:szCs w:val="20"/>
        </w:rPr>
        <w:t>(City, State, Zip Code)</w:t>
      </w:r>
    </w:p>
    <w:p w14:paraId="577BF51B" w14:textId="77777777" w:rsidR="00012B08" w:rsidRDefault="00012B08">
      <w:pPr>
        <w:tabs>
          <w:tab w:val="left" w:pos="-720"/>
        </w:tabs>
        <w:rPr>
          <w:sz w:val="20"/>
          <w:szCs w:val="20"/>
        </w:rPr>
      </w:pPr>
    </w:p>
    <w:p w14:paraId="4976F470" w14:textId="77777777" w:rsidR="00012B08" w:rsidRDefault="00DA1EF2">
      <w:pPr>
        <w:tabs>
          <w:tab w:val="left" w:pos="-720"/>
        </w:tabs>
        <w:rPr>
          <w:sz w:val="20"/>
          <w:szCs w:val="20"/>
        </w:rPr>
      </w:pPr>
      <w:r>
        <w:rPr>
          <w:sz w:val="20"/>
          <w:szCs w:val="20"/>
        </w:rPr>
        <w:t xml:space="preserve">Ethnic </w:t>
      </w:r>
      <w:r w:rsidRPr="00852ACA">
        <w:rPr>
          <w:sz w:val="20"/>
          <w:szCs w:val="20"/>
        </w:rPr>
        <w:t xml:space="preserve">background            </w:t>
      </w:r>
      <w:r w:rsidRPr="00852ACA">
        <w:rPr>
          <w:sz w:val="20"/>
          <w:szCs w:val="20"/>
        </w:rPr>
        <w:tab/>
      </w:r>
      <w:proofErr w:type="gramStart"/>
      <w:r w:rsidRPr="00852ACA">
        <w:rPr>
          <w:sz w:val="20"/>
          <w:szCs w:val="20"/>
        </w:rPr>
        <w:tab/>
        <w:t xml:space="preserve">  </w:t>
      </w:r>
      <w:r w:rsidRPr="00852ACA">
        <w:rPr>
          <w:sz w:val="20"/>
          <w:szCs w:val="20"/>
        </w:rPr>
        <w:tab/>
      </w:r>
      <w:proofErr w:type="gramEnd"/>
      <w:r>
        <w:rPr>
          <w:sz w:val="20"/>
          <w:szCs w:val="20"/>
          <w:u w:val="single"/>
        </w:rPr>
        <w:tab/>
        <w:t xml:space="preserve">           </w:t>
      </w:r>
      <w:r>
        <w:rPr>
          <w:sz w:val="20"/>
          <w:szCs w:val="20"/>
        </w:rPr>
        <w:tab/>
        <w:t xml:space="preserve">Marital status </w:t>
      </w:r>
      <w:r>
        <w:rPr>
          <w:sz w:val="20"/>
          <w:szCs w:val="20"/>
          <w:u w:val="single"/>
        </w:rPr>
        <w:t xml:space="preserve">      </w:t>
      </w:r>
      <w:r>
        <w:rPr>
          <w:sz w:val="20"/>
          <w:szCs w:val="20"/>
          <w:u w:val="single"/>
        </w:rPr>
        <w:tab/>
        <w:t xml:space="preserve">      </w:t>
      </w:r>
      <w:r>
        <w:rPr>
          <w:sz w:val="20"/>
          <w:szCs w:val="20"/>
          <w:u w:val="single"/>
        </w:rPr>
        <w:tab/>
      </w:r>
      <w:r>
        <w:rPr>
          <w:sz w:val="20"/>
          <w:szCs w:val="20"/>
          <w:u w:val="single"/>
        </w:rPr>
        <w:tab/>
      </w:r>
    </w:p>
    <w:p w14:paraId="738C3F2E" w14:textId="77777777" w:rsidR="00012B08" w:rsidRDefault="00012B08">
      <w:pPr>
        <w:tabs>
          <w:tab w:val="left" w:pos="-720"/>
        </w:tabs>
        <w:rPr>
          <w:sz w:val="20"/>
          <w:szCs w:val="20"/>
        </w:rPr>
      </w:pPr>
    </w:p>
    <w:p w14:paraId="6660C763" w14:textId="77777777" w:rsidR="00012B08" w:rsidRDefault="00DA1EF2">
      <w:pPr>
        <w:tabs>
          <w:tab w:val="left" w:pos="-720"/>
        </w:tabs>
        <w:rPr>
          <w:sz w:val="20"/>
          <w:szCs w:val="20"/>
        </w:rPr>
      </w:pPr>
      <w:r>
        <w:rPr>
          <w:sz w:val="20"/>
          <w:szCs w:val="20"/>
        </w:rPr>
        <w:t xml:space="preserve">Nursing Interest Area </w:t>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ab/>
      </w:r>
    </w:p>
    <w:p w14:paraId="29CE0E96" w14:textId="77777777" w:rsidR="00012B08" w:rsidRDefault="00012B08">
      <w:pPr>
        <w:tabs>
          <w:tab w:val="left" w:pos="-720"/>
          <w:tab w:val="left" w:pos="360"/>
        </w:tabs>
        <w:rPr>
          <w:sz w:val="20"/>
          <w:szCs w:val="20"/>
        </w:rPr>
      </w:pPr>
    </w:p>
    <w:p w14:paraId="6112605D" w14:textId="77777777" w:rsidR="00012B08" w:rsidRDefault="00DA1EF2">
      <w:pPr>
        <w:tabs>
          <w:tab w:val="left" w:pos="-720"/>
          <w:tab w:val="left" w:pos="360"/>
        </w:tabs>
        <w:rPr>
          <w:sz w:val="20"/>
          <w:szCs w:val="20"/>
        </w:rPr>
      </w:pPr>
      <w:r>
        <w:rPr>
          <w:sz w:val="20"/>
          <w:szCs w:val="20"/>
        </w:rPr>
        <w:t>1.</w:t>
      </w:r>
      <w:r>
        <w:rPr>
          <w:sz w:val="20"/>
          <w:szCs w:val="20"/>
        </w:rPr>
        <w:tab/>
        <w:t>Academic achievement</w:t>
      </w:r>
      <w:r>
        <w:rPr>
          <w:sz w:val="20"/>
          <w:szCs w:val="20"/>
        </w:rPr>
        <w:tab/>
        <w:t xml:space="preserve">GPA in Nursing </w:t>
      </w:r>
      <w:r>
        <w:rPr>
          <w:sz w:val="20"/>
          <w:szCs w:val="20"/>
          <w:u w:val="single"/>
        </w:rPr>
        <w:t xml:space="preserve">       </w:t>
      </w:r>
      <w:r>
        <w:rPr>
          <w:sz w:val="20"/>
          <w:szCs w:val="20"/>
          <w:u w:val="single"/>
        </w:rPr>
        <w:tab/>
        <w:t xml:space="preserve">        </w:t>
      </w:r>
      <w:r>
        <w:rPr>
          <w:sz w:val="20"/>
          <w:szCs w:val="20"/>
          <w:u w:val="single"/>
        </w:rPr>
        <w:tab/>
      </w:r>
      <w:r>
        <w:rPr>
          <w:sz w:val="20"/>
          <w:szCs w:val="20"/>
          <w:u w:val="single"/>
        </w:rPr>
        <w:tab/>
      </w:r>
      <w:r>
        <w:rPr>
          <w:sz w:val="20"/>
          <w:szCs w:val="20"/>
        </w:rPr>
        <w:t xml:space="preserve">GPA Overall </w:t>
      </w:r>
      <w:r>
        <w:rPr>
          <w:sz w:val="20"/>
          <w:szCs w:val="20"/>
          <w:u w:val="single"/>
        </w:rPr>
        <w:t xml:space="preserve">  </w:t>
      </w:r>
      <w:r>
        <w:rPr>
          <w:sz w:val="20"/>
          <w:szCs w:val="20"/>
          <w:u w:val="single"/>
        </w:rPr>
        <w:tab/>
      </w:r>
      <w:r>
        <w:rPr>
          <w:sz w:val="20"/>
          <w:szCs w:val="20"/>
          <w:u w:val="single"/>
        </w:rPr>
        <w:tab/>
        <w:t xml:space="preserve"> </w:t>
      </w:r>
    </w:p>
    <w:p w14:paraId="1907C1C1" w14:textId="77777777" w:rsidR="00012B08" w:rsidRDefault="00DA1EF2">
      <w:pPr>
        <w:tabs>
          <w:tab w:val="left" w:pos="-720"/>
          <w:tab w:val="left" w:pos="360"/>
        </w:tabs>
        <w:rPr>
          <w:sz w:val="20"/>
          <w:szCs w:val="20"/>
        </w:rPr>
      </w:pPr>
      <w:r>
        <w:rPr>
          <w:sz w:val="20"/>
          <w:szCs w:val="20"/>
        </w:rPr>
        <w:tab/>
      </w:r>
    </w:p>
    <w:p w14:paraId="59A0C727" w14:textId="77777777" w:rsidR="00012B08" w:rsidRDefault="00DA1EF2">
      <w:pPr>
        <w:tabs>
          <w:tab w:val="left" w:pos="-720"/>
          <w:tab w:val="left" w:pos="0"/>
          <w:tab w:val="left" w:pos="360"/>
        </w:tabs>
        <w:ind w:left="720" w:hanging="720"/>
        <w:rPr>
          <w:sz w:val="20"/>
          <w:szCs w:val="20"/>
        </w:rPr>
      </w:pPr>
      <w:r>
        <w:rPr>
          <w:sz w:val="20"/>
          <w:szCs w:val="20"/>
        </w:rPr>
        <w:t>2.</w:t>
      </w:r>
      <w:r>
        <w:rPr>
          <w:sz w:val="20"/>
          <w:szCs w:val="20"/>
        </w:rPr>
        <w:tab/>
        <w:t>Current Nursing Activities (e.g. School Committees, Volunteer Work, School, University, Process Rep, CNSA Officer)</w:t>
      </w:r>
    </w:p>
    <w:p w14:paraId="08050C4C" w14:textId="77777777" w:rsidR="00012B08" w:rsidRDefault="00012B08">
      <w:pPr>
        <w:tabs>
          <w:tab w:val="left" w:pos="-720"/>
          <w:tab w:val="left" w:pos="360"/>
        </w:tabs>
        <w:rPr>
          <w:sz w:val="20"/>
          <w:szCs w:val="20"/>
        </w:rPr>
      </w:pPr>
    </w:p>
    <w:p w14:paraId="44B56D04" w14:textId="77777777" w:rsidR="00012B08" w:rsidRDefault="00DA1EF2">
      <w:pPr>
        <w:tabs>
          <w:tab w:val="left" w:pos="-720"/>
          <w:tab w:val="left" w:pos="360"/>
        </w:tabs>
        <w:rPr>
          <w:sz w:val="20"/>
          <w:szCs w:val="20"/>
        </w:rPr>
      </w:pPr>
      <w:r>
        <w:rPr>
          <w:sz w:val="20"/>
          <w:szCs w:val="20"/>
        </w:rPr>
        <w:tab/>
        <w:t xml:space="preserve">Describe involvement: </w:t>
      </w:r>
      <w:r>
        <w:rPr>
          <w:sz w:val="20"/>
          <w:szCs w:val="20"/>
          <w:u w:val="single"/>
        </w:rPr>
        <w:t xml:space="preserve">                                        </w:t>
      </w:r>
      <w:r>
        <w:rPr>
          <w:sz w:val="20"/>
          <w:szCs w:val="20"/>
          <w:u w:val="single"/>
        </w:rPr>
        <w:tab/>
      </w:r>
      <w:r>
        <w:rPr>
          <w:sz w:val="20"/>
          <w:szCs w:val="20"/>
          <w:u w:val="single"/>
        </w:rPr>
        <w:tab/>
        <w:t xml:space="preserve">                                                                    </w:t>
      </w:r>
      <w:r>
        <w:rPr>
          <w:sz w:val="20"/>
          <w:szCs w:val="20"/>
          <w:u w:val="single"/>
        </w:rPr>
        <w:tab/>
        <w:t xml:space="preserve"> </w:t>
      </w:r>
    </w:p>
    <w:p w14:paraId="7F240F23" w14:textId="77777777" w:rsidR="00012B08" w:rsidRDefault="00012B08">
      <w:pPr>
        <w:tabs>
          <w:tab w:val="left" w:pos="-720"/>
          <w:tab w:val="left" w:pos="0"/>
          <w:tab w:val="left" w:pos="360"/>
        </w:tabs>
        <w:ind w:left="720" w:hanging="720"/>
        <w:rPr>
          <w:sz w:val="20"/>
          <w:szCs w:val="20"/>
        </w:rPr>
      </w:pPr>
    </w:p>
    <w:p w14:paraId="2565A601" w14:textId="77777777" w:rsidR="00012B08" w:rsidRDefault="00DA1EF2">
      <w:pPr>
        <w:tabs>
          <w:tab w:val="left" w:pos="-720"/>
          <w:tab w:val="left" w:pos="0"/>
          <w:tab w:val="left" w:pos="360"/>
        </w:tabs>
        <w:ind w:left="720" w:hanging="720"/>
        <w:rPr>
          <w:sz w:val="20"/>
          <w:szCs w:val="20"/>
        </w:rPr>
      </w:pPr>
      <w:r>
        <w:rPr>
          <w:sz w:val="20"/>
          <w:szCs w:val="20"/>
        </w:rPr>
        <w:t>3.</w:t>
      </w:r>
      <w:r>
        <w:rPr>
          <w:sz w:val="20"/>
          <w:szCs w:val="20"/>
        </w:rPr>
        <w:tab/>
        <w:t xml:space="preserve">Employed? </w:t>
      </w:r>
      <w:r>
        <w:rPr>
          <w:sz w:val="20"/>
          <w:szCs w:val="20"/>
          <w:u w:val="single"/>
        </w:rPr>
        <w:t xml:space="preserve">  </w:t>
      </w:r>
      <w:r>
        <w:rPr>
          <w:sz w:val="20"/>
          <w:szCs w:val="20"/>
          <w:u w:val="single"/>
        </w:rPr>
        <w:tab/>
      </w:r>
      <w:r>
        <w:rPr>
          <w:sz w:val="20"/>
          <w:szCs w:val="20"/>
          <w:u w:val="single"/>
        </w:rPr>
        <w:tab/>
        <w:t xml:space="preserve">   </w:t>
      </w:r>
      <w:r>
        <w:rPr>
          <w:sz w:val="20"/>
          <w:szCs w:val="20"/>
        </w:rPr>
        <w:t xml:space="preserve">   Hours per week: </w:t>
      </w:r>
      <w:r>
        <w:rPr>
          <w:sz w:val="20"/>
          <w:szCs w:val="20"/>
          <w:u w:val="single"/>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t xml:space="preserve"> </w:t>
      </w:r>
    </w:p>
    <w:p w14:paraId="479E4A9B" w14:textId="77777777" w:rsidR="00012B08" w:rsidRDefault="00012B08">
      <w:pPr>
        <w:tabs>
          <w:tab w:val="left" w:pos="-720"/>
          <w:tab w:val="left" w:pos="360"/>
        </w:tabs>
        <w:rPr>
          <w:sz w:val="20"/>
          <w:szCs w:val="20"/>
        </w:rPr>
      </w:pPr>
    </w:p>
    <w:p w14:paraId="1EA0F8C6" w14:textId="77777777" w:rsidR="00012B08" w:rsidRDefault="00DA1EF2">
      <w:pPr>
        <w:tabs>
          <w:tab w:val="left" w:pos="-720"/>
          <w:tab w:val="left" w:pos="360"/>
        </w:tabs>
        <w:rPr>
          <w:sz w:val="20"/>
          <w:szCs w:val="20"/>
        </w:rPr>
      </w:pPr>
      <w:r>
        <w:rPr>
          <w:sz w:val="20"/>
          <w:szCs w:val="20"/>
        </w:rPr>
        <w:tab/>
        <w:t xml:space="preserve">Place of employment </w:t>
      </w:r>
      <w:r>
        <w:rPr>
          <w:sz w:val="20"/>
          <w:szCs w:val="20"/>
          <w:u w:val="single"/>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t xml:space="preserve"> </w:t>
      </w:r>
    </w:p>
    <w:p w14:paraId="20747CF4" w14:textId="77777777" w:rsidR="00012B08" w:rsidRDefault="00DA1EF2">
      <w:pPr>
        <w:tabs>
          <w:tab w:val="left" w:pos="-720"/>
          <w:tab w:val="left" w:pos="360"/>
        </w:tabs>
        <w:rPr>
          <w:sz w:val="20"/>
          <w:szCs w:val="20"/>
        </w:rPr>
      </w:pPr>
      <w:r>
        <w:rPr>
          <w:sz w:val="20"/>
          <w:szCs w:val="20"/>
        </w:rPr>
        <w:tab/>
      </w:r>
    </w:p>
    <w:p w14:paraId="2FEA58E2" w14:textId="77777777" w:rsidR="00012B08" w:rsidRDefault="00DA1EF2">
      <w:pPr>
        <w:tabs>
          <w:tab w:val="left" w:pos="-720"/>
          <w:tab w:val="left" w:pos="360"/>
        </w:tabs>
        <w:rPr>
          <w:sz w:val="20"/>
          <w:szCs w:val="20"/>
        </w:rPr>
      </w:pPr>
      <w:r>
        <w:rPr>
          <w:sz w:val="20"/>
          <w:szCs w:val="20"/>
        </w:rPr>
        <w:t xml:space="preserve">       Work phone </w:t>
      </w:r>
      <w:proofErr w:type="gramStart"/>
      <w:r>
        <w:rPr>
          <w:sz w:val="20"/>
          <w:szCs w:val="20"/>
        </w:rPr>
        <w:t xml:space="preserve">(  </w:t>
      </w:r>
      <w:proofErr w:type="gramEnd"/>
      <w:r>
        <w:rPr>
          <w:sz w:val="20"/>
          <w:szCs w:val="20"/>
        </w:rPr>
        <w:t xml:space="preserve">    ) </w:t>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r>
        <w:rPr>
          <w:sz w:val="20"/>
          <w:szCs w:val="20"/>
        </w:rPr>
        <w:t xml:space="preserve">   ext. </w:t>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p>
    <w:p w14:paraId="4C60B170" w14:textId="77777777" w:rsidR="00012B08" w:rsidRDefault="00DA1EF2">
      <w:pPr>
        <w:tabs>
          <w:tab w:val="left" w:pos="-720"/>
          <w:tab w:val="left" w:pos="360"/>
        </w:tabs>
        <w:rPr>
          <w:sz w:val="20"/>
          <w:szCs w:val="20"/>
        </w:rPr>
      </w:pPr>
      <w:r>
        <w:rPr>
          <w:sz w:val="20"/>
          <w:szCs w:val="20"/>
        </w:rPr>
        <w:tab/>
        <w:t xml:space="preserve">         </w:t>
      </w:r>
    </w:p>
    <w:p w14:paraId="3483FFA3" w14:textId="77777777" w:rsidR="00012B08" w:rsidRDefault="00DA1EF2">
      <w:pPr>
        <w:tabs>
          <w:tab w:val="left" w:pos="-720"/>
          <w:tab w:val="left" w:pos="360"/>
        </w:tabs>
        <w:rPr>
          <w:sz w:val="20"/>
          <w:szCs w:val="20"/>
        </w:rPr>
      </w:pPr>
      <w:r>
        <w:rPr>
          <w:sz w:val="20"/>
          <w:szCs w:val="20"/>
        </w:rPr>
        <w:tab/>
        <w:t xml:space="preserve">Describe type of employment </w:t>
      </w:r>
      <w:r>
        <w:rPr>
          <w:sz w:val="20"/>
          <w:szCs w:val="20"/>
          <w:u w:val="single"/>
        </w:rPr>
        <w:t xml:space="preserve">    </w:t>
      </w:r>
      <w:r>
        <w:rPr>
          <w:sz w:val="20"/>
          <w:szCs w:val="20"/>
          <w:u w:val="single"/>
        </w:rPr>
        <w:tab/>
      </w:r>
      <w:r>
        <w:rPr>
          <w:sz w:val="20"/>
          <w:szCs w:val="20"/>
          <w:u w:val="single"/>
        </w:rPr>
        <w:tab/>
        <w:t xml:space="preserve">                                    </w:t>
      </w:r>
      <w:r>
        <w:rPr>
          <w:sz w:val="20"/>
          <w:szCs w:val="20"/>
          <w:u w:val="single"/>
        </w:rPr>
        <w:tab/>
      </w:r>
      <w:r>
        <w:rPr>
          <w:sz w:val="20"/>
          <w:szCs w:val="20"/>
          <w:u w:val="single"/>
        </w:rPr>
        <w:tab/>
      </w:r>
      <w:r>
        <w:rPr>
          <w:sz w:val="20"/>
          <w:szCs w:val="20"/>
          <w:u w:val="single"/>
        </w:rPr>
        <w:tab/>
      </w:r>
      <w:r>
        <w:rPr>
          <w:sz w:val="20"/>
          <w:szCs w:val="20"/>
          <w:u w:val="single"/>
        </w:rPr>
        <w:tab/>
        <w:t xml:space="preserve"> </w:t>
      </w:r>
    </w:p>
    <w:p w14:paraId="46F2E3E9" w14:textId="77777777" w:rsidR="00012B08" w:rsidRDefault="00012B08">
      <w:pPr>
        <w:tabs>
          <w:tab w:val="left" w:pos="-720"/>
          <w:tab w:val="left" w:pos="360"/>
        </w:tabs>
        <w:rPr>
          <w:sz w:val="20"/>
          <w:szCs w:val="20"/>
        </w:rPr>
      </w:pPr>
    </w:p>
    <w:p w14:paraId="6F1E375C" w14:textId="4BEF3F0F" w:rsidR="00012B08" w:rsidRDefault="00DA1EF2">
      <w:pPr>
        <w:tabs>
          <w:tab w:val="left" w:pos="-720"/>
          <w:tab w:val="left" w:pos="360"/>
        </w:tabs>
        <w:rPr>
          <w:sz w:val="20"/>
          <w:szCs w:val="20"/>
          <w:u w:val="single"/>
        </w:rPr>
      </w:pPr>
      <w:r>
        <w:rPr>
          <w:sz w:val="20"/>
          <w:szCs w:val="20"/>
        </w:rPr>
        <w:t>4.</w:t>
      </w:r>
      <w:r>
        <w:rPr>
          <w:sz w:val="20"/>
          <w:szCs w:val="20"/>
        </w:rPr>
        <w:tab/>
        <w:t>Are you? (</w:t>
      </w:r>
      <w:proofErr w:type="gramStart"/>
      <w:r>
        <w:rPr>
          <w:sz w:val="20"/>
          <w:szCs w:val="20"/>
        </w:rPr>
        <w:t>Check)  a</w:t>
      </w:r>
      <w:proofErr w:type="gramEnd"/>
      <w:r>
        <w:rPr>
          <w:sz w:val="20"/>
          <w:szCs w:val="20"/>
        </w:rPr>
        <w:t xml:space="preserve"> </w:t>
      </w:r>
      <w:proofErr w:type="spellStart"/>
      <w:r>
        <w:rPr>
          <w:sz w:val="20"/>
          <w:szCs w:val="20"/>
        </w:rPr>
        <w:t>nurses</w:t>
      </w:r>
      <w:proofErr w:type="spellEnd"/>
      <w:r>
        <w:rPr>
          <w:sz w:val="20"/>
          <w:szCs w:val="20"/>
        </w:rPr>
        <w:t xml:space="preserve"> aide </w:t>
      </w:r>
      <w:r>
        <w:rPr>
          <w:sz w:val="20"/>
          <w:szCs w:val="20"/>
          <w:u w:val="single"/>
        </w:rPr>
        <w:t xml:space="preserve">       </w:t>
      </w:r>
      <w:r>
        <w:rPr>
          <w:sz w:val="20"/>
          <w:szCs w:val="20"/>
        </w:rPr>
        <w:t xml:space="preserve">     </w:t>
      </w:r>
      <w:r w:rsidR="00852ACA">
        <w:rPr>
          <w:sz w:val="20"/>
          <w:szCs w:val="20"/>
        </w:rPr>
        <w:t xml:space="preserve">   </w:t>
      </w:r>
      <w:r>
        <w:rPr>
          <w:sz w:val="20"/>
          <w:szCs w:val="20"/>
        </w:rPr>
        <w:t xml:space="preserve">an R.N. </w:t>
      </w:r>
      <w:r>
        <w:rPr>
          <w:sz w:val="20"/>
          <w:szCs w:val="20"/>
          <w:u w:val="single"/>
        </w:rPr>
        <w:t xml:space="preserve">       </w:t>
      </w:r>
      <w:r>
        <w:rPr>
          <w:sz w:val="20"/>
          <w:szCs w:val="20"/>
        </w:rPr>
        <w:t xml:space="preserve">    </w:t>
      </w:r>
      <w:r w:rsidR="00852ACA">
        <w:rPr>
          <w:sz w:val="20"/>
          <w:szCs w:val="20"/>
        </w:rPr>
        <w:t xml:space="preserve">  </w:t>
      </w:r>
      <w:r>
        <w:rPr>
          <w:sz w:val="20"/>
          <w:szCs w:val="20"/>
        </w:rPr>
        <w:t xml:space="preserve"> an LVN </w:t>
      </w:r>
      <w:r>
        <w:rPr>
          <w:sz w:val="20"/>
          <w:szCs w:val="20"/>
          <w:u w:val="single"/>
        </w:rPr>
        <w:t xml:space="preserve">          </w:t>
      </w:r>
      <w:r w:rsidR="00852ACA" w:rsidRPr="00852ACA">
        <w:rPr>
          <w:sz w:val="20"/>
          <w:szCs w:val="20"/>
        </w:rPr>
        <w:t xml:space="preserve">     </w:t>
      </w:r>
      <w:r>
        <w:rPr>
          <w:sz w:val="20"/>
          <w:szCs w:val="20"/>
        </w:rPr>
        <w:t xml:space="preserve">Other health care position </w:t>
      </w:r>
      <w:r>
        <w:rPr>
          <w:sz w:val="20"/>
          <w:szCs w:val="20"/>
          <w:u w:val="single"/>
        </w:rPr>
        <w:t xml:space="preserve">       </w:t>
      </w:r>
      <w:r>
        <w:rPr>
          <w:sz w:val="20"/>
          <w:szCs w:val="20"/>
          <w:u w:val="single"/>
        </w:rPr>
        <w:tab/>
        <w:t xml:space="preserve">                  </w:t>
      </w:r>
    </w:p>
    <w:p w14:paraId="753EBCD4" w14:textId="77777777" w:rsidR="00012B08" w:rsidRDefault="00012B08">
      <w:pPr>
        <w:tabs>
          <w:tab w:val="left" w:pos="-720"/>
          <w:tab w:val="left" w:pos="360"/>
        </w:tabs>
        <w:rPr>
          <w:sz w:val="20"/>
          <w:szCs w:val="20"/>
        </w:rPr>
      </w:pPr>
    </w:p>
    <w:p w14:paraId="02DF0D53" w14:textId="030D90DE" w:rsidR="00012B08" w:rsidRDefault="00DA1EF2">
      <w:pPr>
        <w:tabs>
          <w:tab w:val="left" w:pos="-720"/>
          <w:tab w:val="left" w:pos="360"/>
        </w:tabs>
        <w:rPr>
          <w:sz w:val="20"/>
          <w:szCs w:val="20"/>
        </w:rPr>
      </w:pPr>
      <w:r>
        <w:rPr>
          <w:sz w:val="20"/>
          <w:szCs w:val="20"/>
        </w:rPr>
        <w:t>5.</w:t>
      </w:r>
      <w:r>
        <w:rPr>
          <w:sz w:val="20"/>
          <w:szCs w:val="20"/>
        </w:rPr>
        <w:tab/>
        <w:t>Financial Need</w:t>
      </w:r>
      <w:r w:rsidR="00852ACA">
        <w:rPr>
          <w:sz w:val="20"/>
          <w:szCs w:val="20"/>
        </w:rPr>
        <w:t xml:space="preserve"> (</w:t>
      </w:r>
      <w:r w:rsidR="00852ACA" w:rsidRPr="00852ACA">
        <w:rPr>
          <w:b/>
          <w:bCs/>
          <w:i/>
          <w:iCs/>
          <w:sz w:val="20"/>
          <w:szCs w:val="20"/>
        </w:rPr>
        <w:t>explain</w:t>
      </w:r>
      <w:r w:rsidR="00852ACA">
        <w:rPr>
          <w:sz w:val="20"/>
          <w:szCs w:val="20"/>
        </w:rPr>
        <w:t>)</w:t>
      </w:r>
      <w:r>
        <w:rPr>
          <w:sz w:val="20"/>
          <w:szCs w:val="20"/>
        </w:rPr>
        <w:t>:</w:t>
      </w:r>
    </w:p>
    <w:p w14:paraId="420EE9D1" w14:textId="77777777" w:rsidR="00012B08" w:rsidRDefault="00012B08">
      <w:pPr>
        <w:tabs>
          <w:tab w:val="left" w:pos="-720"/>
        </w:tabs>
        <w:rPr>
          <w:sz w:val="20"/>
          <w:szCs w:val="20"/>
        </w:rPr>
      </w:pPr>
    </w:p>
    <w:p w14:paraId="512CC766" w14:textId="77777777" w:rsidR="00012B08" w:rsidRDefault="00012B08">
      <w:pPr>
        <w:tabs>
          <w:tab w:val="left" w:pos="-720"/>
        </w:tabs>
        <w:rPr>
          <w:sz w:val="20"/>
          <w:szCs w:val="20"/>
        </w:rPr>
      </w:pPr>
    </w:p>
    <w:p w14:paraId="3DEA880B" w14:textId="77777777" w:rsidR="00012B08" w:rsidRDefault="00012B08">
      <w:pPr>
        <w:tabs>
          <w:tab w:val="left" w:pos="-720"/>
        </w:tabs>
        <w:rPr>
          <w:sz w:val="20"/>
          <w:szCs w:val="20"/>
        </w:rPr>
      </w:pPr>
    </w:p>
    <w:p w14:paraId="6971EEBA" w14:textId="77777777" w:rsidR="00012B08" w:rsidRDefault="00012B08">
      <w:pPr>
        <w:tabs>
          <w:tab w:val="left" w:pos="-720"/>
        </w:tabs>
        <w:rPr>
          <w:sz w:val="20"/>
          <w:szCs w:val="20"/>
        </w:rPr>
      </w:pPr>
    </w:p>
    <w:p w14:paraId="52E04284" w14:textId="77777777" w:rsidR="00012B08" w:rsidRDefault="00012B08">
      <w:pPr>
        <w:tabs>
          <w:tab w:val="left" w:pos="-720"/>
        </w:tabs>
        <w:rPr>
          <w:sz w:val="20"/>
          <w:szCs w:val="20"/>
        </w:rPr>
      </w:pPr>
    </w:p>
    <w:p w14:paraId="00649FD8" w14:textId="77777777" w:rsidR="00012B08" w:rsidRDefault="00DA1EF2">
      <w:pPr>
        <w:tabs>
          <w:tab w:val="left" w:pos="-720"/>
        </w:tabs>
        <w:rPr>
          <w:i/>
          <w:sz w:val="20"/>
          <w:szCs w:val="20"/>
        </w:rPr>
      </w:pPr>
      <w:r>
        <w:rPr>
          <w:i/>
          <w:sz w:val="20"/>
          <w:szCs w:val="20"/>
        </w:rPr>
        <w:t xml:space="preserve">Nursing’s Emergency Loan Application:  Page 2 of 2   </w:t>
      </w:r>
      <w:r>
        <w:rPr>
          <w:i/>
          <w:sz w:val="20"/>
          <w:szCs w:val="20"/>
        </w:rPr>
        <w:tab/>
        <w:t xml:space="preserve">    </w:t>
      </w:r>
      <w:r>
        <w:rPr>
          <w:b/>
          <w:i/>
          <w:sz w:val="20"/>
          <w:szCs w:val="20"/>
        </w:rPr>
        <w:t>STUDENT NAME</w:t>
      </w:r>
      <w:r>
        <w:rPr>
          <w:i/>
          <w:sz w:val="20"/>
          <w:szCs w:val="20"/>
        </w:rPr>
        <w:t>____________________________</w:t>
      </w:r>
    </w:p>
    <w:tbl>
      <w:tblPr>
        <w:tblStyle w:val="afc"/>
        <w:tblpPr w:leftFromText="180" w:rightFromText="180" w:vertAnchor="text" w:horzAnchor="page" w:tblpX="1036" w:tblpY="137"/>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1688"/>
        <w:gridCol w:w="3060"/>
        <w:gridCol w:w="2340"/>
      </w:tblGrid>
      <w:tr w:rsidR="008E1337" w14:paraId="64813102" w14:textId="77777777" w:rsidTr="008E1337">
        <w:trPr>
          <w:trHeight w:val="280"/>
        </w:trPr>
        <w:tc>
          <w:tcPr>
            <w:tcW w:w="10065" w:type="dxa"/>
            <w:gridSpan w:val="4"/>
            <w:tcBorders>
              <w:top w:val="single" w:sz="12" w:space="0" w:color="000000"/>
              <w:left w:val="single" w:sz="12" w:space="0" w:color="000000"/>
              <w:bottom w:val="single" w:sz="12" w:space="0" w:color="000000"/>
              <w:right w:val="single" w:sz="12" w:space="0" w:color="000000"/>
            </w:tcBorders>
          </w:tcPr>
          <w:p w14:paraId="3EFBFF62" w14:textId="77777777" w:rsidR="008E1337" w:rsidRDefault="008E1337" w:rsidP="008E1337">
            <w:pPr>
              <w:pStyle w:val="Heading1"/>
            </w:pPr>
            <w:r>
              <w:t>EXPENSES (note monthly and semester)</w:t>
            </w:r>
          </w:p>
        </w:tc>
      </w:tr>
      <w:tr w:rsidR="008E1337" w14:paraId="6BC106E9" w14:textId="77777777" w:rsidTr="008E1337">
        <w:trPr>
          <w:trHeight w:val="280"/>
        </w:trPr>
        <w:tc>
          <w:tcPr>
            <w:tcW w:w="2977" w:type="dxa"/>
            <w:tcBorders>
              <w:top w:val="single" w:sz="12" w:space="0" w:color="000000"/>
              <w:left w:val="single" w:sz="12" w:space="0" w:color="000000"/>
              <w:bottom w:val="single" w:sz="12" w:space="0" w:color="000000"/>
              <w:right w:val="single" w:sz="12" w:space="0" w:color="000000"/>
            </w:tcBorders>
          </w:tcPr>
          <w:p w14:paraId="4B4214D5" w14:textId="77777777" w:rsidR="008E1337" w:rsidRDefault="008E1337" w:rsidP="008E1337">
            <w:pPr>
              <w:tabs>
                <w:tab w:val="left" w:pos="-720"/>
              </w:tabs>
              <w:jc w:val="center"/>
              <w:rPr>
                <w:b/>
                <w:sz w:val="20"/>
                <w:szCs w:val="20"/>
              </w:rPr>
            </w:pPr>
            <w:r>
              <w:rPr>
                <w:b/>
                <w:sz w:val="20"/>
                <w:szCs w:val="20"/>
              </w:rPr>
              <w:t xml:space="preserve">General Expenses </w:t>
            </w:r>
            <w:r>
              <w:rPr>
                <w:b/>
                <w:i/>
                <w:sz w:val="20"/>
                <w:szCs w:val="20"/>
              </w:rPr>
              <w:t>per semester</w:t>
            </w:r>
          </w:p>
        </w:tc>
        <w:tc>
          <w:tcPr>
            <w:tcW w:w="1688" w:type="dxa"/>
            <w:tcBorders>
              <w:top w:val="single" w:sz="12" w:space="0" w:color="000000"/>
              <w:left w:val="single" w:sz="12" w:space="0" w:color="000000"/>
              <w:bottom w:val="single" w:sz="12" w:space="0" w:color="000000"/>
              <w:right w:val="single" w:sz="12" w:space="0" w:color="000000"/>
            </w:tcBorders>
          </w:tcPr>
          <w:p w14:paraId="028475F4" w14:textId="77777777" w:rsidR="008E1337" w:rsidRDefault="008E1337" w:rsidP="008E1337">
            <w:pPr>
              <w:tabs>
                <w:tab w:val="left" w:pos="-720"/>
              </w:tabs>
              <w:jc w:val="center"/>
              <w:rPr>
                <w:b/>
                <w:sz w:val="20"/>
                <w:szCs w:val="20"/>
              </w:rPr>
            </w:pPr>
            <w:r>
              <w:rPr>
                <w:b/>
                <w:sz w:val="20"/>
                <w:szCs w:val="20"/>
              </w:rPr>
              <w:t xml:space="preserve">Amount </w:t>
            </w:r>
          </w:p>
          <w:p w14:paraId="412619ED" w14:textId="3F643650" w:rsidR="008E1337" w:rsidRDefault="008E1337" w:rsidP="008E1337">
            <w:pPr>
              <w:tabs>
                <w:tab w:val="left" w:pos="-720"/>
              </w:tabs>
              <w:jc w:val="center"/>
              <w:rPr>
                <w:b/>
                <w:sz w:val="20"/>
                <w:szCs w:val="20"/>
              </w:rPr>
            </w:pPr>
            <w:r>
              <w:rPr>
                <w:b/>
                <w:sz w:val="20"/>
                <w:szCs w:val="20"/>
              </w:rPr>
              <w:t>(fill in blank)</w:t>
            </w:r>
          </w:p>
        </w:tc>
        <w:tc>
          <w:tcPr>
            <w:tcW w:w="3060" w:type="dxa"/>
            <w:tcBorders>
              <w:top w:val="single" w:sz="12" w:space="0" w:color="000000"/>
              <w:left w:val="single" w:sz="12" w:space="0" w:color="000000"/>
              <w:bottom w:val="single" w:sz="12" w:space="0" w:color="000000"/>
              <w:right w:val="single" w:sz="12" w:space="0" w:color="000000"/>
            </w:tcBorders>
          </w:tcPr>
          <w:p w14:paraId="6DBD7E2C" w14:textId="77777777" w:rsidR="008E1337" w:rsidRDefault="008E1337" w:rsidP="008E1337">
            <w:pPr>
              <w:tabs>
                <w:tab w:val="left" w:pos="-720"/>
              </w:tabs>
              <w:jc w:val="center"/>
              <w:rPr>
                <w:b/>
                <w:sz w:val="20"/>
                <w:szCs w:val="20"/>
              </w:rPr>
            </w:pPr>
            <w:r>
              <w:rPr>
                <w:b/>
                <w:sz w:val="20"/>
                <w:szCs w:val="20"/>
              </w:rPr>
              <w:t xml:space="preserve">School Expenses </w:t>
            </w:r>
            <w:r>
              <w:rPr>
                <w:b/>
                <w:i/>
                <w:sz w:val="20"/>
                <w:szCs w:val="20"/>
              </w:rPr>
              <w:t>per semester</w:t>
            </w:r>
          </w:p>
        </w:tc>
        <w:tc>
          <w:tcPr>
            <w:tcW w:w="2340" w:type="dxa"/>
            <w:tcBorders>
              <w:top w:val="single" w:sz="12" w:space="0" w:color="000000"/>
              <w:left w:val="single" w:sz="12" w:space="0" w:color="000000"/>
              <w:bottom w:val="single" w:sz="12" w:space="0" w:color="000000"/>
              <w:right w:val="single" w:sz="12" w:space="0" w:color="000000"/>
            </w:tcBorders>
          </w:tcPr>
          <w:p w14:paraId="5D55ABB7" w14:textId="77777777" w:rsidR="008E1337" w:rsidRDefault="008E1337" w:rsidP="008E1337">
            <w:pPr>
              <w:tabs>
                <w:tab w:val="left" w:pos="-720"/>
              </w:tabs>
              <w:jc w:val="center"/>
              <w:rPr>
                <w:b/>
                <w:sz w:val="20"/>
                <w:szCs w:val="20"/>
              </w:rPr>
            </w:pPr>
            <w:r>
              <w:rPr>
                <w:b/>
                <w:sz w:val="20"/>
                <w:szCs w:val="20"/>
              </w:rPr>
              <w:t>Amount</w:t>
            </w:r>
          </w:p>
          <w:p w14:paraId="199E5F77" w14:textId="2EADD1C8" w:rsidR="008E1337" w:rsidRDefault="008E1337" w:rsidP="008E1337">
            <w:pPr>
              <w:tabs>
                <w:tab w:val="left" w:pos="-720"/>
              </w:tabs>
              <w:jc w:val="center"/>
              <w:rPr>
                <w:b/>
                <w:sz w:val="20"/>
                <w:szCs w:val="20"/>
              </w:rPr>
            </w:pPr>
            <w:r>
              <w:rPr>
                <w:b/>
                <w:sz w:val="20"/>
                <w:szCs w:val="20"/>
              </w:rPr>
              <w:t xml:space="preserve"> (fill in blank)</w:t>
            </w:r>
          </w:p>
        </w:tc>
      </w:tr>
      <w:tr w:rsidR="008E1337" w14:paraId="3ABA9DF7" w14:textId="77777777" w:rsidTr="008E1337">
        <w:trPr>
          <w:trHeight w:val="230"/>
        </w:trPr>
        <w:tc>
          <w:tcPr>
            <w:tcW w:w="2977" w:type="dxa"/>
            <w:tcBorders>
              <w:top w:val="single" w:sz="12" w:space="0" w:color="000000"/>
            </w:tcBorders>
          </w:tcPr>
          <w:p w14:paraId="6732F8B3" w14:textId="77777777" w:rsidR="008E1337" w:rsidRPr="00E04CE3" w:rsidRDefault="008E1337" w:rsidP="008E1337">
            <w:pPr>
              <w:tabs>
                <w:tab w:val="left" w:pos="-720"/>
              </w:tabs>
              <w:jc w:val="center"/>
              <w:rPr>
                <w:sz w:val="18"/>
                <w:szCs w:val="18"/>
              </w:rPr>
            </w:pPr>
            <w:r w:rsidRPr="00E04CE3">
              <w:rPr>
                <w:sz w:val="18"/>
                <w:szCs w:val="18"/>
              </w:rPr>
              <w:t>Rent/board and room</w:t>
            </w:r>
          </w:p>
        </w:tc>
        <w:tc>
          <w:tcPr>
            <w:tcW w:w="1688" w:type="dxa"/>
            <w:tcBorders>
              <w:top w:val="single" w:sz="12" w:space="0" w:color="000000"/>
            </w:tcBorders>
          </w:tcPr>
          <w:p w14:paraId="297BE623" w14:textId="77777777" w:rsidR="008E1337" w:rsidRPr="00E04CE3" w:rsidRDefault="008E1337" w:rsidP="008E1337">
            <w:pPr>
              <w:tabs>
                <w:tab w:val="left" w:pos="-720"/>
              </w:tabs>
              <w:rPr>
                <w:sz w:val="18"/>
                <w:szCs w:val="18"/>
              </w:rPr>
            </w:pPr>
          </w:p>
        </w:tc>
        <w:tc>
          <w:tcPr>
            <w:tcW w:w="3060" w:type="dxa"/>
            <w:tcBorders>
              <w:top w:val="single" w:sz="12" w:space="0" w:color="000000"/>
            </w:tcBorders>
          </w:tcPr>
          <w:p w14:paraId="113890E7" w14:textId="77777777" w:rsidR="008E1337" w:rsidRPr="00E04CE3" w:rsidRDefault="008E1337" w:rsidP="008E1337">
            <w:pPr>
              <w:tabs>
                <w:tab w:val="left" w:pos="-720"/>
              </w:tabs>
              <w:jc w:val="center"/>
              <w:rPr>
                <w:sz w:val="18"/>
                <w:szCs w:val="18"/>
              </w:rPr>
            </w:pPr>
            <w:r w:rsidRPr="00E04CE3">
              <w:rPr>
                <w:sz w:val="18"/>
                <w:szCs w:val="18"/>
              </w:rPr>
              <w:t>Books</w:t>
            </w:r>
          </w:p>
        </w:tc>
        <w:tc>
          <w:tcPr>
            <w:tcW w:w="2340" w:type="dxa"/>
            <w:tcBorders>
              <w:top w:val="single" w:sz="12" w:space="0" w:color="000000"/>
            </w:tcBorders>
          </w:tcPr>
          <w:p w14:paraId="421BACA2" w14:textId="77777777" w:rsidR="008E1337" w:rsidRPr="00E04CE3" w:rsidRDefault="008E1337" w:rsidP="008E1337">
            <w:pPr>
              <w:tabs>
                <w:tab w:val="left" w:pos="-720"/>
              </w:tabs>
              <w:rPr>
                <w:sz w:val="18"/>
                <w:szCs w:val="18"/>
              </w:rPr>
            </w:pPr>
          </w:p>
        </w:tc>
      </w:tr>
      <w:tr w:rsidR="008E1337" w14:paraId="07497248" w14:textId="77777777" w:rsidTr="008E1337">
        <w:trPr>
          <w:trHeight w:val="230"/>
        </w:trPr>
        <w:tc>
          <w:tcPr>
            <w:tcW w:w="2977" w:type="dxa"/>
          </w:tcPr>
          <w:p w14:paraId="244AE1C7" w14:textId="77777777" w:rsidR="008E1337" w:rsidRPr="00E04CE3" w:rsidRDefault="008E1337" w:rsidP="008E1337">
            <w:pPr>
              <w:tabs>
                <w:tab w:val="left" w:pos="-720"/>
              </w:tabs>
              <w:jc w:val="center"/>
              <w:rPr>
                <w:sz w:val="18"/>
                <w:szCs w:val="18"/>
              </w:rPr>
            </w:pPr>
            <w:r w:rsidRPr="00E04CE3">
              <w:rPr>
                <w:sz w:val="18"/>
                <w:szCs w:val="18"/>
              </w:rPr>
              <w:t>Utilities</w:t>
            </w:r>
          </w:p>
        </w:tc>
        <w:tc>
          <w:tcPr>
            <w:tcW w:w="1688" w:type="dxa"/>
          </w:tcPr>
          <w:p w14:paraId="67C448FC" w14:textId="77777777" w:rsidR="008E1337" w:rsidRPr="00E04CE3" w:rsidRDefault="008E1337" w:rsidP="008E1337">
            <w:pPr>
              <w:tabs>
                <w:tab w:val="left" w:pos="-720"/>
              </w:tabs>
              <w:rPr>
                <w:sz w:val="18"/>
                <w:szCs w:val="18"/>
              </w:rPr>
            </w:pPr>
          </w:p>
        </w:tc>
        <w:tc>
          <w:tcPr>
            <w:tcW w:w="3060" w:type="dxa"/>
          </w:tcPr>
          <w:p w14:paraId="7030E680" w14:textId="77777777" w:rsidR="008E1337" w:rsidRPr="00E04CE3" w:rsidRDefault="008E1337" w:rsidP="008E1337">
            <w:pPr>
              <w:tabs>
                <w:tab w:val="left" w:pos="-720"/>
              </w:tabs>
              <w:jc w:val="center"/>
              <w:rPr>
                <w:sz w:val="18"/>
                <w:szCs w:val="18"/>
              </w:rPr>
            </w:pPr>
            <w:r w:rsidRPr="00E04CE3">
              <w:rPr>
                <w:sz w:val="18"/>
                <w:szCs w:val="18"/>
              </w:rPr>
              <w:t>Tuition</w:t>
            </w:r>
          </w:p>
        </w:tc>
        <w:tc>
          <w:tcPr>
            <w:tcW w:w="2340" w:type="dxa"/>
          </w:tcPr>
          <w:p w14:paraId="1F07BF7A" w14:textId="77777777" w:rsidR="008E1337" w:rsidRPr="00E04CE3" w:rsidRDefault="008E1337" w:rsidP="008E1337">
            <w:pPr>
              <w:tabs>
                <w:tab w:val="left" w:pos="-720"/>
              </w:tabs>
              <w:rPr>
                <w:sz w:val="18"/>
                <w:szCs w:val="18"/>
              </w:rPr>
            </w:pPr>
          </w:p>
        </w:tc>
      </w:tr>
      <w:tr w:rsidR="008E1337" w14:paraId="406A7B8A" w14:textId="77777777" w:rsidTr="008E1337">
        <w:trPr>
          <w:trHeight w:val="230"/>
        </w:trPr>
        <w:tc>
          <w:tcPr>
            <w:tcW w:w="2977" w:type="dxa"/>
          </w:tcPr>
          <w:p w14:paraId="27B1E829" w14:textId="77777777" w:rsidR="008E1337" w:rsidRPr="00E04CE3" w:rsidRDefault="008E1337" w:rsidP="008E1337">
            <w:pPr>
              <w:tabs>
                <w:tab w:val="left" w:pos="-720"/>
              </w:tabs>
              <w:jc w:val="center"/>
              <w:rPr>
                <w:sz w:val="18"/>
                <w:szCs w:val="18"/>
              </w:rPr>
            </w:pPr>
            <w:r w:rsidRPr="00E04CE3">
              <w:rPr>
                <w:sz w:val="18"/>
                <w:szCs w:val="18"/>
              </w:rPr>
              <w:t>Food</w:t>
            </w:r>
          </w:p>
        </w:tc>
        <w:tc>
          <w:tcPr>
            <w:tcW w:w="1688" w:type="dxa"/>
          </w:tcPr>
          <w:p w14:paraId="6F24229E" w14:textId="77777777" w:rsidR="008E1337" w:rsidRPr="00E04CE3" w:rsidRDefault="008E1337" w:rsidP="008E1337">
            <w:pPr>
              <w:tabs>
                <w:tab w:val="left" w:pos="-720"/>
              </w:tabs>
              <w:rPr>
                <w:sz w:val="18"/>
                <w:szCs w:val="18"/>
              </w:rPr>
            </w:pPr>
          </w:p>
        </w:tc>
        <w:tc>
          <w:tcPr>
            <w:tcW w:w="3060" w:type="dxa"/>
          </w:tcPr>
          <w:p w14:paraId="5850EA4D" w14:textId="77777777" w:rsidR="008E1337" w:rsidRPr="00E04CE3" w:rsidRDefault="008E1337" w:rsidP="008E1337">
            <w:pPr>
              <w:tabs>
                <w:tab w:val="left" w:pos="-720"/>
              </w:tabs>
              <w:jc w:val="center"/>
              <w:rPr>
                <w:sz w:val="18"/>
                <w:szCs w:val="18"/>
              </w:rPr>
            </w:pPr>
            <w:r w:rsidRPr="00E04CE3">
              <w:rPr>
                <w:sz w:val="18"/>
                <w:szCs w:val="18"/>
              </w:rPr>
              <w:t>Uniforms</w:t>
            </w:r>
          </w:p>
        </w:tc>
        <w:tc>
          <w:tcPr>
            <w:tcW w:w="2340" w:type="dxa"/>
          </w:tcPr>
          <w:p w14:paraId="3339832F" w14:textId="77777777" w:rsidR="008E1337" w:rsidRPr="00E04CE3" w:rsidRDefault="008E1337" w:rsidP="008E1337">
            <w:pPr>
              <w:tabs>
                <w:tab w:val="left" w:pos="-720"/>
              </w:tabs>
              <w:rPr>
                <w:sz w:val="18"/>
                <w:szCs w:val="18"/>
              </w:rPr>
            </w:pPr>
          </w:p>
        </w:tc>
      </w:tr>
      <w:tr w:rsidR="008E1337" w14:paraId="6BFD361A" w14:textId="77777777" w:rsidTr="008E1337">
        <w:trPr>
          <w:trHeight w:val="230"/>
        </w:trPr>
        <w:tc>
          <w:tcPr>
            <w:tcW w:w="2977" w:type="dxa"/>
          </w:tcPr>
          <w:p w14:paraId="50123253" w14:textId="77777777" w:rsidR="008E1337" w:rsidRPr="00E04CE3" w:rsidRDefault="008E1337" w:rsidP="008E1337">
            <w:pPr>
              <w:tabs>
                <w:tab w:val="left" w:pos="-720"/>
              </w:tabs>
              <w:jc w:val="center"/>
              <w:rPr>
                <w:sz w:val="18"/>
                <w:szCs w:val="18"/>
              </w:rPr>
            </w:pPr>
            <w:r w:rsidRPr="00E04CE3">
              <w:rPr>
                <w:sz w:val="18"/>
                <w:szCs w:val="18"/>
              </w:rPr>
              <w:t>Car Insurance</w:t>
            </w:r>
          </w:p>
        </w:tc>
        <w:tc>
          <w:tcPr>
            <w:tcW w:w="1688" w:type="dxa"/>
          </w:tcPr>
          <w:p w14:paraId="65218825" w14:textId="77777777" w:rsidR="008E1337" w:rsidRPr="00E04CE3" w:rsidRDefault="008E1337" w:rsidP="008E1337">
            <w:pPr>
              <w:tabs>
                <w:tab w:val="left" w:pos="-720"/>
              </w:tabs>
              <w:rPr>
                <w:sz w:val="18"/>
                <w:szCs w:val="18"/>
              </w:rPr>
            </w:pPr>
          </w:p>
        </w:tc>
        <w:tc>
          <w:tcPr>
            <w:tcW w:w="3060" w:type="dxa"/>
          </w:tcPr>
          <w:p w14:paraId="5270E628" w14:textId="77777777" w:rsidR="008E1337" w:rsidRPr="00E04CE3" w:rsidRDefault="008E1337" w:rsidP="008E1337">
            <w:pPr>
              <w:tabs>
                <w:tab w:val="left" w:pos="-720"/>
              </w:tabs>
              <w:jc w:val="center"/>
              <w:rPr>
                <w:sz w:val="18"/>
                <w:szCs w:val="18"/>
              </w:rPr>
            </w:pPr>
            <w:r w:rsidRPr="00E04CE3">
              <w:rPr>
                <w:sz w:val="18"/>
                <w:szCs w:val="18"/>
              </w:rPr>
              <w:t>Equipment (scissors, stethoscope, etc.)</w:t>
            </w:r>
          </w:p>
        </w:tc>
        <w:tc>
          <w:tcPr>
            <w:tcW w:w="2340" w:type="dxa"/>
          </w:tcPr>
          <w:p w14:paraId="503A69E4" w14:textId="77777777" w:rsidR="008E1337" w:rsidRPr="00E04CE3" w:rsidRDefault="008E1337" w:rsidP="008E1337">
            <w:pPr>
              <w:tabs>
                <w:tab w:val="left" w:pos="-720"/>
              </w:tabs>
              <w:rPr>
                <w:sz w:val="18"/>
                <w:szCs w:val="18"/>
              </w:rPr>
            </w:pPr>
          </w:p>
        </w:tc>
      </w:tr>
      <w:tr w:rsidR="008E1337" w14:paraId="5F27C88B" w14:textId="77777777" w:rsidTr="008E1337">
        <w:trPr>
          <w:trHeight w:val="230"/>
        </w:trPr>
        <w:tc>
          <w:tcPr>
            <w:tcW w:w="2977" w:type="dxa"/>
          </w:tcPr>
          <w:p w14:paraId="6C118153" w14:textId="77777777" w:rsidR="008E1337" w:rsidRPr="00E04CE3" w:rsidRDefault="008E1337" w:rsidP="008E1337">
            <w:pPr>
              <w:tabs>
                <w:tab w:val="left" w:pos="-720"/>
              </w:tabs>
              <w:jc w:val="center"/>
              <w:rPr>
                <w:sz w:val="18"/>
                <w:szCs w:val="18"/>
              </w:rPr>
            </w:pPr>
            <w:r w:rsidRPr="00E04CE3">
              <w:rPr>
                <w:sz w:val="18"/>
                <w:szCs w:val="18"/>
              </w:rPr>
              <w:t>Car Payment</w:t>
            </w:r>
          </w:p>
        </w:tc>
        <w:tc>
          <w:tcPr>
            <w:tcW w:w="1688" w:type="dxa"/>
          </w:tcPr>
          <w:p w14:paraId="769B2CFC" w14:textId="77777777" w:rsidR="008E1337" w:rsidRPr="00E04CE3" w:rsidRDefault="008E1337" w:rsidP="008E1337">
            <w:pPr>
              <w:tabs>
                <w:tab w:val="left" w:pos="-720"/>
              </w:tabs>
              <w:rPr>
                <w:sz w:val="18"/>
                <w:szCs w:val="18"/>
              </w:rPr>
            </w:pPr>
          </w:p>
        </w:tc>
        <w:tc>
          <w:tcPr>
            <w:tcW w:w="3060" w:type="dxa"/>
          </w:tcPr>
          <w:p w14:paraId="3A19A5AD" w14:textId="77777777" w:rsidR="008E1337" w:rsidRPr="00E04CE3" w:rsidRDefault="008E1337" w:rsidP="008E1337">
            <w:pPr>
              <w:tabs>
                <w:tab w:val="left" w:pos="-720"/>
              </w:tabs>
              <w:jc w:val="center"/>
              <w:rPr>
                <w:sz w:val="18"/>
                <w:szCs w:val="18"/>
              </w:rPr>
            </w:pPr>
            <w:r w:rsidRPr="00E04CE3">
              <w:rPr>
                <w:sz w:val="18"/>
                <w:szCs w:val="18"/>
              </w:rPr>
              <w:t>Health Insurance</w:t>
            </w:r>
          </w:p>
        </w:tc>
        <w:tc>
          <w:tcPr>
            <w:tcW w:w="2340" w:type="dxa"/>
          </w:tcPr>
          <w:p w14:paraId="04F5A782" w14:textId="77777777" w:rsidR="008E1337" w:rsidRPr="00E04CE3" w:rsidRDefault="008E1337" w:rsidP="008E1337">
            <w:pPr>
              <w:tabs>
                <w:tab w:val="left" w:pos="-720"/>
              </w:tabs>
              <w:rPr>
                <w:sz w:val="18"/>
                <w:szCs w:val="18"/>
              </w:rPr>
            </w:pPr>
          </w:p>
        </w:tc>
      </w:tr>
      <w:tr w:rsidR="008E1337" w14:paraId="21FED713" w14:textId="77777777" w:rsidTr="008E1337">
        <w:trPr>
          <w:trHeight w:val="230"/>
        </w:trPr>
        <w:tc>
          <w:tcPr>
            <w:tcW w:w="2977" w:type="dxa"/>
          </w:tcPr>
          <w:p w14:paraId="14455DAE" w14:textId="77777777" w:rsidR="008E1337" w:rsidRPr="00E04CE3" w:rsidRDefault="008E1337" w:rsidP="008E1337">
            <w:pPr>
              <w:tabs>
                <w:tab w:val="left" w:pos="-720"/>
              </w:tabs>
              <w:jc w:val="center"/>
              <w:rPr>
                <w:sz w:val="18"/>
                <w:szCs w:val="18"/>
              </w:rPr>
            </w:pPr>
            <w:r w:rsidRPr="00E04CE3">
              <w:rPr>
                <w:sz w:val="18"/>
                <w:szCs w:val="18"/>
              </w:rPr>
              <w:t>Gasoline</w:t>
            </w:r>
          </w:p>
        </w:tc>
        <w:tc>
          <w:tcPr>
            <w:tcW w:w="1688" w:type="dxa"/>
          </w:tcPr>
          <w:p w14:paraId="4427A63D" w14:textId="77777777" w:rsidR="008E1337" w:rsidRPr="00E04CE3" w:rsidRDefault="008E1337" w:rsidP="008E1337">
            <w:pPr>
              <w:tabs>
                <w:tab w:val="left" w:pos="-720"/>
              </w:tabs>
              <w:rPr>
                <w:sz w:val="18"/>
                <w:szCs w:val="18"/>
              </w:rPr>
            </w:pPr>
          </w:p>
        </w:tc>
        <w:tc>
          <w:tcPr>
            <w:tcW w:w="3060" w:type="dxa"/>
          </w:tcPr>
          <w:p w14:paraId="40215DAF" w14:textId="77777777" w:rsidR="008E1337" w:rsidRPr="00E04CE3" w:rsidRDefault="008E1337" w:rsidP="008E1337">
            <w:pPr>
              <w:tabs>
                <w:tab w:val="left" w:pos="-720"/>
              </w:tabs>
              <w:jc w:val="center"/>
              <w:rPr>
                <w:sz w:val="18"/>
                <w:szCs w:val="18"/>
              </w:rPr>
            </w:pPr>
            <w:r w:rsidRPr="00E04CE3">
              <w:rPr>
                <w:sz w:val="18"/>
                <w:szCs w:val="18"/>
              </w:rPr>
              <w:t>CNSA/Malpractice</w:t>
            </w:r>
          </w:p>
        </w:tc>
        <w:tc>
          <w:tcPr>
            <w:tcW w:w="2340" w:type="dxa"/>
          </w:tcPr>
          <w:p w14:paraId="5B13CF26" w14:textId="77777777" w:rsidR="008E1337" w:rsidRPr="00E04CE3" w:rsidRDefault="008E1337" w:rsidP="008E1337">
            <w:pPr>
              <w:tabs>
                <w:tab w:val="left" w:pos="-720"/>
              </w:tabs>
              <w:rPr>
                <w:sz w:val="18"/>
                <w:szCs w:val="18"/>
              </w:rPr>
            </w:pPr>
          </w:p>
        </w:tc>
      </w:tr>
      <w:tr w:rsidR="008E1337" w14:paraId="15989301" w14:textId="77777777" w:rsidTr="008E1337">
        <w:trPr>
          <w:trHeight w:val="230"/>
        </w:trPr>
        <w:tc>
          <w:tcPr>
            <w:tcW w:w="2977" w:type="dxa"/>
          </w:tcPr>
          <w:p w14:paraId="488DA774" w14:textId="77777777" w:rsidR="008E1337" w:rsidRPr="00E04CE3" w:rsidRDefault="008E1337" w:rsidP="008E1337">
            <w:pPr>
              <w:tabs>
                <w:tab w:val="left" w:pos="-720"/>
              </w:tabs>
              <w:jc w:val="center"/>
              <w:rPr>
                <w:sz w:val="18"/>
                <w:szCs w:val="18"/>
              </w:rPr>
            </w:pPr>
            <w:r w:rsidRPr="00E04CE3">
              <w:rPr>
                <w:sz w:val="18"/>
                <w:szCs w:val="18"/>
              </w:rPr>
              <w:t>Medical/Dental</w:t>
            </w:r>
          </w:p>
        </w:tc>
        <w:tc>
          <w:tcPr>
            <w:tcW w:w="1688" w:type="dxa"/>
          </w:tcPr>
          <w:p w14:paraId="7D5DE5C7" w14:textId="77777777" w:rsidR="008E1337" w:rsidRPr="00E04CE3" w:rsidRDefault="008E1337" w:rsidP="008E1337">
            <w:pPr>
              <w:tabs>
                <w:tab w:val="left" w:pos="-720"/>
              </w:tabs>
              <w:rPr>
                <w:sz w:val="18"/>
                <w:szCs w:val="18"/>
              </w:rPr>
            </w:pPr>
          </w:p>
        </w:tc>
        <w:tc>
          <w:tcPr>
            <w:tcW w:w="3060" w:type="dxa"/>
          </w:tcPr>
          <w:p w14:paraId="1644FEED" w14:textId="77777777" w:rsidR="008E1337" w:rsidRPr="00E04CE3" w:rsidRDefault="008E1337" w:rsidP="008E1337">
            <w:pPr>
              <w:tabs>
                <w:tab w:val="left" w:pos="-720"/>
              </w:tabs>
              <w:jc w:val="center"/>
              <w:rPr>
                <w:sz w:val="18"/>
                <w:szCs w:val="18"/>
              </w:rPr>
            </w:pPr>
            <w:r w:rsidRPr="00E04CE3">
              <w:rPr>
                <w:sz w:val="18"/>
                <w:szCs w:val="18"/>
              </w:rPr>
              <w:t>Other</w:t>
            </w:r>
          </w:p>
        </w:tc>
        <w:tc>
          <w:tcPr>
            <w:tcW w:w="2340" w:type="dxa"/>
          </w:tcPr>
          <w:p w14:paraId="6FF498D8" w14:textId="77777777" w:rsidR="008E1337" w:rsidRPr="00E04CE3" w:rsidRDefault="008E1337" w:rsidP="008E1337">
            <w:pPr>
              <w:tabs>
                <w:tab w:val="left" w:pos="-720"/>
              </w:tabs>
              <w:rPr>
                <w:sz w:val="18"/>
                <w:szCs w:val="18"/>
              </w:rPr>
            </w:pPr>
          </w:p>
        </w:tc>
      </w:tr>
      <w:tr w:rsidR="008E1337" w14:paraId="30DCA290" w14:textId="77777777" w:rsidTr="008E1337">
        <w:trPr>
          <w:trHeight w:val="230"/>
        </w:trPr>
        <w:tc>
          <w:tcPr>
            <w:tcW w:w="2977" w:type="dxa"/>
            <w:tcBorders>
              <w:bottom w:val="single" w:sz="12" w:space="0" w:color="000000"/>
            </w:tcBorders>
          </w:tcPr>
          <w:p w14:paraId="194C3CA5" w14:textId="77777777" w:rsidR="008E1337" w:rsidRPr="00E04CE3" w:rsidRDefault="008E1337" w:rsidP="008E1337">
            <w:pPr>
              <w:tabs>
                <w:tab w:val="left" w:pos="-720"/>
              </w:tabs>
              <w:jc w:val="center"/>
              <w:rPr>
                <w:sz w:val="18"/>
                <w:szCs w:val="18"/>
              </w:rPr>
            </w:pPr>
            <w:r w:rsidRPr="00E04CE3">
              <w:rPr>
                <w:sz w:val="18"/>
                <w:szCs w:val="18"/>
              </w:rPr>
              <w:t>Other</w:t>
            </w:r>
          </w:p>
        </w:tc>
        <w:tc>
          <w:tcPr>
            <w:tcW w:w="1688" w:type="dxa"/>
            <w:tcBorders>
              <w:bottom w:val="single" w:sz="12" w:space="0" w:color="000000"/>
            </w:tcBorders>
          </w:tcPr>
          <w:p w14:paraId="1CBF5106" w14:textId="77777777" w:rsidR="008E1337" w:rsidRPr="00E04CE3" w:rsidRDefault="008E1337" w:rsidP="008E1337">
            <w:pPr>
              <w:tabs>
                <w:tab w:val="left" w:pos="-720"/>
              </w:tabs>
              <w:rPr>
                <w:sz w:val="18"/>
                <w:szCs w:val="18"/>
              </w:rPr>
            </w:pPr>
          </w:p>
        </w:tc>
        <w:tc>
          <w:tcPr>
            <w:tcW w:w="3060" w:type="dxa"/>
            <w:tcBorders>
              <w:bottom w:val="single" w:sz="12" w:space="0" w:color="000000"/>
            </w:tcBorders>
          </w:tcPr>
          <w:p w14:paraId="729406CD" w14:textId="77777777" w:rsidR="008E1337" w:rsidRPr="00E04CE3" w:rsidRDefault="008E1337" w:rsidP="008E1337">
            <w:pPr>
              <w:tabs>
                <w:tab w:val="left" w:pos="-720"/>
              </w:tabs>
              <w:jc w:val="center"/>
              <w:rPr>
                <w:sz w:val="18"/>
                <w:szCs w:val="18"/>
              </w:rPr>
            </w:pPr>
          </w:p>
        </w:tc>
        <w:tc>
          <w:tcPr>
            <w:tcW w:w="2340" w:type="dxa"/>
            <w:tcBorders>
              <w:bottom w:val="single" w:sz="12" w:space="0" w:color="000000"/>
            </w:tcBorders>
          </w:tcPr>
          <w:p w14:paraId="33D5EC72" w14:textId="77777777" w:rsidR="008E1337" w:rsidRPr="00E04CE3" w:rsidRDefault="008E1337" w:rsidP="008E1337">
            <w:pPr>
              <w:tabs>
                <w:tab w:val="left" w:pos="-720"/>
              </w:tabs>
              <w:rPr>
                <w:sz w:val="18"/>
                <w:szCs w:val="18"/>
              </w:rPr>
            </w:pPr>
          </w:p>
        </w:tc>
      </w:tr>
      <w:tr w:rsidR="008E1337" w14:paraId="4041EB09" w14:textId="77777777" w:rsidTr="008E1337">
        <w:trPr>
          <w:trHeight w:val="230"/>
        </w:trPr>
        <w:tc>
          <w:tcPr>
            <w:tcW w:w="2977" w:type="dxa"/>
            <w:tcBorders>
              <w:top w:val="single" w:sz="12" w:space="0" w:color="000000"/>
              <w:left w:val="single" w:sz="12" w:space="0" w:color="000000"/>
              <w:bottom w:val="single" w:sz="12" w:space="0" w:color="000000"/>
              <w:right w:val="single" w:sz="12" w:space="0" w:color="000000"/>
            </w:tcBorders>
          </w:tcPr>
          <w:p w14:paraId="1B553D4A" w14:textId="77777777" w:rsidR="008E1337" w:rsidRPr="00E04CE3" w:rsidRDefault="008E1337" w:rsidP="008E1337">
            <w:pPr>
              <w:tabs>
                <w:tab w:val="left" w:pos="-720"/>
              </w:tabs>
              <w:rPr>
                <w:b/>
                <w:sz w:val="18"/>
                <w:szCs w:val="18"/>
              </w:rPr>
            </w:pPr>
            <w:r w:rsidRPr="00E04CE3">
              <w:rPr>
                <w:b/>
                <w:sz w:val="18"/>
                <w:szCs w:val="18"/>
              </w:rPr>
              <w:t>Total General Expenses</w:t>
            </w:r>
          </w:p>
        </w:tc>
        <w:tc>
          <w:tcPr>
            <w:tcW w:w="1688" w:type="dxa"/>
            <w:tcBorders>
              <w:top w:val="single" w:sz="12" w:space="0" w:color="000000"/>
              <w:left w:val="single" w:sz="12" w:space="0" w:color="000000"/>
              <w:bottom w:val="single" w:sz="12" w:space="0" w:color="000000"/>
              <w:right w:val="single" w:sz="12" w:space="0" w:color="000000"/>
            </w:tcBorders>
          </w:tcPr>
          <w:p w14:paraId="301D0498" w14:textId="77777777" w:rsidR="008E1337" w:rsidRPr="00E04CE3" w:rsidRDefault="008E1337" w:rsidP="008E1337">
            <w:pPr>
              <w:tabs>
                <w:tab w:val="left" w:pos="-720"/>
              </w:tabs>
              <w:rPr>
                <w:b/>
                <w:sz w:val="18"/>
                <w:szCs w:val="18"/>
              </w:rPr>
            </w:pPr>
          </w:p>
        </w:tc>
        <w:tc>
          <w:tcPr>
            <w:tcW w:w="3060" w:type="dxa"/>
            <w:tcBorders>
              <w:top w:val="single" w:sz="12" w:space="0" w:color="000000"/>
              <w:left w:val="single" w:sz="12" w:space="0" w:color="000000"/>
              <w:bottom w:val="single" w:sz="12" w:space="0" w:color="000000"/>
              <w:right w:val="single" w:sz="12" w:space="0" w:color="000000"/>
            </w:tcBorders>
          </w:tcPr>
          <w:p w14:paraId="64460459" w14:textId="77777777" w:rsidR="008E1337" w:rsidRPr="00E04CE3" w:rsidRDefault="008E1337" w:rsidP="008E1337">
            <w:pPr>
              <w:tabs>
                <w:tab w:val="left" w:pos="-720"/>
              </w:tabs>
              <w:rPr>
                <w:b/>
                <w:sz w:val="18"/>
                <w:szCs w:val="18"/>
              </w:rPr>
            </w:pPr>
            <w:r w:rsidRPr="00E04CE3">
              <w:rPr>
                <w:b/>
                <w:sz w:val="18"/>
                <w:szCs w:val="18"/>
              </w:rPr>
              <w:t>Total School Expenses</w:t>
            </w:r>
          </w:p>
        </w:tc>
        <w:tc>
          <w:tcPr>
            <w:tcW w:w="2340" w:type="dxa"/>
            <w:tcBorders>
              <w:top w:val="single" w:sz="12" w:space="0" w:color="000000"/>
              <w:left w:val="single" w:sz="12" w:space="0" w:color="000000"/>
              <w:bottom w:val="single" w:sz="12" w:space="0" w:color="000000"/>
              <w:right w:val="single" w:sz="12" w:space="0" w:color="000000"/>
            </w:tcBorders>
          </w:tcPr>
          <w:p w14:paraId="6D21AEF5" w14:textId="77777777" w:rsidR="008E1337" w:rsidRPr="00E04CE3" w:rsidRDefault="008E1337" w:rsidP="008E1337">
            <w:pPr>
              <w:tabs>
                <w:tab w:val="left" w:pos="-720"/>
              </w:tabs>
              <w:rPr>
                <w:b/>
                <w:sz w:val="18"/>
                <w:szCs w:val="18"/>
              </w:rPr>
            </w:pPr>
          </w:p>
        </w:tc>
      </w:tr>
    </w:tbl>
    <w:p w14:paraId="2F54C570" w14:textId="77777777" w:rsidR="00012B08" w:rsidRDefault="00012B08">
      <w:pPr>
        <w:tabs>
          <w:tab w:val="left" w:pos="-720"/>
        </w:tabs>
        <w:rPr>
          <w:sz w:val="20"/>
          <w:szCs w:val="20"/>
        </w:rPr>
      </w:pPr>
    </w:p>
    <w:p w14:paraId="3855B569" w14:textId="77777777" w:rsidR="00012B08" w:rsidRDefault="00012B08">
      <w:pPr>
        <w:rPr>
          <w:sz w:val="20"/>
          <w:szCs w:val="20"/>
        </w:rPr>
      </w:pPr>
    </w:p>
    <w:tbl>
      <w:tblPr>
        <w:tblStyle w:val="afd"/>
        <w:tblW w:w="5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08"/>
        <w:gridCol w:w="2160"/>
      </w:tblGrid>
      <w:tr w:rsidR="00012B08" w14:paraId="3C8576EA" w14:textId="77777777">
        <w:trPr>
          <w:trHeight w:val="280"/>
        </w:trPr>
        <w:tc>
          <w:tcPr>
            <w:tcW w:w="5868" w:type="dxa"/>
            <w:gridSpan w:val="2"/>
            <w:tcBorders>
              <w:top w:val="single" w:sz="12" w:space="0" w:color="000000"/>
              <w:left w:val="single" w:sz="12" w:space="0" w:color="000000"/>
              <w:bottom w:val="single" w:sz="12" w:space="0" w:color="000000"/>
              <w:right w:val="single" w:sz="12" w:space="0" w:color="000000"/>
            </w:tcBorders>
          </w:tcPr>
          <w:p w14:paraId="4B1D424E" w14:textId="77777777" w:rsidR="00012B08" w:rsidRDefault="00DA1EF2">
            <w:pPr>
              <w:pStyle w:val="Heading2"/>
            </w:pPr>
            <w:r>
              <w:t xml:space="preserve">STUDENT’S SEMESTER </w:t>
            </w:r>
            <w:r w:rsidRPr="00852ACA">
              <w:rPr>
                <w:highlight w:val="yellow"/>
              </w:rPr>
              <w:t>NET INCOME</w:t>
            </w:r>
          </w:p>
        </w:tc>
      </w:tr>
      <w:tr w:rsidR="00012B08" w14:paraId="195F8498" w14:textId="77777777" w:rsidTr="00F3656B">
        <w:trPr>
          <w:trHeight w:val="245"/>
        </w:trPr>
        <w:tc>
          <w:tcPr>
            <w:tcW w:w="3708" w:type="dxa"/>
            <w:tcBorders>
              <w:top w:val="single" w:sz="12" w:space="0" w:color="000000"/>
            </w:tcBorders>
          </w:tcPr>
          <w:p w14:paraId="672FBAE8" w14:textId="77777777" w:rsidR="00012B08" w:rsidRDefault="00DA1EF2">
            <w:pPr>
              <w:tabs>
                <w:tab w:val="left" w:pos="-720"/>
              </w:tabs>
              <w:rPr>
                <w:sz w:val="19"/>
                <w:szCs w:val="19"/>
              </w:rPr>
            </w:pPr>
            <w:r>
              <w:rPr>
                <w:sz w:val="19"/>
                <w:szCs w:val="19"/>
              </w:rPr>
              <w:t>Students’ wages, tips, etc.</w:t>
            </w:r>
          </w:p>
        </w:tc>
        <w:tc>
          <w:tcPr>
            <w:tcW w:w="2160" w:type="dxa"/>
            <w:tcBorders>
              <w:top w:val="single" w:sz="12" w:space="0" w:color="000000"/>
            </w:tcBorders>
          </w:tcPr>
          <w:p w14:paraId="2D22568F" w14:textId="77777777" w:rsidR="00012B08" w:rsidRDefault="00012B08">
            <w:pPr>
              <w:tabs>
                <w:tab w:val="left" w:pos="-720"/>
              </w:tabs>
              <w:rPr>
                <w:sz w:val="19"/>
                <w:szCs w:val="19"/>
              </w:rPr>
            </w:pPr>
          </w:p>
        </w:tc>
      </w:tr>
      <w:tr w:rsidR="00012B08" w14:paraId="7E49A54D" w14:textId="77777777" w:rsidTr="00F3656B">
        <w:trPr>
          <w:trHeight w:val="245"/>
        </w:trPr>
        <w:tc>
          <w:tcPr>
            <w:tcW w:w="3708" w:type="dxa"/>
          </w:tcPr>
          <w:p w14:paraId="006E6A21" w14:textId="77777777" w:rsidR="00012B08" w:rsidRDefault="00DA1EF2">
            <w:pPr>
              <w:tabs>
                <w:tab w:val="left" w:pos="-720"/>
              </w:tabs>
              <w:rPr>
                <w:sz w:val="19"/>
                <w:szCs w:val="19"/>
              </w:rPr>
            </w:pPr>
            <w:r>
              <w:rPr>
                <w:sz w:val="19"/>
                <w:szCs w:val="19"/>
              </w:rPr>
              <w:t>Spouse’s wages, tips, etc.</w:t>
            </w:r>
          </w:p>
        </w:tc>
        <w:tc>
          <w:tcPr>
            <w:tcW w:w="2160" w:type="dxa"/>
          </w:tcPr>
          <w:p w14:paraId="26EA1C3A" w14:textId="77777777" w:rsidR="00012B08" w:rsidRDefault="00012B08">
            <w:pPr>
              <w:tabs>
                <w:tab w:val="left" w:pos="-720"/>
              </w:tabs>
              <w:rPr>
                <w:sz w:val="19"/>
                <w:szCs w:val="19"/>
              </w:rPr>
            </w:pPr>
          </w:p>
        </w:tc>
      </w:tr>
      <w:tr w:rsidR="00012B08" w14:paraId="2ABE0486" w14:textId="77777777" w:rsidTr="00F3656B">
        <w:trPr>
          <w:trHeight w:val="245"/>
        </w:trPr>
        <w:tc>
          <w:tcPr>
            <w:tcW w:w="3708" w:type="dxa"/>
          </w:tcPr>
          <w:p w14:paraId="6A576435" w14:textId="77777777" w:rsidR="00012B08" w:rsidRDefault="00DA1EF2">
            <w:pPr>
              <w:tabs>
                <w:tab w:val="left" w:pos="-720"/>
              </w:tabs>
              <w:rPr>
                <w:sz w:val="19"/>
                <w:szCs w:val="19"/>
              </w:rPr>
            </w:pPr>
            <w:r>
              <w:rPr>
                <w:sz w:val="19"/>
                <w:szCs w:val="19"/>
              </w:rPr>
              <w:t>Other income</w:t>
            </w:r>
          </w:p>
        </w:tc>
        <w:tc>
          <w:tcPr>
            <w:tcW w:w="2160" w:type="dxa"/>
          </w:tcPr>
          <w:p w14:paraId="35AC36C5" w14:textId="77777777" w:rsidR="00012B08" w:rsidRDefault="00012B08">
            <w:pPr>
              <w:tabs>
                <w:tab w:val="left" w:pos="-720"/>
              </w:tabs>
              <w:rPr>
                <w:sz w:val="19"/>
                <w:szCs w:val="19"/>
              </w:rPr>
            </w:pPr>
          </w:p>
        </w:tc>
      </w:tr>
      <w:tr w:rsidR="00012B08" w14:paraId="0FE631E6" w14:textId="77777777" w:rsidTr="00F3656B">
        <w:trPr>
          <w:trHeight w:val="245"/>
        </w:trPr>
        <w:tc>
          <w:tcPr>
            <w:tcW w:w="3708" w:type="dxa"/>
          </w:tcPr>
          <w:p w14:paraId="56C0642B" w14:textId="77777777" w:rsidR="00012B08" w:rsidRDefault="00DA1EF2">
            <w:pPr>
              <w:tabs>
                <w:tab w:val="left" w:pos="-720"/>
              </w:tabs>
              <w:rPr>
                <w:sz w:val="19"/>
                <w:szCs w:val="19"/>
              </w:rPr>
            </w:pPr>
            <w:r>
              <w:rPr>
                <w:sz w:val="19"/>
                <w:szCs w:val="19"/>
              </w:rPr>
              <w:t>Parent’s contribution</w:t>
            </w:r>
          </w:p>
        </w:tc>
        <w:tc>
          <w:tcPr>
            <w:tcW w:w="2160" w:type="dxa"/>
          </w:tcPr>
          <w:p w14:paraId="2DCF9725" w14:textId="77777777" w:rsidR="00012B08" w:rsidRDefault="00012B08">
            <w:pPr>
              <w:tabs>
                <w:tab w:val="left" w:pos="-720"/>
              </w:tabs>
              <w:rPr>
                <w:sz w:val="19"/>
                <w:szCs w:val="19"/>
              </w:rPr>
            </w:pPr>
          </w:p>
        </w:tc>
      </w:tr>
      <w:tr w:rsidR="00012B08" w14:paraId="6A009613" w14:textId="77777777" w:rsidTr="00F3656B">
        <w:trPr>
          <w:trHeight w:val="245"/>
        </w:trPr>
        <w:tc>
          <w:tcPr>
            <w:tcW w:w="3708" w:type="dxa"/>
          </w:tcPr>
          <w:p w14:paraId="0D14F4A9" w14:textId="77777777" w:rsidR="00012B08" w:rsidRDefault="00DA1EF2">
            <w:pPr>
              <w:tabs>
                <w:tab w:val="left" w:pos="-720"/>
              </w:tabs>
              <w:rPr>
                <w:sz w:val="19"/>
                <w:szCs w:val="19"/>
              </w:rPr>
            </w:pPr>
            <w:r>
              <w:rPr>
                <w:sz w:val="19"/>
                <w:szCs w:val="19"/>
              </w:rPr>
              <w:t>Grants/scholarships</w:t>
            </w:r>
          </w:p>
        </w:tc>
        <w:tc>
          <w:tcPr>
            <w:tcW w:w="2160" w:type="dxa"/>
          </w:tcPr>
          <w:p w14:paraId="77FAC265" w14:textId="77777777" w:rsidR="00012B08" w:rsidRDefault="00012B08">
            <w:pPr>
              <w:tabs>
                <w:tab w:val="left" w:pos="-720"/>
              </w:tabs>
              <w:rPr>
                <w:sz w:val="19"/>
                <w:szCs w:val="19"/>
              </w:rPr>
            </w:pPr>
          </w:p>
        </w:tc>
      </w:tr>
      <w:tr w:rsidR="00012B08" w14:paraId="4361B19F" w14:textId="77777777" w:rsidTr="00F3656B">
        <w:trPr>
          <w:trHeight w:val="245"/>
        </w:trPr>
        <w:tc>
          <w:tcPr>
            <w:tcW w:w="3708" w:type="dxa"/>
          </w:tcPr>
          <w:p w14:paraId="338A3AA2" w14:textId="77777777" w:rsidR="00012B08" w:rsidRDefault="00DA1EF2">
            <w:pPr>
              <w:tabs>
                <w:tab w:val="left" w:pos="-720"/>
              </w:tabs>
              <w:rPr>
                <w:sz w:val="19"/>
                <w:szCs w:val="19"/>
              </w:rPr>
            </w:pPr>
            <w:r>
              <w:rPr>
                <w:sz w:val="19"/>
                <w:szCs w:val="19"/>
              </w:rPr>
              <w:t>Loans</w:t>
            </w:r>
          </w:p>
        </w:tc>
        <w:tc>
          <w:tcPr>
            <w:tcW w:w="2160" w:type="dxa"/>
          </w:tcPr>
          <w:p w14:paraId="58F829A0" w14:textId="77777777" w:rsidR="00012B08" w:rsidRDefault="00012B08">
            <w:pPr>
              <w:tabs>
                <w:tab w:val="left" w:pos="-720"/>
              </w:tabs>
              <w:rPr>
                <w:sz w:val="19"/>
                <w:szCs w:val="19"/>
              </w:rPr>
            </w:pPr>
          </w:p>
        </w:tc>
      </w:tr>
      <w:tr w:rsidR="00012B08" w14:paraId="43F51C8E" w14:textId="77777777" w:rsidTr="00F3656B">
        <w:trPr>
          <w:trHeight w:val="245"/>
        </w:trPr>
        <w:tc>
          <w:tcPr>
            <w:tcW w:w="3708" w:type="dxa"/>
          </w:tcPr>
          <w:p w14:paraId="15E7FA14" w14:textId="77777777" w:rsidR="00012B08" w:rsidRDefault="00DA1EF2">
            <w:pPr>
              <w:tabs>
                <w:tab w:val="left" w:pos="-720"/>
              </w:tabs>
              <w:rPr>
                <w:sz w:val="19"/>
                <w:szCs w:val="19"/>
              </w:rPr>
            </w:pPr>
            <w:r>
              <w:rPr>
                <w:sz w:val="19"/>
                <w:szCs w:val="19"/>
              </w:rPr>
              <w:t>Social Security benefits</w:t>
            </w:r>
          </w:p>
        </w:tc>
        <w:tc>
          <w:tcPr>
            <w:tcW w:w="2160" w:type="dxa"/>
          </w:tcPr>
          <w:p w14:paraId="7F719885" w14:textId="77777777" w:rsidR="00012B08" w:rsidRDefault="00012B08">
            <w:pPr>
              <w:tabs>
                <w:tab w:val="left" w:pos="-720"/>
              </w:tabs>
              <w:rPr>
                <w:sz w:val="19"/>
                <w:szCs w:val="19"/>
              </w:rPr>
            </w:pPr>
          </w:p>
        </w:tc>
      </w:tr>
      <w:tr w:rsidR="00012B08" w14:paraId="51950D03" w14:textId="77777777" w:rsidTr="00F3656B">
        <w:trPr>
          <w:trHeight w:val="245"/>
        </w:trPr>
        <w:tc>
          <w:tcPr>
            <w:tcW w:w="3708" w:type="dxa"/>
            <w:tcBorders>
              <w:bottom w:val="single" w:sz="12" w:space="0" w:color="000000"/>
            </w:tcBorders>
          </w:tcPr>
          <w:p w14:paraId="2D553F57" w14:textId="77777777" w:rsidR="00012B08" w:rsidRDefault="00DA1EF2">
            <w:pPr>
              <w:tabs>
                <w:tab w:val="left" w:pos="-720"/>
              </w:tabs>
              <w:rPr>
                <w:sz w:val="19"/>
                <w:szCs w:val="19"/>
              </w:rPr>
            </w:pPr>
            <w:r>
              <w:rPr>
                <w:sz w:val="19"/>
                <w:szCs w:val="19"/>
              </w:rPr>
              <w:t>Other</w:t>
            </w:r>
          </w:p>
        </w:tc>
        <w:tc>
          <w:tcPr>
            <w:tcW w:w="2160" w:type="dxa"/>
            <w:tcBorders>
              <w:bottom w:val="single" w:sz="12" w:space="0" w:color="000000"/>
            </w:tcBorders>
          </w:tcPr>
          <w:p w14:paraId="3A6BB895" w14:textId="77777777" w:rsidR="00012B08" w:rsidRDefault="00012B08">
            <w:pPr>
              <w:tabs>
                <w:tab w:val="left" w:pos="-720"/>
              </w:tabs>
              <w:rPr>
                <w:sz w:val="19"/>
                <w:szCs w:val="19"/>
              </w:rPr>
            </w:pPr>
          </w:p>
        </w:tc>
      </w:tr>
      <w:tr w:rsidR="00012B08" w14:paraId="1C2D8C82" w14:textId="77777777">
        <w:trPr>
          <w:trHeight w:val="280"/>
        </w:trPr>
        <w:tc>
          <w:tcPr>
            <w:tcW w:w="3708" w:type="dxa"/>
            <w:tcBorders>
              <w:top w:val="single" w:sz="12" w:space="0" w:color="000000"/>
              <w:left w:val="single" w:sz="12" w:space="0" w:color="000000"/>
              <w:bottom w:val="single" w:sz="12" w:space="0" w:color="000000"/>
              <w:right w:val="single" w:sz="12" w:space="0" w:color="000000"/>
            </w:tcBorders>
          </w:tcPr>
          <w:p w14:paraId="5E21009C" w14:textId="77777777" w:rsidR="00012B08" w:rsidRDefault="00DA1EF2">
            <w:pPr>
              <w:tabs>
                <w:tab w:val="left" w:pos="-720"/>
              </w:tabs>
              <w:rPr>
                <w:b/>
                <w:sz w:val="19"/>
                <w:szCs w:val="19"/>
              </w:rPr>
            </w:pPr>
            <w:r>
              <w:rPr>
                <w:b/>
                <w:sz w:val="19"/>
                <w:szCs w:val="19"/>
              </w:rPr>
              <w:t>Total Resources</w:t>
            </w:r>
          </w:p>
        </w:tc>
        <w:tc>
          <w:tcPr>
            <w:tcW w:w="2160" w:type="dxa"/>
            <w:tcBorders>
              <w:top w:val="single" w:sz="12" w:space="0" w:color="000000"/>
              <w:left w:val="single" w:sz="12" w:space="0" w:color="000000"/>
              <w:bottom w:val="single" w:sz="12" w:space="0" w:color="000000"/>
              <w:right w:val="single" w:sz="12" w:space="0" w:color="000000"/>
            </w:tcBorders>
          </w:tcPr>
          <w:p w14:paraId="33213651" w14:textId="77777777" w:rsidR="00012B08" w:rsidRDefault="00012B08">
            <w:pPr>
              <w:tabs>
                <w:tab w:val="left" w:pos="-720"/>
              </w:tabs>
              <w:rPr>
                <w:b/>
                <w:sz w:val="19"/>
                <w:szCs w:val="19"/>
              </w:rPr>
            </w:pPr>
          </w:p>
        </w:tc>
      </w:tr>
      <w:tr w:rsidR="00012B08" w14:paraId="23B0ABFC" w14:textId="77777777">
        <w:trPr>
          <w:trHeight w:val="280"/>
        </w:trPr>
        <w:tc>
          <w:tcPr>
            <w:tcW w:w="3708" w:type="dxa"/>
            <w:tcBorders>
              <w:top w:val="single" w:sz="12" w:space="0" w:color="000000"/>
              <w:left w:val="single" w:sz="12" w:space="0" w:color="000000"/>
              <w:bottom w:val="single" w:sz="12" w:space="0" w:color="000000"/>
              <w:right w:val="single" w:sz="12" w:space="0" w:color="000000"/>
            </w:tcBorders>
          </w:tcPr>
          <w:p w14:paraId="1A740ADB" w14:textId="77777777" w:rsidR="00012B08" w:rsidRDefault="00DA1EF2">
            <w:pPr>
              <w:tabs>
                <w:tab w:val="left" w:pos="-720"/>
              </w:tabs>
              <w:rPr>
                <w:b/>
                <w:sz w:val="19"/>
                <w:szCs w:val="19"/>
              </w:rPr>
            </w:pPr>
            <w:r>
              <w:rPr>
                <w:b/>
                <w:sz w:val="19"/>
                <w:szCs w:val="19"/>
              </w:rPr>
              <w:t>Total Resources available for education</w:t>
            </w:r>
          </w:p>
        </w:tc>
        <w:tc>
          <w:tcPr>
            <w:tcW w:w="2160" w:type="dxa"/>
            <w:tcBorders>
              <w:top w:val="single" w:sz="12" w:space="0" w:color="000000"/>
              <w:left w:val="single" w:sz="12" w:space="0" w:color="000000"/>
              <w:bottom w:val="single" w:sz="12" w:space="0" w:color="000000"/>
              <w:right w:val="single" w:sz="12" w:space="0" w:color="000000"/>
            </w:tcBorders>
          </w:tcPr>
          <w:p w14:paraId="70D12CCD" w14:textId="77777777" w:rsidR="00012B08" w:rsidRDefault="00012B08">
            <w:pPr>
              <w:tabs>
                <w:tab w:val="left" w:pos="-720"/>
              </w:tabs>
              <w:rPr>
                <w:b/>
                <w:sz w:val="19"/>
                <w:szCs w:val="19"/>
              </w:rPr>
            </w:pPr>
          </w:p>
        </w:tc>
      </w:tr>
    </w:tbl>
    <w:p w14:paraId="4BC2B199" w14:textId="77777777" w:rsidR="00012B08" w:rsidRDefault="00012B08">
      <w:pPr>
        <w:tabs>
          <w:tab w:val="left" w:pos="-720"/>
        </w:tabs>
        <w:rPr>
          <w:sz w:val="20"/>
          <w:szCs w:val="20"/>
        </w:rPr>
      </w:pPr>
    </w:p>
    <w:p w14:paraId="07240643" w14:textId="77777777" w:rsidR="00012B08" w:rsidRDefault="00DA1EF2">
      <w:pPr>
        <w:tabs>
          <w:tab w:val="left" w:pos="-720"/>
          <w:tab w:val="left" w:pos="360"/>
        </w:tabs>
        <w:rPr>
          <w:sz w:val="20"/>
          <w:szCs w:val="20"/>
        </w:rPr>
      </w:pPr>
      <w:r>
        <w:rPr>
          <w:sz w:val="20"/>
          <w:szCs w:val="20"/>
        </w:rPr>
        <w:t xml:space="preserve"> 6.</w:t>
      </w:r>
      <w:r>
        <w:rPr>
          <w:sz w:val="20"/>
          <w:szCs w:val="20"/>
        </w:rPr>
        <w:tab/>
        <w:t xml:space="preserve">Indicate the responsibilities you have outside of school: </w:t>
      </w:r>
      <w:r>
        <w:rPr>
          <w:sz w:val="20"/>
          <w:szCs w:val="20"/>
          <w:u w:val="single"/>
        </w:rPr>
        <w:t xml:space="preserve">                                                                           </w:t>
      </w:r>
      <w:r>
        <w:rPr>
          <w:sz w:val="20"/>
          <w:szCs w:val="20"/>
          <w:u w:val="single"/>
        </w:rPr>
        <w:tab/>
      </w:r>
    </w:p>
    <w:p w14:paraId="1F82CB64" w14:textId="77777777" w:rsidR="00012B08" w:rsidRDefault="00012B08">
      <w:pPr>
        <w:tabs>
          <w:tab w:val="left" w:pos="-720"/>
          <w:tab w:val="left" w:pos="360"/>
        </w:tabs>
        <w:rPr>
          <w:sz w:val="20"/>
          <w:szCs w:val="20"/>
          <w:u w:val="single"/>
        </w:rPr>
      </w:pPr>
    </w:p>
    <w:p w14:paraId="77C16E21" w14:textId="77777777" w:rsidR="00012B08" w:rsidRDefault="00DA1EF2" w:rsidP="00E04CE3">
      <w:pPr>
        <w:tabs>
          <w:tab w:val="left" w:pos="-720"/>
          <w:tab w:val="left" w:pos="360"/>
        </w:tabs>
        <w:rPr>
          <w:sz w:val="20"/>
          <w:szCs w:val="20"/>
        </w:rPr>
      </w:pPr>
      <w:r>
        <w:rPr>
          <w:sz w:val="20"/>
          <w:szCs w:val="20"/>
        </w:rPr>
        <w:t>7.</w:t>
      </w:r>
      <w:r>
        <w:rPr>
          <w:sz w:val="20"/>
          <w:szCs w:val="20"/>
        </w:rPr>
        <w:tab/>
        <w:t xml:space="preserve">Indicate financial aid or scholarships you have requested. </w:t>
      </w:r>
      <w:r>
        <w:rPr>
          <w:sz w:val="20"/>
          <w:szCs w:val="20"/>
          <w:u w:val="single"/>
        </w:rPr>
        <w:t xml:space="preserve">                                                                        </w:t>
      </w:r>
      <w:r>
        <w:rPr>
          <w:sz w:val="20"/>
          <w:szCs w:val="20"/>
          <w:u w:val="single"/>
        </w:rPr>
        <w:tab/>
        <w:t xml:space="preserve"> </w:t>
      </w:r>
    </w:p>
    <w:p w14:paraId="52AADEAD" w14:textId="77777777" w:rsidR="00012B08" w:rsidRDefault="00DA1EF2" w:rsidP="00E04CE3">
      <w:pPr>
        <w:tabs>
          <w:tab w:val="left" w:pos="-720"/>
          <w:tab w:val="left" w:pos="360"/>
        </w:tabs>
        <w:rPr>
          <w:sz w:val="20"/>
          <w:szCs w:val="20"/>
        </w:rPr>
      </w:pPr>
      <w:r>
        <w:rPr>
          <w:sz w:val="20"/>
          <w:szCs w:val="20"/>
        </w:rPr>
        <w:tab/>
      </w:r>
    </w:p>
    <w:p w14:paraId="002D61E7" w14:textId="77777777" w:rsidR="00012B08" w:rsidRDefault="00DA1EF2" w:rsidP="00E04CE3">
      <w:pPr>
        <w:tabs>
          <w:tab w:val="left" w:pos="-720"/>
          <w:tab w:val="left" w:pos="360"/>
        </w:tabs>
        <w:rPr>
          <w:sz w:val="20"/>
          <w:szCs w:val="20"/>
        </w:rPr>
      </w:pPr>
      <w:r>
        <w:rPr>
          <w:sz w:val="20"/>
          <w:szCs w:val="20"/>
        </w:rPr>
        <w:tab/>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p>
    <w:p w14:paraId="6811803B" w14:textId="77777777" w:rsidR="00012B08" w:rsidRDefault="00012B08">
      <w:pPr>
        <w:tabs>
          <w:tab w:val="left" w:pos="-720"/>
          <w:tab w:val="left" w:pos="0"/>
          <w:tab w:val="left" w:pos="360"/>
        </w:tabs>
        <w:ind w:left="720" w:hanging="720"/>
        <w:rPr>
          <w:sz w:val="20"/>
          <w:szCs w:val="20"/>
        </w:rPr>
      </w:pPr>
    </w:p>
    <w:p w14:paraId="027142D0" w14:textId="77777777" w:rsidR="00012B08" w:rsidRDefault="00DA1EF2">
      <w:pPr>
        <w:tabs>
          <w:tab w:val="left" w:pos="-720"/>
          <w:tab w:val="left" w:pos="0"/>
          <w:tab w:val="left" w:pos="360"/>
        </w:tabs>
        <w:ind w:left="720" w:hanging="720"/>
        <w:rPr>
          <w:sz w:val="20"/>
          <w:szCs w:val="20"/>
          <w:u w:val="single"/>
        </w:rPr>
      </w:pPr>
      <w:r>
        <w:rPr>
          <w:sz w:val="20"/>
          <w:szCs w:val="20"/>
        </w:rPr>
        <w:t xml:space="preserve"> 8.</w:t>
      </w:r>
      <w:r>
        <w:rPr>
          <w:sz w:val="20"/>
          <w:szCs w:val="20"/>
        </w:rPr>
        <w:tab/>
        <w:t xml:space="preserve">Are you a parent? </w:t>
      </w:r>
      <w:r>
        <w:rPr>
          <w:sz w:val="20"/>
          <w:szCs w:val="20"/>
          <w:u w:val="single"/>
        </w:rPr>
        <w:t xml:space="preserve">     </w:t>
      </w:r>
      <w:r>
        <w:rPr>
          <w:sz w:val="20"/>
          <w:szCs w:val="20"/>
          <w:u w:val="single"/>
        </w:rPr>
        <w:tab/>
      </w:r>
      <w:r>
        <w:rPr>
          <w:sz w:val="20"/>
          <w:szCs w:val="20"/>
        </w:rPr>
        <w:t xml:space="preserve">   Number of dependents: </w:t>
      </w:r>
      <w:r>
        <w:rPr>
          <w:sz w:val="20"/>
          <w:szCs w:val="20"/>
          <w:u w:val="single"/>
        </w:rPr>
        <w:t xml:space="preserve">    </w:t>
      </w:r>
      <w:r>
        <w:rPr>
          <w:sz w:val="20"/>
          <w:szCs w:val="20"/>
          <w:u w:val="single"/>
        </w:rPr>
        <w:tab/>
      </w:r>
      <w:r>
        <w:rPr>
          <w:sz w:val="20"/>
          <w:szCs w:val="20"/>
        </w:rPr>
        <w:t xml:space="preserve">   Ages: </w:t>
      </w:r>
      <w:r>
        <w:rPr>
          <w:sz w:val="20"/>
          <w:szCs w:val="20"/>
          <w:u w:val="single"/>
        </w:rPr>
        <w:t xml:space="preserve">  </w:t>
      </w:r>
      <w:r>
        <w:rPr>
          <w:sz w:val="20"/>
          <w:szCs w:val="20"/>
          <w:u w:val="single"/>
        </w:rPr>
        <w:tab/>
      </w:r>
      <w:r>
        <w:rPr>
          <w:sz w:val="20"/>
          <w:szCs w:val="20"/>
          <w:u w:val="single"/>
        </w:rPr>
        <w:tab/>
        <w:t xml:space="preserve">   </w:t>
      </w:r>
      <w:r>
        <w:rPr>
          <w:sz w:val="20"/>
          <w:szCs w:val="20"/>
          <w:u w:val="single"/>
        </w:rPr>
        <w:tab/>
      </w:r>
      <w:r>
        <w:rPr>
          <w:sz w:val="20"/>
          <w:szCs w:val="20"/>
          <w:u w:val="single"/>
        </w:rPr>
        <w:tab/>
      </w:r>
    </w:p>
    <w:p w14:paraId="4E1CCC3A" w14:textId="77777777" w:rsidR="00012B08" w:rsidRDefault="00DA1EF2">
      <w:pPr>
        <w:tabs>
          <w:tab w:val="left" w:pos="-720"/>
          <w:tab w:val="left" w:pos="0"/>
          <w:tab w:val="left" w:pos="360"/>
        </w:tabs>
        <w:ind w:left="720" w:hanging="720"/>
        <w:rPr>
          <w:sz w:val="20"/>
          <w:szCs w:val="20"/>
        </w:rPr>
      </w:pPr>
      <w:r>
        <w:rPr>
          <w:sz w:val="20"/>
          <w:szCs w:val="20"/>
          <w:u w:val="single"/>
        </w:rPr>
        <w:t xml:space="preserve"> </w:t>
      </w:r>
    </w:p>
    <w:p w14:paraId="41D39C6C" w14:textId="77777777" w:rsidR="00012B08" w:rsidRDefault="00DA1EF2">
      <w:pPr>
        <w:tabs>
          <w:tab w:val="left" w:pos="-720"/>
          <w:tab w:val="left" w:pos="360"/>
        </w:tabs>
        <w:rPr>
          <w:sz w:val="20"/>
          <w:szCs w:val="20"/>
        </w:rPr>
      </w:pPr>
      <w:r>
        <w:rPr>
          <w:sz w:val="20"/>
          <w:szCs w:val="20"/>
        </w:rPr>
        <w:t xml:space="preserve"> 9.</w:t>
      </w:r>
      <w:r>
        <w:rPr>
          <w:sz w:val="20"/>
          <w:szCs w:val="20"/>
        </w:rPr>
        <w:tab/>
        <w:t xml:space="preserve">Unanticipated/emergency expenses: </w:t>
      </w:r>
      <w:r>
        <w:rPr>
          <w:sz w:val="20"/>
          <w:szCs w:val="20"/>
          <w:u w:val="single"/>
        </w:rPr>
        <w:t xml:space="preserv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6E24B36C" w14:textId="77777777" w:rsidR="00012B08" w:rsidRDefault="00DA1EF2">
      <w:pPr>
        <w:tabs>
          <w:tab w:val="left" w:pos="-720"/>
          <w:tab w:val="left" w:pos="360"/>
        </w:tabs>
        <w:rPr>
          <w:sz w:val="20"/>
          <w:szCs w:val="20"/>
        </w:rPr>
      </w:pPr>
      <w:r>
        <w:rPr>
          <w:sz w:val="20"/>
          <w:szCs w:val="20"/>
        </w:rPr>
        <w:tab/>
      </w:r>
    </w:p>
    <w:p w14:paraId="11042E6C" w14:textId="77777777" w:rsidR="00012B08" w:rsidRDefault="00DA1EF2">
      <w:pPr>
        <w:tabs>
          <w:tab w:val="left" w:pos="-720"/>
          <w:tab w:val="left" w:pos="360"/>
        </w:tabs>
        <w:rPr>
          <w:sz w:val="20"/>
          <w:szCs w:val="20"/>
          <w:u w:val="single"/>
        </w:rPr>
      </w:pPr>
      <w:r>
        <w:rPr>
          <w:sz w:val="20"/>
          <w:szCs w:val="20"/>
        </w:rPr>
        <w:t>10.</w:t>
      </w:r>
      <w:r>
        <w:rPr>
          <w:sz w:val="20"/>
          <w:szCs w:val="20"/>
        </w:rPr>
        <w:tab/>
        <w:t xml:space="preserve">Unusual predicted expenses (e.g. need new car, child's braces): </w:t>
      </w:r>
      <w:r>
        <w:rPr>
          <w:sz w:val="20"/>
          <w:szCs w:val="20"/>
          <w:u w:val="single"/>
        </w:rPr>
        <w:t xml:space="preserve">                                                </w:t>
      </w:r>
      <w:r>
        <w:rPr>
          <w:sz w:val="20"/>
          <w:szCs w:val="20"/>
          <w:u w:val="single"/>
        </w:rPr>
        <w:tab/>
        <w:t xml:space="preserve"> </w:t>
      </w:r>
    </w:p>
    <w:p w14:paraId="6875A632" w14:textId="77777777" w:rsidR="00012B08" w:rsidRDefault="00DA1EF2">
      <w:pPr>
        <w:tabs>
          <w:tab w:val="left" w:pos="-720"/>
          <w:tab w:val="left" w:pos="360"/>
        </w:tabs>
        <w:rPr>
          <w:sz w:val="20"/>
          <w:szCs w:val="20"/>
        </w:rPr>
      </w:pPr>
      <w:r>
        <w:rPr>
          <w:sz w:val="20"/>
          <w:szCs w:val="20"/>
          <w:u w:val="single"/>
        </w:rPr>
        <w:t xml:space="preserve">                    _______________________________________________________________________</w:t>
      </w:r>
      <w:r>
        <w:rPr>
          <w:sz w:val="20"/>
          <w:szCs w:val="20"/>
        </w:rPr>
        <w:tab/>
      </w:r>
    </w:p>
    <w:p w14:paraId="0475B884" w14:textId="77777777" w:rsidR="00012B08" w:rsidRPr="00E04CE3" w:rsidRDefault="00DA1EF2">
      <w:pPr>
        <w:tabs>
          <w:tab w:val="left" w:pos="-720"/>
          <w:tab w:val="left" w:pos="360"/>
        </w:tabs>
        <w:rPr>
          <w:b/>
          <w:i/>
          <w:iCs/>
          <w:sz w:val="20"/>
          <w:szCs w:val="20"/>
        </w:rPr>
      </w:pPr>
      <w:r w:rsidRPr="00E04CE3">
        <w:rPr>
          <w:b/>
          <w:i/>
          <w:iCs/>
          <w:sz w:val="20"/>
          <w:szCs w:val="20"/>
        </w:rPr>
        <w:t>I, the undersigned, declare my intention of completing the nursing program at San Jose State University.  The information provided is truthful to the best of my knowledge.</w:t>
      </w:r>
    </w:p>
    <w:p w14:paraId="33344618" w14:textId="77777777" w:rsidR="00012B08" w:rsidRDefault="00012B08">
      <w:pPr>
        <w:tabs>
          <w:tab w:val="left" w:pos="-720"/>
        </w:tabs>
        <w:rPr>
          <w:sz w:val="20"/>
          <w:szCs w:val="20"/>
        </w:rPr>
      </w:pPr>
    </w:p>
    <w:p w14:paraId="7771CBA6" w14:textId="77777777" w:rsidR="00012B08" w:rsidRDefault="00DA1EF2">
      <w:pPr>
        <w:tabs>
          <w:tab w:val="left" w:pos="-720"/>
        </w:tabs>
        <w:rPr>
          <w:sz w:val="20"/>
          <w:szCs w:val="20"/>
        </w:rPr>
      </w:pPr>
      <w:r>
        <w:rPr>
          <w:sz w:val="20"/>
          <w:szCs w:val="20"/>
        </w:rPr>
        <w:t xml:space="preserve">Signed </w:t>
      </w:r>
      <w:r>
        <w:rPr>
          <w:sz w:val="20"/>
          <w:szCs w:val="20"/>
          <w:u w:val="single"/>
        </w:rPr>
        <w:t xml:space="preserve">                       </w:t>
      </w:r>
      <w:r>
        <w:rPr>
          <w:sz w:val="20"/>
          <w:szCs w:val="20"/>
          <w:u w:val="single"/>
        </w:rPr>
        <w:tab/>
      </w:r>
      <w:r>
        <w:rPr>
          <w:sz w:val="20"/>
          <w:szCs w:val="20"/>
          <w:u w:val="single"/>
        </w:rPr>
        <w:tab/>
      </w:r>
      <w:r>
        <w:rPr>
          <w:sz w:val="20"/>
          <w:szCs w:val="20"/>
          <w:u w:val="single"/>
        </w:rPr>
        <w:tab/>
        <w:t xml:space="preserve">                                                    </w:t>
      </w:r>
      <w:r>
        <w:rPr>
          <w:sz w:val="20"/>
          <w:szCs w:val="20"/>
        </w:rPr>
        <w:t xml:space="preserve">   Date </w:t>
      </w:r>
      <w:r>
        <w:rPr>
          <w:sz w:val="20"/>
          <w:szCs w:val="20"/>
          <w:u w:val="single"/>
        </w:rPr>
        <w:t xml:space="preserve">       </w:t>
      </w:r>
      <w:r>
        <w:rPr>
          <w:sz w:val="20"/>
          <w:szCs w:val="20"/>
          <w:u w:val="single"/>
        </w:rPr>
        <w:tab/>
      </w:r>
      <w:r>
        <w:rPr>
          <w:sz w:val="20"/>
          <w:szCs w:val="20"/>
          <w:u w:val="single"/>
        </w:rPr>
        <w:tab/>
        <w:t xml:space="preserve">      </w:t>
      </w:r>
    </w:p>
    <w:p w14:paraId="639EA3B3" w14:textId="77777777" w:rsidR="00012B08" w:rsidRDefault="00DA1EF2">
      <w:pPr>
        <w:tabs>
          <w:tab w:val="left" w:pos="-720"/>
        </w:tabs>
        <w:rPr>
          <w:sz w:val="20"/>
          <w:szCs w:val="20"/>
        </w:rPr>
      </w:pPr>
      <w:r>
        <w:rPr>
          <w:i/>
          <w:sz w:val="20"/>
          <w:szCs w:val="20"/>
        </w:rPr>
        <w:t>ALL INFORMATION ON THIS APPLICATION IS VOLUNTARY AND WILL BE HELD IN STRICTEST CONFIDENCE.</w:t>
      </w:r>
      <w:r>
        <w:br w:type="page"/>
      </w:r>
    </w:p>
    <w:p w14:paraId="57FB08BB" w14:textId="77777777" w:rsidR="00012B08" w:rsidRDefault="00012B08">
      <w:pPr>
        <w:pStyle w:val="Heading3"/>
        <w:tabs>
          <w:tab w:val="left" w:pos="-720"/>
        </w:tabs>
        <w:ind w:firstLine="0"/>
        <w:jc w:val="center"/>
        <w:rPr>
          <w:b/>
        </w:rPr>
      </w:pPr>
    </w:p>
    <w:p w14:paraId="548ACDB1" w14:textId="77777777" w:rsidR="00012B08" w:rsidRDefault="00DA1EF2">
      <w:pPr>
        <w:pStyle w:val="Heading3"/>
        <w:tabs>
          <w:tab w:val="left" w:pos="-720"/>
        </w:tabs>
        <w:ind w:firstLine="0"/>
        <w:jc w:val="center"/>
        <w:rPr>
          <w:b/>
        </w:rPr>
      </w:pPr>
      <w:r>
        <w:rPr>
          <w:b/>
        </w:rPr>
        <w:t xml:space="preserve">San José State University </w:t>
      </w:r>
      <w:proofErr w:type="gramStart"/>
      <w:r>
        <w:rPr>
          <w:b/>
        </w:rPr>
        <w:t>The</w:t>
      </w:r>
      <w:proofErr w:type="gramEnd"/>
      <w:r>
        <w:rPr>
          <w:b/>
        </w:rPr>
        <w:t xml:space="preserve"> Valley Foundation School of Nursing’s Promissory Note</w:t>
      </w:r>
    </w:p>
    <w:p w14:paraId="6C01DE62" w14:textId="77777777" w:rsidR="00012B08" w:rsidRDefault="00012B08">
      <w:pPr>
        <w:tabs>
          <w:tab w:val="left" w:pos="-720"/>
        </w:tabs>
        <w:rPr>
          <w:b/>
          <w:sz w:val="20"/>
          <w:szCs w:val="20"/>
        </w:rPr>
      </w:pPr>
    </w:p>
    <w:p w14:paraId="1EBD42B3" w14:textId="77777777" w:rsidR="00012B08" w:rsidRDefault="00012B08">
      <w:pPr>
        <w:tabs>
          <w:tab w:val="left" w:pos="-720"/>
        </w:tabs>
        <w:rPr>
          <w:sz w:val="20"/>
          <w:szCs w:val="20"/>
        </w:rPr>
      </w:pPr>
    </w:p>
    <w:p w14:paraId="5DB4927C" w14:textId="77777777" w:rsidR="00012B08" w:rsidRDefault="00DA1EF2">
      <w:pPr>
        <w:tabs>
          <w:tab w:val="left" w:pos="-720"/>
        </w:tabs>
      </w:pPr>
      <w:r>
        <w:t>_________________</w:t>
      </w:r>
    </w:p>
    <w:p w14:paraId="7364877E" w14:textId="77777777" w:rsidR="00012B08" w:rsidRDefault="00DA1EF2">
      <w:pPr>
        <w:tabs>
          <w:tab w:val="left" w:pos="-720"/>
        </w:tabs>
        <w:rPr>
          <w:i/>
        </w:rPr>
      </w:pPr>
      <w:r>
        <w:rPr>
          <w:i/>
        </w:rPr>
        <w:t>(Date)</w:t>
      </w:r>
    </w:p>
    <w:p w14:paraId="72AEF4EA" w14:textId="77777777" w:rsidR="00012B08" w:rsidRDefault="00012B08">
      <w:pPr>
        <w:tabs>
          <w:tab w:val="left" w:pos="-720"/>
        </w:tabs>
      </w:pPr>
    </w:p>
    <w:p w14:paraId="3CF6B6DC" w14:textId="77777777" w:rsidR="00012B08" w:rsidRDefault="00012B08">
      <w:pPr>
        <w:tabs>
          <w:tab w:val="left" w:pos="-720"/>
        </w:tabs>
      </w:pPr>
    </w:p>
    <w:p w14:paraId="5FD1E784" w14:textId="77777777" w:rsidR="00012B08" w:rsidRDefault="00DA1EF2">
      <w:pPr>
        <w:tabs>
          <w:tab w:val="left" w:pos="-720"/>
        </w:tabs>
      </w:pPr>
      <w:r>
        <w:t xml:space="preserve">San José State </w:t>
      </w:r>
      <w:proofErr w:type="gramStart"/>
      <w:r>
        <w:t xml:space="preserve">University’s  </w:t>
      </w:r>
      <w:r>
        <w:rPr>
          <w:b/>
        </w:rPr>
        <w:t>The</w:t>
      </w:r>
      <w:proofErr w:type="gramEnd"/>
      <w:r>
        <w:rPr>
          <w:b/>
        </w:rPr>
        <w:t xml:space="preserve"> Valley Foundation School of Nursing</w:t>
      </w:r>
      <w:r>
        <w:t>:</w:t>
      </w:r>
    </w:p>
    <w:p w14:paraId="12ABABBE" w14:textId="77777777" w:rsidR="00012B08" w:rsidRDefault="00012B08">
      <w:pPr>
        <w:tabs>
          <w:tab w:val="left" w:pos="-720"/>
        </w:tabs>
      </w:pPr>
    </w:p>
    <w:p w14:paraId="5EE84401" w14:textId="77777777" w:rsidR="00012B08" w:rsidRDefault="00DA1EF2">
      <w:pPr>
        <w:tabs>
          <w:tab w:val="left" w:pos="-720"/>
        </w:tabs>
      </w:pPr>
      <w:r>
        <w:t xml:space="preserve">I, </w:t>
      </w:r>
      <w:r>
        <w:rPr>
          <w:i/>
        </w:rPr>
        <w:t xml:space="preserve">(Student Name - </w:t>
      </w:r>
      <w:proofErr w:type="gramStart"/>
      <w:r>
        <w:rPr>
          <w:i/>
        </w:rPr>
        <w:t>PRINT)</w:t>
      </w:r>
      <w:r>
        <w:t>_</w:t>
      </w:r>
      <w:proofErr w:type="gramEnd"/>
      <w:r>
        <w:t>___________________________, SJSU ID#______________</w:t>
      </w:r>
    </w:p>
    <w:p w14:paraId="0F85CC1C" w14:textId="77777777" w:rsidR="00012B08" w:rsidRDefault="00012B08">
      <w:pPr>
        <w:tabs>
          <w:tab w:val="left" w:pos="-720"/>
        </w:tabs>
      </w:pPr>
    </w:p>
    <w:p w14:paraId="1AF3F74F" w14:textId="77777777" w:rsidR="00012B08" w:rsidRDefault="00DA1EF2">
      <w:pPr>
        <w:tabs>
          <w:tab w:val="left" w:pos="-720"/>
        </w:tabs>
      </w:pPr>
      <w:r>
        <w:t xml:space="preserve">agree to pay back my emergency loan of $500.00 granted to me.  </w:t>
      </w:r>
    </w:p>
    <w:p w14:paraId="1C6360D3" w14:textId="77777777" w:rsidR="00012B08" w:rsidRDefault="00012B08">
      <w:pPr>
        <w:tabs>
          <w:tab w:val="left" w:pos="-720"/>
        </w:tabs>
      </w:pPr>
    </w:p>
    <w:p w14:paraId="2B86514D" w14:textId="77777777" w:rsidR="00012B08" w:rsidRDefault="00012B08">
      <w:pPr>
        <w:tabs>
          <w:tab w:val="left" w:pos="-720"/>
        </w:tabs>
      </w:pPr>
    </w:p>
    <w:p w14:paraId="5AE9B7DC" w14:textId="77777777" w:rsidR="00012B08" w:rsidRDefault="00DA1EF2">
      <w:pPr>
        <w:tabs>
          <w:tab w:val="left" w:pos="-720"/>
        </w:tabs>
        <w:rPr>
          <w:i/>
        </w:rPr>
      </w:pPr>
      <w:r>
        <w:t xml:space="preserve">I will pay this amount by </w:t>
      </w:r>
      <w:r>
        <w:rPr>
          <w:i/>
        </w:rPr>
        <w:t xml:space="preserve">(Repayment </w:t>
      </w:r>
      <w:proofErr w:type="gramStart"/>
      <w:r>
        <w:rPr>
          <w:i/>
        </w:rPr>
        <w:t>Date)</w:t>
      </w:r>
      <w:r>
        <w:t>_</w:t>
      </w:r>
      <w:proofErr w:type="gramEnd"/>
      <w:r>
        <w:t>_</w:t>
      </w:r>
      <w:r>
        <w:rPr>
          <w:u w:val="single"/>
        </w:rPr>
        <w:t>_________</w:t>
      </w:r>
      <w:r>
        <w:t xml:space="preserve">__________. </w:t>
      </w:r>
    </w:p>
    <w:p w14:paraId="533F584D" w14:textId="77777777" w:rsidR="00012B08" w:rsidRDefault="00012B08">
      <w:pPr>
        <w:tabs>
          <w:tab w:val="left" w:pos="-720"/>
        </w:tabs>
        <w:rPr>
          <w:i/>
        </w:rPr>
      </w:pPr>
    </w:p>
    <w:p w14:paraId="402B5299" w14:textId="77777777" w:rsidR="00012B08" w:rsidRDefault="00012B08">
      <w:pPr>
        <w:tabs>
          <w:tab w:val="left" w:pos="-720"/>
        </w:tabs>
      </w:pPr>
    </w:p>
    <w:p w14:paraId="590C7C24" w14:textId="77777777" w:rsidR="00012B08" w:rsidRDefault="00DA1EF2">
      <w:pPr>
        <w:tabs>
          <w:tab w:val="left" w:pos="-720"/>
        </w:tabs>
      </w:pPr>
      <w:r>
        <w:t>Sincerely,</w:t>
      </w:r>
    </w:p>
    <w:p w14:paraId="4F0352A2" w14:textId="77777777" w:rsidR="00012B08" w:rsidRDefault="00012B08">
      <w:pPr>
        <w:tabs>
          <w:tab w:val="left" w:pos="-720"/>
        </w:tabs>
      </w:pPr>
    </w:p>
    <w:p w14:paraId="4D85FDB9" w14:textId="77777777" w:rsidR="00012B08" w:rsidRDefault="00DA1EF2">
      <w:pPr>
        <w:tabs>
          <w:tab w:val="left" w:pos="-720"/>
        </w:tabs>
      </w:pPr>
      <w:r>
        <w:t>____________________________________________</w:t>
      </w:r>
    </w:p>
    <w:p w14:paraId="28637920" w14:textId="77777777" w:rsidR="00012B08" w:rsidRDefault="00DA1EF2">
      <w:pPr>
        <w:tabs>
          <w:tab w:val="left" w:pos="-720"/>
        </w:tabs>
        <w:rPr>
          <w:i/>
        </w:rPr>
      </w:pPr>
      <w:r>
        <w:rPr>
          <w:i/>
        </w:rPr>
        <w:t>(Student Signature)</w:t>
      </w:r>
    </w:p>
    <w:p w14:paraId="0B2A8F14" w14:textId="77777777" w:rsidR="00012B08" w:rsidRDefault="00012B08">
      <w:pPr>
        <w:jc w:val="center"/>
        <w:rPr>
          <w:sz w:val="23"/>
          <w:szCs w:val="23"/>
        </w:rPr>
      </w:pPr>
    </w:p>
    <w:p w14:paraId="7ABFAC8E" w14:textId="77777777" w:rsidR="00012B08" w:rsidRDefault="00012B08">
      <w:pPr>
        <w:jc w:val="center"/>
        <w:rPr>
          <w:sz w:val="23"/>
          <w:szCs w:val="23"/>
        </w:rPr>
      </w:pPr>
    </w:p>
    <w:p w14:paraId="264BCFEE" w14:textId="77777777" w:rsidR="00012B08" w:rsidRDefault="00012B08">
      <w:pPr>
        <w:jc w:val="center"/>
        <w:rPr>
          <w:sz w:val="23"/>
          <w:szCs w:val="23"/>
        </w:rPr>
      </w:pPr>
    </w:p>
    <w:p w14:paraId="4574992E" w14:textId="77777777" w:rsidR="00012B08" w:rsidRDefault="00012B08">
      <w:pPr>
        <w:jc w:val="center"/>
        <w:rPr>
          <w:sz w:val="23"/>
          <w:szCs w:val="23"/>
        </w:rPr>
      </w:pPr>
    </w:p>
    <w:p w14:paraId="25254AA3" w14:textId="77777777" w:rsidR="00012B08" w:rsidRDefault="00012B08">
      <w:pPr>
        <w:jc w:val="center"/>
        <w:rPr>
          <w:sz w:val="23"/>
          <w:szCs w:val="23"/>
        </w:rPr>
      </w:pPr>
    </w:p>
    <w:p w14:paraId="22AD0949" w14:textId="77777777" w:rsidR="00012B08" w:rsidRDefault="00012B08">
      <w:pPr>
        <w:jc w:val="center"/>
        <w:rPr>
          <w:sz w:val="23"/>
          <w:szCs w:val="23"/>
        </w:rPr>
      </w:pPr>
    </w:p>
    <w:p w14:paraId="634A0697" w14:textId="77777777" w:rsidR="00012B08" w:rsidRDefault="00012B08">
      <w:pPr>
        <w:jc w:val="center"/>
        <w:rPr>
          <w:sz w:val="23"/>
          <w:szCs w:val="23"/>
        </w:rPr>
      </w:pPr>
    </w:p>
    <w:p w14:paraId="29EBBD3A" w14:textId="77777777" w:rsidR="00012B08" w:rsidRDefault="00012B08">
      <w:pPr>
        <w:jc w:val="center"/>
        <w:rPr>
          <w:sz w:val="23"/>
          <w:szCs w:val="23"/>
        </w:rPr>
      </w:pPr>
    </w:p>
    <w:p w14:paraId="53C722E6" w14:textId="77777777" w:rsidR="00012B08" w:rsidRDefault="00012B08">
      <w:pPr>
        <w:jc w:val="center"/>
        <w:rPr>
          <w:sz w:val="23"/>
          <w:szCs w:val="23"/>
        </w:rPr>
      </w:pPr>
    </w:p>
    <w:p w14:paraId="1992C0AD" w14:textId="77777777" w:rsidR="00012B08" w:rsidRDefault="00012B08">
      <w:pPr>
        <w:jc w:val="center"/>
        <w:rPr>
          <w:sz w:val="23"/>
          <w:szCs w:val="23"/>
        </w:rPr>
      </w:pPr>
    </w:p>
    <w:p w14:paraId="2DF66EA3" w14:textId="77777777" w:rsidR="00012B08" w:rsidRDefault="00012B08">
      <w:pPr>
        <w:jc w:val="center"/>
        <w:rPr>
          <w:sz w:val="23"/>
          <w:szCs w:val="23"/>
        </w:rPr>
      </w:pPr>
    </w:p>
    <w:p w14:paraId="61FF291F" w14:textId="77777777" w:rsidR="00012B08" w:rsidRDefault="00012B08">
      <w:pPr>
        <w:jc w:val="center"/>
        <w:rPr>
          <w:sz w:val="23"/>
          <w:szCs w:val="23"/>
        </w:rPr>
      </w:pPr>
    </w:p>
    <w:p w14:paraId="14D97629" w14:textId="77777777" w:rsidR="00012B08" w:rsidRDefault="00012B08">
      <w:pPr>
        <w:jc w:val="center"/>
        <w:rPr>
          <w:sz w:val="23"/>
          <w:szCs w:val="23"/>
        </w:rPr>
      </w:pPr>
    </w:p>
    <w:p w14:paraId="7596CBF2" w14:textId="77777777" w:rsidR="00012B08" w:rsidRDefault="00012B08">
      <w:pPr>
        <w:jc w:val="center"/>
        <w:rPr>
          <w:sz w:val="23"/>
          <w:szCs w:val="23"/>
        </w:rPr>
      </w:pPr>
    </w:p>
    <w:p w14:paraId="351B06F0" w14:textId="77777777" w:rsidR="00012B08" w:rsidRDefault="00012B08">
      <w:pPr>
        <w:jc w:val="center"/>
        <w:rPr>
          <w:sz w:val="23"/>
          <w:szCs w:val="23"/>
        </w:rPr>
      </w:pPr>
    </w:p>
    <w:p w14:paraId="68E6011F" w14:textId="77777777" w:rsidR="00012B08" w:rsidRDefault="00012B08">
      <w:pPr>
        <w:jc w:val="center"/>
        <w:rPr>
          <w:sz w:val="23"/>
          <w:szCs w:val="23"/>
        </w:rPr>
      </w:pPr>
    </w:p>
    <w:p w14:paraId="5AC5FD98" w14:textId="77777777" w:rsidR="00012B08" w:rsidRDefault="00012B08">
      <w:pPr>
        <w:jc w:val="center"/>
        <w:rPr>
          <w:sz w:val="23"/>
          <w:szCs w:val="23"/>
        </w:rPr>
      </w:pPr>
    </w:p>
    <w:p w14:paraId="789E894E" w14:textId="77777777" w:rsidR="00012B08" w:rsidRDefault="00012B08">
      <w:pPr>
        <w:rPr>
          <w:sz w:val="23"/>
          <w:szCs w:val="23"/>
        </w:rPr>
      </w:pPr>
    </w:p>
    <w:p w14:paraId="75067469" w14:textId="77777777" w:rsidR="00012B08" w:rsidRDefault="00012B08">
      <w:pPr>
        <w:jc w:val="center"/>
        <w:rPr>
          <w:sz w:val="23"/>
          <w:szCs w:val="23"/>
        </w:rPr>
      </w:pPr>
    </w:p>
    <w:p w14:paraId="13ACE2BF" w14:textId="77777777" w:rsidR="00012B08" w:rsidRDefault="00012B08">
      <w:pPr>
        <w:jc w:val="center"/>
        <w:rPr>
          <w:sz w:val="23"/>
          <w:szCs w:val="23"/>
        </w:rPr>
      </w:pPr>
    </w:p>
    <w:p w14:paraId="6A8383F0" w14:textId="1146CB2D" w:rsidR="00012B08" w:rsidRDefault="00DA1EF2">
      <w:pPr>
        <w:rPr>
          <w:b/>
          <w:i/>
          <w:sz w:val="36"/>
          <w:szCs w:val="36"/>
        </w:rPr>
      </w:pPr>
      <w:r>
        <w:rPr>
          <w:b/>
          <w:i/>
          <w:sz w:val="36"/>
          <w:szCs w:val="36"/>
          <w:u w:val="single"/>
        </w:rPr>
        <w:t>Direction</w:t>
      </w:r>
      <w:r>
        <w:rPr>
          <w:b/>
          <w:i/>
          <w:sz w:val="36"/>
          <w:szCs w:val="36"/>
        </w:rPr>
        <w:t xml:space="preserve">s: Student is </w:t>
      </w:r>
      <w:r w:rsidR="00E04CE3">
        <w:rPr>
          <w:b/>
          <w:i/>
          <w:sz w:val="36"/>
          <w:szCs w:val="36"/>
        </w:rPr>
        <w:t xml:space="preserve">directed </w:t>
      </w:r>
      <w:r>
        <w:rPr>
          <w:b/>
          <w:i/>
          <w:sz w:val="36"/>
          <w:szCs w:val="36"/>
        </w:rPr>
        <w:t>to keep his/her copy for own records</w:t>
      </w:r>
    </w:p>
    <w:p w14:paraId="52698420" w14:textId="77777777" w:rsidR="00012B08" w:rsidRDefault="00012B08">
      <w:pPr>
        <w:jc w:val="center"/>
        <w:rPr>
          <w:sz w:val="23"/>
          <w:szCs w:val="23"/>
        </w:rPr>
      </w:pPr>
    </w:p>
    <w:p w14:paraId="34FE95B8" w14:textId="77777777" w:rsidR="00012B08" w:rsidRDefault="00012B08">
      <w:pPr>
        <w:jc w:val="center"/>
        <w:rPr>
          <w:sz w:val="23"/>
          <w:szCs w:val="23"/>
        </w:rPr>
      </w:pPr>
    </w:p>
    <w:p w14:paraId="25C2825F" w14:textId="77777777" w:rsidR="00012B08" w:rsidRDefault="00012B08">
      <w:pPr>
        <w:jc w:val="center"/>
        <w:rPr>
          <w:sz w:val="23"/>
          <w:szCs w:val="23"/>
        </w:rPr>
      </w:pPr>
    </w:p>
    <w:p w14:paraId="321037C7" w14:textId="77777777" w:rsidR="00012B08" w:rsidRDefault="00012B08">
      <w:pPr>
        <w:jc w:val="center"/>
        <w:rPr>
          <w:sz w:val="23"/>
          <w:szCs w:val="23"/>
        </w:rPr>
      </w:pPr>
    </w:p>
    <w:p w14:paraId="333888CA" w14:textId="77777777" w:rsidR="00012B08" w:rsidRDefault="00012B08">
      <w:pPr>
        <w:jc w:val="center"/>
        <w:rPr>
          <w:sz w:val="23"/>
          <w:szCs w:val="23"/>
        </w:rPr>
      </w:pPr>
    </w:p>
    <w:p w14:paraId="1AE46967" w14:textId="77777777" w:rsidR="00012B08" w:rsidRDefault="00012B08">
      <w:pPr>
        <w:jc w:val="center"/>
        <w:rPr>
          <w:sz w:val="23"/>
          <w:szCs w:val="23"/>
        </w:rPr>
      </w:pPr>
    </w:p>
    <w:p w14:paraId="47AC5ADA" w14:textId="77777777" w:rsidR="00012B08" w:rsidRDefault="00012B08">
      <w:pPr>
        <w:jc w:val="center"/>
        <w:rPr>
          <w:sz w:val="23"/>
          <w:szCs w:val="23"/>
        </w:rPr>
      </w:pPr>
    </w:p>
    <w:p w14:paraId="3A262D25" w14:textId="77777777" w:rsidR="00012B08" w:rsidRDefault="00012B08">
      <w:pPr>
        <w:jc w:val="center"/>
        <w:rPr>
          <w:sz w:val="23"/>
          <w:szCs w:val="23"/>
        </w:rPr>
      </w:pPr>
    </w:p>
    <w:p w14:paraId="659EB703" w14:textId="77777777" w:rsidR="00012B08" w:rsidRDefault="00012B08">
      <w:pPr>
        <w:jc w:val="center"/>
        <w:rPr>
          <w:sz w:val="23"/>
          <w:szCs w:val="23"/>
        </w:rPr>
      </w:pPr>
    </w:p>
    <w:p w14:paraId="14DFCE60" w14:textId="77777777" w:rsidR="00012B08" w:rsidRDefault="00012B08">
      <w:pPr>
        <w:jc w:val="center"/>
        <w:rPr>
          <w:sz w:val="23"/>
          <w:szCs w:val="23"/>
        </w:rPr>
      </w:pPr>
    </w:p>
    <w:p w14:paraId="68FCFC02" w14:textId="77777777" w:rsidR="00012B08" w:rsidRDefault="00012B08">
      <w:pPr>
        <w:jc w:val="center"/>
        <w:rPr>
          <w:sz w:val="23"/>
          <w:szCs w:val="23"/>
        </w:rPr>
      </w:pPr>
    </w:p>
    <w:p w14:paraId="4C5CCF56" w14:textId="77777777" w:rsidR="00012B08" w:rsidRDefault="00012B08">
      <w:pPr>
        <w:jc w:val="center"/>
        <w:rPr>
          <w:sz w:val="23"/>
          <w:szCs w:val="23"/>
        </w:rPr>
      </w:pPr>
    </w:p>
    <w:p w14:paraId="1F8B04B0" w14:textId="77777777" w:rsidR="00012B08" w:rsidRDefault="00012B08">
      <w:pPr>
        <w:jc w:val="center"/>
        <w:rPr>
          <w:sz w:val="23"/>
          <w:szCs w:val="23"/>
        </w:rPr>
      </w:pPr>
    </w:p>
    <w:p w14:paraId="333FA3BD" w14:textId="77777777" w:rsidR="00012B08" w:rsidRDefault="00012B08">
      <w:pPr>
        <w:jc w:val="center"/>
        <w:rPr>
          <w:sz w:val="23"/>
          <w:szCs w:val="23"/>
        </w:rPr>
      </w:pPr>
    </w:p>
    <w:p w14:paraId="2B794E4C" w14:textId="77777777" w:rsidR="00012B08" w:rsidRDefault="00012B08">
      <w:pPr>
        <w:jc w:val="center"/>
        <w:rPr>
          <w:sz w:val="23"/>
          <w:szCs w:val="23"/>
        </w:rPr>
      </w:pPr>
    </w:p>
    <w:p w14:paraId="67BD7BC5" w14:textId="77777777" w:rsidR="00012B08" w:rsidRDefault="00012B08">
      <w:pPr>
        <w:jc w:val="center"/>
        <w:rPr>
          <w:sz w:val="23"/>
          <w:szCs w:val="23"/>
        </w:rPr>
      </w:pPr>
    </w:p>
    <w:p w14:paraId="6B421D50" w14:textId="77777777" w:rsidR="00012B08" w:rsidRDefault="00012B08">
      <w:pPr>
        <w:jc w:val="center"/>
        <w:rPr>
          <w:sz w:val="23"/>
          <w:szCs w:val="23"/>
        </w:rPr>
      </w:pPr>
    </w:p>
    <w:p w14:paraId="626B83B7" w14:textId="77777777" w:rsidR="00012B08" w:rsidRDefault="00012B08">
      <w:pPr>
        <w:jc w:val="center"/>
        <w:rPr>
          <w:sz w:val="23"/>
          <w:szCs w:val="23"/>
        </w:rPr>
      </w:pPr>
    </w:p>
    <w:p w14:paraId="51A8F4D9" w14:textId="77777777" w:rsidR="00012B08" w:rsidRDefault="00012B08">
      <w:pPr>
        <w:jc w:val="center"/>
        <w:rPr>
          <w:sz w:val="23"/>
          <w:szCs w:val="23"/>
        </w:rPr>
      </w:pPr>
    </w:p>
    <w:p w14:paraId="59C5FBDA" w14:textId="77777777" w:rsidR="00012B08" w:rsidRDefault="00012B08">
      <w:pPr>
        <w:jc w:val="center"/>
        <w:rPr>
          <w:sz w:val="23"/>
          <w:szCs w:val="23"/>
        </w:rPr>
      </w:pPr>
    </w:p>
    <w:p w14:paraId="1B5BBDED" w14:textId="77777777" w:rsidR="00012B08" w:rsidRDefault="00012B08">
      <w:pPr>
        <w:jc w:val="center"/>
        <w:rPr>
          <w:sz w:val="23"/>
          <w:szCs w:val="23"/>
        </w:rPr>
      </w:pPr>
    </w:p>
    <w:p w14:paraId="2991FDDF" w14:textId="77777777" w:rsidR="00012B08" w:rsidRDefault="00012B08">
      <w:pPr>
        <w:jc w:val="center"/>
        <w:rPr>
          <w:sz w:val="23"/>
          <w:szCs w:val="23"/>
        </w:rPr>
      </w:pPr>
    </w:p>
    <w:p w14:paraId="60C52682" w14:textId="77777777" w:rsidR="00012B08" w:rsidRDefault="00012B08">
      <w:pPr>
        <w:jc w:val="center"/>
        <w:rPr>
          <w:sz w:val="23"/>
          <w:szCs w:val="23"/>
        </w:rPr>
      </w:pPr>
    </w:p>
    <w:p w14:paraId="0663228C" w14:textId="77777777" w:rsidR="00012B08" w:rsidRDefault="00012B08">
      <w:pPr>
        <w:jc w:val="center"/>
        <w:rPr>
          <w:sz w:val="23"/>
          <w:szCs w:val="23"/>
        </w:rPr>
      </w:pPr>
    </w:p>
    <w:p w14:paraId="2430F5C1" w14:textId="77777777" w:rsidR="00012B08" w:rsidRDefault="00012B08">
      <w:pPr>
        <w:jc w:val="center"/>
        <w:rPr>
          <w:sz w:val="23"/>
          <w:szCs w:val="23"/>
        </w:rPr>
      </w:pPr>
    </w:p>
    <w:p w14:paraId="0550BCFE" w14:textId="77777777" w:rsidR="00012B08" w:rsidRDefault="00012B08">
      <w:pPr>
        <w:jc w:val="center"/>
        <w:rPr>
          <w:sz w:val="23"/>
          <w:szCs w:val="23"/>
        </w:rPr>
      </w:pPr>
    </w:p>
    <w:p w14:paraId="056F0184" w14:textId="77777777" w:rsidR="00012B08" w:rsidRDefault="00012B08">
      <w:pPr>
        <w:jc w:val="center"/>
        <w:rPr>
          <w:sz w:val="23"/>
          <w:szCs w:val="23"/>
        </w:rPr>
      </w:pPr>
    </w:p>
    <w:p w14:paraId="0E99E2FF" w14:textId="77777777" w:rsidR="00012B08" w:rsidRDefault="00012B08">
      <w:pPr>
        <w:jc w:val="center"/>
        <w:rPr>
          <w:sz w:val="23"/>
          <w:szCs w:val="23"/>
        </w:rPr>
      </w:pPr>
    </w:p>
    <w:p w14:paraId="40A61366" w14:textId="77777777" w:rsidR="00012B08" w:rsidRDefault="00012B08">
      <w:pPr>
        <w:jc w:val="center"/>
        <w:rPr>
          <w:sz w:val="23"/>
          <w:szCs w:val="23"/>
        </w:rPr>
      </w:pPr>
    </w:p>
    <w:p w14:paraId="3E4303D3" w14:textId="77777777" w:rsidR="00012B08" w:rsidRDefault="00012B08">
      <w:pPr>
        <w:jc w:val="center"/>
        <w:rPr>
          <w:sz w:val="23"/>
          <w:szCs w:val="23"/>
        </w:rPr>
      </w:pPr>
    </w:p>
    <w:p w14:paraId="2BF69257" w14:textId="77777777" w:rsidR="00012B08" w:rsidRDefault="00DA1EF2">
      <w:pPr>
        <w:jc w:val="center"/>
        <w:rPr>
          <w:b/>
          <w:sz w:val="48"/>
          <w:szCs w:val="48"/>
        </w:rPr>
      </w:pPr>
      <w:r>
        <w:rPr>
          <w:b/>
          <w:sz w:val="48"/>
          <w:szCs w:val="48"/>
        </w:rPr>
        <w:t>APPENDIX W</w:t>
      </w:r>
    </w:p>
    <w:p w14:paraId="2D58E188" w14:textId="77777777" w:rsidR="00012B08" w:rsidRDefault="00012B08">
      <w:pPr>
        <w:jc w:val="center"/>
        <w:rPr>
          <w:b/>
          <w:sz w:val="48"/>
          <w:szCs w:val="48"/>
        </w:rPr>
      </w:pPr>
    </w:p>
    <w:p w14:paraId="45D0F4A6" w14:textId="77777777" w:rsidR="00012B08" w:rsidRDefault="00DA1EF2">
      <w:pPr>
        <w:jc w:val="center"/>
        <w:rPr>
          <w:b/>
          <w:sz w:val="48"/>
          <w:szCs w:val="48"/>
        </w:rPr>
      </w:pPr>
      <w:r>
        <w:rPr>
          <w:b/>
          <w:sz w:val="48"/>
          <w:szCs w:val="48"/>
        </w:rPr>
        <w:t>PROGRAM OF STUDY</w:t>
      </w:r>
    </w:p>
    <w:p w14:paraId="7C4660C3" w14:textId="77777777" w:rsidR="00012B08" w:rsidRDefault="00DA1EF2">
      <w:pPr>
        <w:pBdr>
          <w:top w:val="single" w:sz="24" w:space="1" w:color="000000"/>
          <w:left w:val="single" w:sz="24" w:space="4" w:color="000000"/>
          <w:bottom w:val="single" w:sz="24" w:space="1" w:color="000000"/>
          <w:right w:val="single" w:sz="24" w:space="0" w:color="000000"/>
        </w:pBdr>
        <w:jc w:val="center"/>
        <w:rPr>
          <w:rFonts w:ascii="Arial Black" w:eastAsia="Arial Black" w:hAnsi="Arial Black" w:cs="Arial Black"/>
          <w:b/>
          <w:sz w:val="18"/>
          <w:szCs w:val="18"/>
        </w:rPr>
      </w:pPr>
      <w:r>
        <w:br w:type="page"/>
      </w:r>
      <w:r>
        <w:rPr>
          <w:rFonts w:ascii="Arial Black" w:eastAsia="Arial Black" w:hAnsi="Arial Black" w:cs="Arial Black"/>
          <w:b/>
          <w:sz w:val="18"/>
          <w:szCs w:val="18"/>
        </w:rPr>
        <w:lastRenderedPageBreak/>
        <w:t>SAN JOSE STATE UNIVERSITY</w:t>
      </w:r>
    </w:p>
    <w:p w14:paraId="32FB1E97" w14:textId="5C297EE2" w:rsidR="00012B08" w:rsidRDefault="00DA1EF2" w:rsidP="00E85BD4">
      <w:pPr>
        <w:pBdr>
          <w:top w:val="single" w:sz="24" w:space="1" w:color="000000"/>
          <w:left w:val="single" w:sz="24" w:space="4" w:color="000000"/>
          <w:bottom w:val="single" w:sz="24" w:space="1" w:color="000000"/>
          <w:right w:val="single" w:sz="24" w:space="0" w:color="000000"/>
        </w:pBdr>
        <w:jc w:val="center"/>
        <w:rPr>
          <w:rFonts w:ascii="Arial Black" w:eastAsia="Arial Black" w:hAnsi="Arial Black" w:cs="Arial Black"/>
          <w:b/>
          <w:sz w:val="18"/>
          <w:szCs w:val="18"/>
        </w:rPr>
      </w:pPr>
      <w:r>
        <w:rPr>
          <w:rFonts w:ascii="Arial Black" w:eastAsia="Arial Black" w:hAnsi="Arial Black" w:cs="Arial Black"/>
          <w:b/>
          <w:sz w:val="18"/>
          <w:szCs w:val="18"/>
        </w:rPr>
        <w:t>THE VALLEY FOUNDATION SCHOOL OF NURSING</w:t>
      </w:r>
    </w:p>
    <w:p w14:paraId="66D1432C" w14:textId="719F5659" w:rsidR="00012B08" w:rsidRDefault="00DA1EF2" w:rsidP="00E85BD4">
      <w:pPr>
        <w:pBdr>
          <w:top w:val="single" w:sz="24" w:space="1" w:color="000000"/>
          <w:left w:val="single" w:sz="24" w:space="4" w:color="000000"/>
          <w:bottom w:val="single" w:sz="24" w:space="1" w:color="000000"/>
          <w:right w:val="single" w:sz="24" w:space="0" w:color="000000"/>
        </w:pBdr>
        <w:jc w:val="center"/>
        <w:rPr>
          <w:rFonts w:ascii="Arial Black" w:eastAsia="Arial Black" w:hAnsi="Arial Black" w:cs="Arial Black"/>
          <w:b/>
          <w:sz w:val="18"/>
          <w:szCs w:val="18"/>
        </w:rPr>
      </w:pPr>
      <w:r>
        <w:rPr>
          <w:rFonts w:ascii="Arial Black" w:eastAsia="Arial Black" w:hAnsi="Arial Black" w:cs="Arial Black"/>
          <w:b/>
          <w:sz w:val="18"/>
          <w:szCs w:val="18"/>
        </w:rPr>
        <w:t xml:space="preserve">PROGRAM COURSE OF STUDY </w:t>
      </w:r>
      <w:r w:rsidR="00E85BD4">
        <w:rPr>
          <w:rFonts w:ascii="Arial Black" w:eastAsia="Arial Black" w:hAnsi="Arial Black" w:cs="Arial Black"/>
          <w:b/>
          <w:sz w:val="18"/>
          <w:szCs w:val="18"/>
        </w:rPr>
        <w:t>* for prior curriculum</w:t>
      </w:r>
    </w:p>
    <w:p w14:paraId="050AD14B" w14:textId="5DB57CBC" w:rsidR="00012B08" w:rsidRDefault="00DA1EF2" w:rsidP="00E85BD4">
      <w:pPr>
        <w:pBdr>
          <w:top w:val="single" w:sz="24" w:space="1" w:color="000000"/>
          <w:left w:val="single" w:sz="24" w:space="4" w:color="000000"/>
          <w:bottom w:val="single" w:sz="24" w:space="1" w:color="000000"/>
          <w:right w:val="single" w:sz="24" w:space="0" w:color="000000"/>
        </w:pBdr>
        <w:jc w:val="center"/>
        <w:rPr>
          <w:rFonts w:ascii="Arial Black" w:eastAsia="Arial Black" w:hAnsi="Arial Black" w:cs="Arial Black"/>
          <w:b/>
          <w:sz w:val="18"/>
          <w:szCs w:val="18"/>
        </w:rPr>
      </w:pPr>
      <w:r>
        <w:rPr>
          <w:rFonts w:ascii="Arial Black" w:eastAsia="Arial Black" w:hAnsi="Arial Black" w:cs="Arial Black"/>
          <w:b/>
          <w:sz w:val="18"/>
          <w:szCs w:val="18"/>
        </w:rPr>
        <w:t>(</w:t>
      </w:r>
      <w:r w:rsidR="00E85BD4">
        <w:rPr>
          <w:rFonts w:ascii="Arial Black" w:eastAsia="Arial Black" w:hAnsi="Arial Black" w:cs="Arial Black"/>
          <w:b/>
          <w:sz w:val="18"/>
          <w:szCs w:val="18"/>
        </w:rPr>
        <w:t>*</w:t>
      </w:r>
      <w:r>
        <w:rPr>
          <w:rFonts w:ascii="Arial Black" w:eastAsia="Arial Black" w:hAnsi="Arial Black" w:cs="Arial Black"/>
          <w:b/>
          <w:sz w:val="18"/>
          <w:szCs w:val="18"/>
        </w:rPr>
        <w:t>for students beginning the major in Fall 2010 through Summer 2020)</w:t>
      </w:r>
    </w:p>
    <w:tbl>
      <w:tblPr>
        <w:tblStyle w:val="afe"/>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15"/>
        <w:gridCol w:w="1574"/>
        <w:gridCol w:w="6916"/>
      </w:tblGrid>
      <w:tr w:rsidR="00012B08" w14:paraId="4DCE38A8" w14:textId="77777777" w:rsidTr="006D51B6">
        <w:tc>
          <w:tcPr>
            <w:tcW w:w="1315" w:type="dxa"/>
          </w:tcPr>
          <w:p w14:paraId="0B0BE9B7" w14:textId="77777777" w:rsidR="00012B08" w:rsidRDefault="00DA1EF2">
            <w:pPr>
              <w:jc w:val="center"/>
              <w:rPr>
                <w:rFonts w:ascii="Overlock" w:eastAsia="Overlock" w:hAnsi="Overlock" w:cs="Overlock"/>
                <w:b/>
                <w:sz w:val="18"/>
                <w:szCs w:val="18"/>
              </w:rPr>
            </w:pPr>
            <w:r>
              <w:rPr>
                <w:rFonts w:ascii="Overlock" w:eastAsia="Overlock" w:hAnsi="Overlock" w:cs="Overlock"/>
                <w:b/>
                <w:sz w:val="18"/>
                <w:szCs w:val="18"/>
              </w:rPr>
              <w:t>SEM level</w:t>
            </w:r>
          </w:p>
        </w:tc>
        <w:tc>
          <w:tcPr>
            <w:tcW w:w="1574" w:type="dxa"/>
          </w:tcPr>
          <w:p w14:paraId="6311BF2F" w14:textId="77777777" w:rsidR="00012B08" w:rsidRDefault="00DA1EF2">
            <w:pPr>
              <w:jc w:val="center"/>
              <w:rPr>
                <w:b/>
                <w:sz w:val="18"/>
                <w:szCs w:val="18"/>
              </w:rPr>
            </w:pPr>
            <w:r>
              <w:rPr>
                <w:b/>
                <w:sz w:val="18"/>
                <w:szCs w:val="18"/>
              </w:rPr>
              <w:t>Course # /(#units)</w:t>
            </w:r>
          </w:p>
        </w:tc>
        <w:tc>
          <w:tcPr>
            <w:tcW w:w="6916" w:type="dxa"/>
          </w:tcPr>
          <w:p w14:paraId="3AE066A2" w14:textId="77777777" w:rsidR="00012B08" w:rsidRDefault="00012B08">
            <w:pPr>
              <w:rPr>
                <w:b/>
                <w:sz w:val="22"/>
                <w:szCs w:val="22"/>
              </w:rPr>
            </w:pPr>
          </w:p>
        </w:tc>
      </w:tr>
      <w:tr w:rsidR="00012B08" w14:paraId="76B5FA5D" w14:textId="77777777" w:rsidTr="006D51B6">
        <w:tc>
          <w:tcPr>
            <w:tcW w:w="1315" w:type="dxa"/>
          </w:tcPr>
          <w:p w14:paraId="7B605CC5" w14:textId="77777777" w:rsidR="00012B08" w:rsidRDefault="00DA1EF2">
            <w:pPr>
              <w:jc w:val="center"/>
              <w:rPr>
                <w:rFonts w:ascii="Overlock" w:eastAsia="Overlock" w:hAnsi="Overlock" w:cs="Overlock"/>
                <w:sz w:val="22"/>
                <w:szCs w:val="22"/>
              </w:rPr>
            </w:pPr>
            <w:r>
              <w:rPr>
                <w:rFonts w:ascii="Overlock" w:eastAsia="Overlock" w:hAnsi="Overlock" w:cs="Overlock"/>
                <w:sz w:val="22"/>
                <w:szCs w:val="22"/>
              </w:rPr>
              <w:t>SEM 1</w:t>
            </w:r>
          </w:p>
          <w:p w14:paraId="3AD3E64E" w14:textId="77777777" w:rsidR="00012B08" w:rsidRDefault="00DA1EF2">
            <w:pPr>
              <w:jc w:val="center"/>
              <w:rPr>
                <w:rFonts w:ascii="Overlock" w:eastAsia="Overlock" w:hAnsi="Overlock" w:cs="Overlock"/>
                <w:b/>
                <w:sz w:val="20"/>
                <w:szCs w:val="20"/>
              </w:rPr>
            </w:pPr>
            <w:r>
              <w:rPr>
                <w:rFonts w:ascii="Verdana" w:eastAsia="Verdana" w:hAnsi="Verdana" w:cs="Verdana"/>
                <w:b/>
                <w:sz w:val="20"/>
                <w:szCs w:val="20"/>
              </w:rPr>
              <w:t xml:space="preserve">11 Units </w:t>
            </w:r>
          </w:p>
        </w:tc>
        <w:tc>
          <w:tcPr>
            <w:tcW w:w="1574" w:type="dxa"/>
          </w:tcPr>
          <w:p w14:paraId="6E37182C" w14:textId="77777777" w:rsidR="00012B08" w:rsidRDefault="00DA1EF2">
            <w:pPr>
              <w:jc w:val="center"/>
            </w:pPr>
            <w:r>
              <w:t>N23</w:t>
            </w:r>
          </w:p>
          <w:p w14:paraId="52A74805" w14:textId="77777777" w:rsidR="00012B08" w:rsidRDefault="00DA1EF2">
            <w:pPr>
              <w:jc w:val="center"/>
            </w:pPr>
            <w:r>
              <w:t>(3)</w:t>
            </w:r>
          </w:p>
        </w:tc>
        <w:tc>
          <w:tcPr>
            <w:tcW w:w="6916" w:type="dxa"/>
          </w:tcPr>
          <w:p w14:paraId="7682C15A" w14:textId="77777777" w:rsidR="00012B08" w:rsidRDefault="00DA1EF2">
            <w:pPr>
              <w:rPr>
                <w:b/>
                <w:sz w:val="20"/>
                <w:szCs w:val="20"/>
              </w:rPr>
            </w:pPr>
            <w:r>
              <w:rPr>
                <w:b/>
                <w:sz w:val="20"/>
                <w:szCs w:val="20"/>
              </w:rPr>
              <w:t xml:space="preserve">Pathophysiology – Theory 1.  </w:t>
            </w:r>
          </w:p>
          <w:p w14:paraId="11409C39" w14:textId="77777777" w:rsidR="00012B08" w:rsidRDefault="00DA1EF2">
            <w:pPr>
              <w:rPr>
                <w:sz w:val="20"/>
                <w:szCs w:val="20"/>
              </w:rPr>
            </w:pPr>
            <w:r>
              <w:rPr>
                <w:sz w:val="20"/>
                <w:szCs w:val="20"/>
              </w:rPr>
              <w:t>Introduction to biologic basis for health problems across the lifespan. Examines the pathophysiologic processes of a variety of diseases at the cellular, tissue, organ, and organ systems levels, as well as in the context of the whole individual.</w:t>
            </w:r>
          </w:p>
        </w:tc>
      </w:tr>
      <w:tr w:rsidR="00012B08" w14:paraId="170BE6F0" w14:textId="77777777" w:rsidTr="006D51B6">
        <w:tc>
          <w:tcPr>
            <w:tcW w:w="1315" w:type="dxa"/>
          </w:tcPr>
          <w:p w14:paraId="3E52C2D0" w14:textId="77777777" w:rsidR="00012B08" w:rsidRDefault="00012B08">
            <w:pPr>
              <w:jc w:val="center"/>
              <w:rPr>
                <w:rFonts w:ascii="Overlock" w:eastAsia="Overlock" w:hAnsi="Overlock" w:cs="Overlock"/>
              </w:rPr>
            </w:pPr>
          </w:p>
        </w:tc>
        <w:tc>
          <w:tcPr>
            <w:tcW w:w="1574" w:type="dxa"/>
          </w:tcPr>
          <w:p w14:paraId="08087750" w14:textId="77777777" w:rsidR="00012B08" w:rsidRDefault="00DA1EF2">
            <w:pPr>
              <w:jc w:val="center"/>
            </w:pPr>
            <w:r>
              <w:t>N33</w:t>
            </w:r>
          </w:p>
          <w:p w14:paraId="47D5F20F" w14:textId="77777777" w:rsidR="00012B08" w:rsidRDefault="00DA1EF2">
            <w:pPr>
              <w:jc w:val="center"/>
            </w:pPr>
            <w:r>
              <w:t>(2)</w:t>
            </w:r>
          </w:p>
        </w:tc>
        <w:tc>
          <w:tcPr>
            <w:tcW w:w="6916" w:type="dxa"/>
          </w:tcPr>
          <w:p w14:paraId="75B3F38D" w14:textId="77777777" w:rsidR="00012B08" w:rsidRDefault="00DA1EF2">
            <w:pPr>
              <w:rPr>
                <w:b/>
                <w:sz w:val="20"/>
                <w:szCs w:val="20"/>
              </w:rPr>
            </w:pPr>
            <w:r>
              <w:rPr>
                <w:b/>
                <w:sz w:val="20"/>
                <w:szCs w:val="20"/>
              </w:rPr>
              <w:t xml:space="preserve">Professional Role Development I </w:t>
            </w:r>
          </w:p>
          <w:p w14:paraId="13935AB7" w14:textId="77777777" w:rsidR="00012B08" w:rsidRDefault="00DA1EF2">
            <w:pPr>
              <w:rPr>
                <w:sz w:val="20"/>
                <w:szCs w:val="20"/>
              </w:rPr>
            </w:pPr>
            <w:r>
              <w:rPr>
                <w:sz w:val="20"/>
                <w:szCs w:val="20"/>
              </w:rPr>
              <w:t>An overview of the professional nursing role.  Includes: nursing, core values, roles of the professional nurse, the nursing process, code of ethics, legal issues, Nurse Practice Act, and interpersonal communication skills in preparation for clinical practice.</w:t>
            </w:r>
          </w:p>
        </w:tc>
      </w:tr>
      <w:tr w:rsidR="00012B08" w14:paraId="758CC46B" w14:textId="77777777" w:rsidTr="006D51B6">
        <w:tc>
          <w:tcPr>
            <w:tcW w:w="1315" w:type="dxa"/>
          </w:tcPr>
          <w:p w14:paraId="3EA75177" w14:textId="77777777" w:rsidR="00012B08" w:rsidRDefault="00012B08">
            <w:pPr>
              <w:jc w:val="center"/>
              <w:rPr>
                <w:rFonts w:ascii="Overlock" w:eastAsia="Overlock" w:hAnsi="Overlock" w:cs="Overlock"/>
              </w:rPr>
            </w:pPr>
          </w:p>
        </w:tc>
        <w:tc>
          <w:tcPr>
            <w:tcW w:w="1574" w:type="dxa"/>
          </w:tcPr>
          <w:p w14:paraId="33ED18A0" w14:textId="77777777" w:rsidR="00012B08" w:rsidRDefault="00DA1EF2">
            <w:pPr>
              <w:jc w:val="center"/>
            </w:pPr>
            <w:r>
              <w:t>N43</w:t>
            </w:r>
          </w:p>
          <w:p w14:paraId="29D67629" w14:textId="77777777" w:rsidR="00012B08" w:rsidRDefault="00DA1EF2">
            <w:pPr>
              <w:jc w:val="center"/>
            </w:pPr>
            <w:r>
              <w:t>(3)</w:t>
            </w:r>
          </w:p>
        </w:tc>
        <w:tc>
          <w:tcPr>
            <w:tcW w:w="6916" w:type="dxa"/>
          </w:tcPr>
          <w:p w14:paraId="237FDA0A" w14:textId="77777777" w:rsidR="00012B08" w:rsidRDefault="00DA1EF2">
            <w:pPr>
              <w:rPr>
                <w:b/>
                <w:sz w:val="20"/>
                <w:szCs w:val="20"/>
              </w:rPr>
            </w:pPr>
            <w:r>
              <w:rPr>
                <w:b/>
                <w:sz w:val="20"/>
                <w:szCs w:val="20"/>
              </w:rPr>
              <w:t>Pharmacology.</w:t>
            </w:r>
          </w:p>
          <w:p w14:paraId="7ADC6E9F" w14:textId="77777777" w:rsidR="00012B08" w:rsidRDefault="00DA1EF2">
            <w:pPr>
              <w:rPr>
                <w:b/>
                <w:sz w:val="20"/>
                <w:szCs w:val="20"/>
              </w:rPr>
            </w:pPr>
            <w:r>
              <w:rPr>
                <w:sz w:val="20"/>
                <w:szCs w:val="20"/>
              </w:rPr>
              <w:t>Focus is on common examples from major medication classifications. Emphasizes the nurse’s role in safe medication administration including assessments, interventions, and expected outcomes of commonly used medications.</w:t>
            </w:r>
          </w:p>
        </w:tc>
      </w:tr>
      <w:tr w:rsidR="00012B08" w14:paraId="07060037" w14:textId="77777777" w:rsidTr="006D51B6">
        <w:tc>
          <w:tcPr>
            <w:tcW w:w="1315" w:type="dxa"/>
            <w:tcBorders>
              <w:bottom w:val="single" w:sz="48" w:space="0" w:color="000000"/>
            </w:tcBorders>
          </w:tcPr>
          <w:p w14:paraId="3458240C" w14:textId="77777777" w:rsidR="00012B08" w:rsidRDefault="00012B08">
            <w:pPr>
              <w:jc w:val="center"/>
              <w:rPr>
                <w:rFonts w:ascii="Overlock" w:eastAsia="Overlock" w:hAnsi="Overlock" w:cs="Overlock"/>
              </w:rPr>
            </w:pPr>
          </w:p>
        </w:tc>
        <w:tc>
          <w:tcPr>
            <w:tcW w:w="1574" w:type="dxa"/>
            <w:tcBorders>
              <w:bottom w:val="single" w:sz="48" w:space="0" w:color="000000"/>
            </w:tcBorders>
          </w:tcPr>
          <w:p w14:paraId="346BBED8" w14:textId="77777777" w:rsidR="00012B08" w:rsidRDefault="00DA1EF2">
            <w:pPr>
              <w:jc w:val="center"/>
            </w:pPr>
            <w:r>
              <w:t>N53</w:t>
            </w:r>
          </w:p>
          <w:p w14:paraId="2485402F" w14:textId="77777777" w:rsidR="00012B08" w:rsidRDefault="00DA1EF2">
            <w:pPr>
              <w:jc w:val="center"/>
            </w:pPr>
            <w:r>
              <w:t>(3)</w:t>
            </w:r>
          </w:p>
        </w:tc>
        <w:tc>
          <w:tcPr>
            <w:tcW w:w="6916" w:type="dxa"/>
            <w:tcBorders>
              <w:bottom w:val="single" w:sz="48" w:space="0" w:color="000000"/>
            </w:tcBorders>
          </w:tcPr>
          <w:p w14:paraId="26FC0B24" w14:textId="77777777" w:rsidR="00012B08" w:rsidRDefault="00DA1EF2">
            <w:pPr>
              <w:rPr>
                <w:b/>
                <w:sz w:val="20"/>
                <w:szCs w:val="20"/>
              </w:rPr>
            </w:pPr>
            <w:r>
              <w:rPr>
                <w:b/>
                <w:sz w:val="20"/>
                <w:szCs w:val="20"/>
              </w:rPr>
              <w:t>Skills in Nursing 1.</w:t>
            </w:r>
          </w:p>
          <w:p w14:paraId="2E44232B" w14:textId="77777777" w:rsidR="00012B08" w:rsidRDefault="00DA1EF2">
            <w:pPr>
              <w:rPr>
                <w:sz w:val="20"/>
                <w:szCs w:val="20"/>
              </w:rPr>
            </w:pPr>
            <w:r>
              <w:rPr>
                <w:sz w:val="20"/>
                <w:szCs w:val="20"/>
              </w:rPr>
              <w:t>A beginning simulation course for learning and practicing psychomotor and cognitive skills to prepare the student nurse to provide future direct care in the acute care setting.  Includes: hygiene, safety, mobility, asepsis, medication administration, health assessment, interpersonal relationship skills.</w:t>
            </w:r>
          </w:p>
        </w:tc>
      </w:tr>
      <w:tr w:rsidR="00012B08" w14:paraId="056FD0AB" w14:textId="77777777" w:rsidTr="006D51B6">
        <w:tc>
          <w:tcPr>
            <w:tcW w:w="1315" w:type="dxa"/>
            <w:tcBorders>
              <w:top w:val="single" w:sz="48" w:space="0" w:color="000000"/>
            </w:tcBorders>
          </w:tcPr>
          <w:p w14:paraId="0C42FE6C" w14:textId="77777777" w:rsidR="00012B08" w:rsidRDefault="00DA1EF2">
            <w:pPr>
              <w:jc w:val="center"/>
              <w:rPr>
                <w:rFonts w:ascii="Overlock" w:eastAsia="Overlock" w:hAnsi="Overlock" w:cs="Overlock"/>
              </w:rPr>
            </w:pPr>
            <w:r>
              <w:rPr>
                <w:rFonts w:ascii="Overlock" w:eastAsia="Overlock" w:hAnsi="Overlock" w:cs="Overlock"/>
              </w:rPr>
              <w:t>SEM 2</w:t>
            </w:r>
          </w:p>
          <w:p w14:paraId="012730CE" w14:textId="77777777" w:rsidR="00012B08" w:rsidRDefault="00012B08">
            <w:pPr>
              <w:jc w:val="center"/>
              <w:rPr>
                <w:rFonts w:ascii="Overlock" w:eastAsia="Overlock" w:hAnsi="Overlock" w:cs="Overlock"/>
              </w:rPr>
            </w:pPr>
          </w:p>
          <w:p w14:paraId="578811D2" w14:textId="77777777" w:rsidR="00012B08" w:rsidRDefault="00DA1EF2">
            <w:pPr>
              <w:jc w:val="center"/>
              <w:rPr>
                <w:rFonts w:ascii="Overlock" w:eastAsia="Overlock" w:hAnsi="Overlock" w:cs="Overlock"/>
                <w:b/>
              </w:rPr>
            </w:pPr>
            <w:r>
              <w:rPr>
                <w:rFonts w:ascii="Verdana" w:eastAsia="Verdana" w:hAnsi="Verdana" w:cs="Verdana"/>
                <w:b/>
              </w:rPr>
              <w:t>12 units</w:t>
            </w:r>
          </w:p>
        </w:tc>
        <w:tc>
          <w:tcPr>
            <w:tcW w:w="1574" w:type="dxa"/>
            <w:tcBorders>
              <w:top w:val="single" w:sz="48" w:space="0" w:color="000000"/>
            </w:tcBorders>
          </w:tcPr>
          <w:p w14:paraId="1A208DF8" w14:textId="77777777" w:rsidR="00012B08" w:rsidRDefault="00DA1EF2">
            <w:pPr>
              <w:jc w:val="center"/>
            </w:pPr>
            <w:r>
              <w:t>N24</w:t>
            </w:r>
          </w:p>
          <w:p w14:paraId="6DF31884" w14:textId="77777777" w:rsidR="00012B08" w:rsidRDefault="00DA1EF2">
            <w:pPr>
              <w:jc w:val="center"/>
            </w:pPr>
            <w:r>
              <w:t>(4)</w:t>
            </w:r>
          </w:p>
        </w:tc>
        <w:tc>
          <w:tcPr>
            <w:tcW w:w="6916" w:type="dxa"/>
            <w:tcBorders>
              <w:top w:val="single" w:sz="48" w:space="0" w:color="000000"/>
            </w:tcBorders>
          </w:tcPr>
          <w:p w14:paraId="22006D5A" w14:textId="77777777" w:rsidR="00012B08" w:rsidRDefault="00DA1EF2">
            <w:pPr>
              <w:rPr>
                <w:sz w:val="20"/>
                <w:szCs w:val="20"/>
              </w:rPr>
            </w:pPr>
            <w:r>
              <w:rPr>
                <w:b/>
                <w:sz w:val="20"/>
                <w:szCs w:val="20"/>
              </w:rPr>
              <w:t xml:space="preserve">Adult Care Management I   </w:t>
            </w:r>
            <w:r>
              <w:rPr>
                <w:b/>
                <w:sz w:val="20"/>
                <w:szCs w:val="20"/>
              </w:rPr>
              <w:br/>
            </w:r>
            <w:r>
              <w:rPr>
                <w:sz w:val="20"/>
                <w:szCs w:val="20"/>
              </w:rPr>
              <w:t xml:space="preserve">Covers knowledge, skills, and attitudes required to provide safe nursing care to adults/older adults.  A systems approach integrates concepts of health promotion, disease prevention, and evidence-based interventions related to actual/potential alterations in:  oxygenation, circulation, metabolism, and elimination. </w:t>
            </w:r>
          </w:p>
        </w:tc>
      </w:tr>
      <w:tr w:rsidR="00012B08" w14:paraId="2D6FA576" w14:textId="77777777" w:rsidTr="006D51B6">
        <w:tc>
          <w:tcPr>
            <w:tcW w:w="1315" w:type="dxa"/>
          </w:tcPr>
          <w:p w14:paraId="2DA4E1BA" w14:textId="77777777" w:rsidR="00012B08" w:rsidRDefault="00012B08">
            <w:pPr>
              <w:jc w:val="center"/>
              <w:rPr>
                <w:rFonts w:ascii="Overlock" w:eastAsia="Overlock" w:hAnsi="Overlock" w:cs="Overlock"/>
              </w:rPr>
            </w:pPr>
          </w:p>
        </w:tc>
        <w:tc>
          <w:tcPr>
            <w:tcW w:w="1574" w:type="dxa"/>
          </w:tcPr>
          <w:p w14:paraId="2974597D" w14:textId="77777777" w:rsidR="00012B08" w:rsidRDefault="00DA1EF2">
            <w:pPr>
              <w:jc w:val="center"/>
            </w:pPr>
            <w:r>
              <w:t>N34</w:t>
            </w:r>
          </w:p>
          <w:p w14:paraId="6F99DDBC" w14:textId="77777777" w:rsidR="00012B08" w:rsidRDefault="00DA1EF2">
            <w:pPr>
              <w:jc w:val="center"/>
            </w:pPr>
            <w:r>
              <w:t>(1)</w:t>
            </w:r>
          </w:p>
        </w:tc>
        <w:tc>
          <w:tcPr>
            <w:tcW w:w="6916" w:type="dxa"/>
          </w:tcPr>
          <w:p w14:paraId="7CDC6084" w14:textId="77777777" w:rsidR="00012B08" w:rsidRDefault="00DA1EF2">
            <w:pPr>
              <w:spacing w:after="120"/>
              <w:rPr>
                <w:b/>
                <w:sz w:val="20"/>
                <w:szCs w:val="20"/>
              </w:rPr>
            </w:pPr>
            <w:r>
              <w:rPr>
                <w:b/>
                <w:sz w:val="20"/>
                <w:szCs w:val="20"/>
              </w:rPr>
              <w:t>Professional Role Development II</w:t>
            </w:r>
            <w:r>
              <w:rPr>
                <w:b/>
                <w:sz w:val="20"/>
                <w:szCs w:val="20"/>
              </w:rPr>
              <w:br/>
            </w:r>
            <w:r>
              <w:rPr>
                <w:sz w:val="20"/>
                <w:szCs w:val="20"/>
              </w:rPr>
              <w:t xml:space="preserve">Focus is on the role of the professional nurse in providing patient-centered care, applying principles of the nursing process, professional communication, evidence-based practice and quality improvement in the acute care setting. </w:t>
            </w:r>
          </w:p>
        </w:tc>
      </w:tr>
      <w:tr w:rsidR="00012B08" w14:paraId="38A770C6" w14:textId="77777777" w:rsidTr="006D51B6">
        <w:tc>
          <w:tcPr>
            <w:tcW w:w="1315" w:type="dxa"/>
            <w:tcBorders>
              <w:bottom w:val="single" w:sz="4" w:space="0" w:color="000000"/>
            </w:tcBorders>
          </w:tcPr>
          <w:p w14:paraId="2F2B5CEF" w14:textId="77777777" w:rsidR="00012B08" w:rsidRDefault="00012B08">
            <w:pPr>
              <w:jc w:val="center"/>
              <w:rPr>
                <w:rFonts w:ascii="Overlock" w:eastAsia="Overlock" w:hAnsi="Overlock" w:cs="Overlock"/>
              </w:rPr>
            </w:pPr>
          </w:p>
        </w:tc>
        <w:tc>
          <w:tcPr>
            <w:tcW w:w="1574" w:type="dxa"/>
            <w:tcBorders>
              <w:bottom w:val="single" w:sz="4" w:space="0" w:color="000000"/>
            </w:tcBorders>
          </w:tcPr>
          <w:p w14:paraId="2D991817" w14:textId="77777777" w:rsidR="00012B08" w:rsidRDefault="00DA1EF2">
            <w:pPr>
              <w:jc w:val="center"/>
            </w:pPr>
            <w:r>
              <w:t>N44</w:t>
            </w:r>
          </w:p>
          <w:p w14:paraId="653DE6F8" w14:textId="77777777" w:rsidR="00012B08" w:rsidRDefault="00DA1EF2">
            <w:pPr>
              <w:jc w:val="center"/>
            </w:pPr>
            <w:r>
              <w:t>(3)</w:t>
            </w:r>
          </w:p>
        </w:tc>
        <w:tc>
          <w:tcPr>
            <w:tcW w:w="6916" w:type="dxa"/>
            <w:tcBorders>
              <w:bottom w:val="single" w:sz="4" w:space="0" w:color="000000"/>
            </w:tcBorders>
          </w:tcPr>
          <w:p w14:paraId="12D2B647" w14:textId="77777777" w:rsidR="00012B08" w:rsidRDefault="00DA1EF2">
            <w:pPr>
              <w:rPr>
                <w:sz w:val="20"/>
                <w:szCs w:val="20"/>
              </w:rPr>
            </w:pPr>
            <w:r>
              <w:rPr>
                <w:b/>
                <w:sz w:val="20"/>
                <w:szCs w:val="20"/>
              </w:rPr>
              <w:t>Adult Care Clinical Practicum I</w:t>
            </w:r>
            <w:proofErr w:type="gramStart"/>
            <w:r>
              <w:rPr>
                <w:b/>
                <w:sz w:val="20"/>
                <w:szCs w:val="20"/>
              </w:rPr>
              <w:t xml:space="preserve">  </w:t>
            </w:r>
            <w:r>
              <w:rPr>
                <w:i/>
                <w:sz w:val="20"/>
                <w:szCs w:val="20"/>
              </w:rPr>
              <w:t xml:space="preserve"> (</w:t>
            </w:r>
            <w:proofErr w:type="gramEnd"/>
            <w:r>
              <w:rPr>
                <w:i/>
                <w:sz w:val="20"/>
                <w:szCs w:val="20"/>
              </w:rPr>
              <w:t xml:space="preserve"> 9 </w:t>
            </w:r>
            <w:proofErr w:type="spellStart"/>
            <w:r>
              <w:rPr>
                <w:i/>
                <w:sz w:val="20"/>
                <w:szCs w:val="20"/>
              </w:rPr>
              <w:t>hrs</w:t>
            </w:r>
            <w:proofErr w:type="spellEnd"/>
            <w:r>
              <w:rPr>
                <w:i/>
                <w:sz w:val="20"/>
                <w:szCs w:val="20"/>
              </w:rPr>
              <w:t xml:space="preserve">/week) </w:t>
            </w:r>
            <w:r>
              <w:rPr>
                <w:i/>
                <w:sz w:val="20"/>
                <w:szCs w:val="20"/>
              </w:rPr>
              <w:br/>
            </w:r>
            <w:r>
              <w:rPr>
                <w:sz w:val="20"/>
                <w:szCs w:val="20"/>
              </w:rPr>
              <w:t xml:space="preserve">Focus is on applying the nursing process to provide safe, client centered nursing care to acute and chronically ill adults and older adults in the acute care setting.   </w:t>
            </w:r>
          </w:p>
        </w:tc>
      </w:tr>
      <w:tr w:rsidR="00012B08" w14:paraId="0C708380" w14:textId="77777777" w:rsidTr="006D51B6">
        <w:tc>
          <w:tcPr>
            <w:tcW w:w="1315" w:type="dxa"/>
            <w:tcBorders>
              <w:bottom w:val="single" w:sz="4" w:space="0" w:color="000000"/>
            </w:tcBorders>
          </w:tcPr>
          <w:p w14:paraId="0A9E3180" w14:textId="77777777" w:rsidR="00012B08" w:rsidRDefault="00012B08">
            <w:pPr>
              <w:jc w:val="center"/>
              <w:rPr>
                <w:rFonts w:ascii="Overlock" w:eastAsia="Overlock" w:hAnsi="Overlock" w:cs="Overlock"/>
              </w:rPr>
            </w:pPr>
          </w:p>
        </w:tc>
        <w:tc>
          <w:tcPr>
            <w:tcW w:w="1574" w:type="dxa"/>
            <w:tcBorders>
              <w:bottom w:val="single" w:sz="4" w:space="0" w:color="000000"/>
            </w:tcBorders>
          </w:tcPr>
          <w:p w14:paraId="71DDBF9B" w14:textId="77777777" w:rsidR="00012B08" w:rsidRDefault="00DA1EF2">
            <w:pPr>
              <w:jc w:val="center"/>
            </w:pPr>
            <w:r>
              <w:t>N 128 (2)</w:t>
            </w:r>
          </w:p>
        </w:tc>
        <w:tc>
          <w:tcPr>
            <w:tcW w:w="6916" w:type="dxa"/>
            <w:tcBorders>
              <w:bottom w:val="single" w:sz="4" w:space="0" w:color="000000"/>
            </w:tcBorders>
          </w:tcPr>
          <w:p w14:paraId="630CA1C8" w14:textId="77777777" w:rsidR="00012B08" w:rsidRDefault="00DA1EF2">
            <w:pPr>
              <w:rPr>
                <w:b/>
                <w:sz w:val="20"/>
                <w:szCs w:val="20"/>
              </w:rPr>
            </w:pPr>
            <w:r>
              <w:rPr>
                <w:b/>
                <w:sz w:val="20"/>
                <w:szCs w:val="20"/>
              </w:rPr>
              <w:t>Evidence-Based Nursing Practice</w:t>
            </w:r>
          </w:p>
          <w:p w14:paraId="76A754E3" w14:textId="77777777" w:rsidR="00012B08" w:rsidRDefault="00DA1EF2">
            <w:pPr>
              <w:rPr>
                <w:sz w:val="20"/>
                <w:szCs w:val="20"/>
              </w:rPr>
            </w:pPr>
            <w:r>
              <w:rPr>
                <w:sz w:val="20"/>
                <w:szCs w:val="20"/>
              </w:rPr>
              <w:t xml:space="preserve">Focus is on research methodology and terminology related to nursing process and </w:t>
            </w:r>
            <w:proofErr w:type="gramStart"/>
            <w:r>
              <w:rPr>
                <w:sz w:val="20"/>
                <w:szCs w:val="20"/>
              </w:rPr>
              <w:t>evidence based</w:t>
            </w:r>
            <w:proofErr w:type="gramEnd"/>
            <w:r>
              <w:rPr>
                <w:sz w:val="20"/>
                <w:szCs w:val="20"/>
              </w:rPr>
              <w:t xml:space="preserve"> nursing practice.</w:t>
            </w:r>
          </w:p>
        </w:tc>
      </w:tr>
      <w:tr w:rsidR="00012B08" w14:paraId="5ED3B581" w14:textId="77777777" w:rsidTr="006D51B6">
        <w:tc>
          <w:tcPr>
            <w:tcW w:w="1315" w:type="dxa"/>
            <w:tcBorders>
              <w:bottom w:val="single" w:sz="48" w:space="0" w:color="000000"/>
            </w:tcBorders>
          </w:tcPr>
          <w:p w14:paraId="537182DE" w14:textId="77777777" w:rsidR="00012B08" w:rsidRDefault="00012B08">
            <w:pPr>
              <w:jc w:val="center"/>
              <w:rPr>
                <w:rFonts w:ascii="Overlock" w:eastAsia="Overlock" w:hAnsi="Overlock" w:cs="Overlock"/>
              </w:rPr>
            </w:pPr>
          </w:p>
        </w:tc>
        <w:tc>
          <w:tcPr>
            <w:tcW w:w="1574" w:type="dxa"/>
            <w:tcBorders>
              <w:bottom w:val="single" w:sz="48" w:space="0" w:color="000000"/>
            </w:tcBorders>
          </w:tcPr>
          <w:p w14:paraId="44B64F6C" w14:textId="77777777" w:rsidR="00012B08" w:rsidRDefault="00DA1EF2">
            <w:pPr>
              <w:jc w:val="center"/>
            </w:pPr>
            <w:r>
              <w:t>N54</w:t>
            </w:r>
          </w:p>
          <w:p w14:paraId="2111B4BC" w14:textId="77777777" w:rsidR="00012B08" w:rsidRDefault="00DA1EF2">
            <w:pPr>
              <w:jc w:val="center"/>
            </w:pPr>
            <w:r>
              <w:t>(2)</w:t>
            </w:r>
          </w:p>
        </w:tc>
        <w:tc>
          <w:tcPr>
            <w:tcW w:w="6916" w:type="dxa"/>
            <w:tcBorders>
              <w:bottom w:val="single" w:sz="48" w:space="0" w:color="000000"/>
            </w:tcBorders>
          </w:tcPr>
          <w:p w14:paraId="3F4F4340" w14:textId="77777777" w:rsidR="00012B08" w:rsidRDefault="00DA1EF2">
            <w:pPr>
              <w:rPr>
                <w:sz w:val="20"/>
                <w:szCs w:val="20"/>
              </w:rPr>
            </w:pPr>
            <w:r>
              <w:rPr>
                <w:b/>
                <w:sz w:val="20"/>
                <w:szCs w:val="20"/>
              </w:rPr>
              <w:t xml:space="preserve">Skills in Nursing II.   </w:t>
            </w:r>
            <w:r>
              <w:rPr>
                <w:b/>
                <w:sz w:val="20"/>
                <w:szCs w:val="20"/>
              </w:rPr>
              <w:br/>
            </w:r>
            <w:r>
              <w:rPr>
                <w:sz w:val="20"/>
                <w:szCs w:val="20"/>
              </w:rPr>
              <w:t xml:space="preserve">A simulation course for the learning and practice of advanced psychomotor and cognitive skills used to provide direct care in the acute care setting. Skills include: IV therapy, </w:t>
            </w:r>
            <w:proofErr w:type="spellStart"/>
            <w:r>
              <w:rPr>
                <w:sz w:val="20"/>
                <w:szCs w:val="20"/>
              </w:rPr>
              <w:t>venipucture</w:t>
            </w:r>
            <w:proofErr w:type="spellEnd"/>
            <w:r>
              <w:rPr>
                <w:sz w:val="20"/>
                <w:szCs w:val="20"/>
              </w:rPr>
              <w:t>, trach care, wound care, NG tubes, blood transfusions, and postmortem care.</w:t>
            </w:r>
          </w:p>
        </w:tc>
      </w:tr>
      <w:tr w:rsidR="00012B08" w14:paraId="10396C64" w14:textId="77777777" w:rsidTr="006D51B6">
        <w:tc>
          <w:tcPr>
            <w:tcW w:w="1315" w:type="dxa"/>
            <w:tcBorders>
              <w:top w:val="single" w:sz="48" w:space="0" w:color="000000"/>
              <w:left w:val="single" w:sz="4" w:space="0" w:color="000000"/>
              <w:bottom w:val="single" w:sz="4" w:space="0" w:color="000000"/>
              <w:right w:val="single" w:sz="4" w:space="0" w:color="000000"/>
            </w:tcBorders>
          </w:tcPr>
          <w:p w14:paraId="7AE70C19" w14:textId="77777777" w:rsidR="00012B08" w:rsidRDefault="00DA1EF2">
            <w:pPr>
              <w:rPr>
                <w:rFonts w:ascii="Overlock" w:eastAsia="Overlock" w:hAnsi="Overlock" w:cs="Overlock"/>
                <w:sz w:val="28"/>
                <w:szCs w:val="28"/>
              </w:rPr>
            </w:pPr>
            <w:r>
              <w:rPr>
                <w:rFonts w:ascii="Overlock" w:eastAsia="Overlock" w:hAnsi="Overlock" w:cs="Overlock"/>
                <w:sz w:val="22"/>
                <w:szCs w:val="22"/>
              </w:rPr>
              <w:t xml:space="preserve">SEM </w:t>
            </w:r>
            <w:r>
              <w:rPr>
                <w:rFonts w:ascii="Overlock" w:eastAsia="Overlock" w:hAnsi="Overlock" w:cs="Overlock"/>
                <w:sz w:val="28"/>
                <w:szCs w:val="28"/>
              </w:rPr>
              <w:t>3</w:t>
            </w:r>
          </w:p>
          <w:p w14:paraId="0CC80D0D" w14:textId="77777777" w:rsidR="00012B08" w:rsidRDefault="00DA1EF2">
            <w:pPr>
              <w:jc w:val="center"/>
              <w:rPr>
                <w:rFonts w:ascii="Overlock" w:eastAsia="Overlock" w:hAnsi="Overlock" w:cs="Overlock"/>
                <w:b/>
              </w:rPr>
            </w:pPr>
            <w:r>
              <w:rPr>
                <w:rFonts w:ascii="Verdana" w:eastAsia="Verdana" w:hAnsi="Verdana" w:cs="Verdana"/>
                <w:b/>
              </w:rPr>
              <w:t>10 units</w:t>
            </w:r>
          </w:p>
        </w:tc>
        <w:tc>
          <w:tcPr>
            <w:tcW w:w="1574" w:type="dxa"/>
            <w:tcBorders>
              <w:top w:val="single" w:sz="48" w:space="0" w:color="000000"/>
              <w:left w:val="single" w:sz="4" w:space="0" w:color="000000"/>
              <w:bottom w:val="single" w:sz="4" w:space="0" w:color="000000"/>
              <w:right w:val="single" w:sz="4" w:space="0" w:color="000000"/>
            </w:tcBorders>
          </w:tcPr>
          <w:p w14:paraId="71A969D6" w14:textId="77777777" w:rsidR="00012B08" w:rsidRDefault="00DA1EF2">
            <w:pPr>
              <w:jc w:val="center"/>
              <w:rPr>
                <w:sz w:val="22"/>
                <w:szCs w:val="22"/>
              </w:rPr>
            </w:pPr>
            <w:r>
              <w:rPr>
                <w:sz w:val="22"/>
                <w:szCs w:val="22"/>
              </w:rPr>
              <w:t>N126 A and B</w:t>
            </w:r>
          </w:p>
          <w:p w14:paraId="0B4E26D7" w14:textId="77777777" w:rsidR="00012B08" w:rsidRDefault="00DA1EF2">
            <w:pPr>
              <w:jc w:val="center"/>
            </w:pPr>
            <w:r>
              <w:t>(2 + 2 units)</w:t>
            </w:r>
          </w:p>
        </w:tc>
        <w:tc>
          <w:tcPr>
            <w:tcW w:w="6916" w:type="dxa"/>
            <w:tcBorders>
              <w:top w:val="single" w:sz="48" w:space="0" w:color="000000"/>
              <w:left w:val="single" w:sz="4" w:space="0" w:color="000000"/>
              <w:bottom w:val="single" w:sz="4" w:space="0" w:color="000000"/>
              <w:right w:val="single" w:sz="4" w:space="0" w:color="000000"/>
            </w:tcBorders>
          </w:tcPr>
          <w:p w14:paraId="5034AF64" w14:textId="77777777" w:rsidR="00012B08" w:rsidRDefault="00DA1EF2">
            <w:pPr>
              <w:rPr>
                <w:sz w:val="20"/>
                <w:szCs w:val="20"/>
              </w:rPr>
            </w:pPr>
            <w:r>
              <w:rPr>
                <w:b/>
                <w:sz w:val="20"/>
                <w:szCs w:val="20"/>
              </w:rPr>
              <w:t xml:space="preserve">Maternal-Child Health Theory. </w:t>
            </w:r>
            <w:r>
              <w:rPr>
                <w:sz w:val="20"/>
                <w:szCs w:val="20"/>
              </w:rPr>
              <w:t>Focus is on direct health care of children and the child-bearing family in various health care settings. Exploration of biopsychosocial processes involved in health, life transitions, and illness with identification of related preventive and therapeutic nursing behaviors.</w:t>
            </w:r>
          </w:p>
        </w:tc>
      </w:tr>
      <w:tr w:rsidR="00012B08" w14:paraId="1B2522CB" w14:textId="77777777" w:rsidTr="006D51B6">
        <w:tc>
          <w:tcPr>
            <w:tcW w:w="1315" w:type="dxa"/>
            <w:tcBorders>
              <w:top w:val="single" w:sz="4" w:space="0" w:color="000000"/>
              <w:left w:val="single" w:sz="4" w:space="0" w:color="000000"/>
              <w:bottom w:val="single" w:sz="4" w:space="0" w:color="000000"/>
              <w:right w:val="single" w:sz="4" w:space="0" w:color="000000"/>
            </w:tcBorders>
          </w:tcPr>
          <w:p w14:paraId="060002BC" w14:textId="77777777" w:rsidR="00012B08" w:rsidRDefault="00012B08">
            <w:pPr>
              <w:jc w:val="center"/>
              <w:rPr>
                <w:rFonts w:ascii="Overlock" w:eastAsia="Overlock" w:hAnsi="Overlock" w:cs="Overlock"/>
              </w:rPr>
            </w:pPr>
          </w:p>
        </w:tc>
        <w:tc>
          <w:tcPr>
            <w:tcW w:w="1574" w:type="dxa"/>
            <w:tcBorders>
              <w:top w:val="single" w:sz="4" w:space="0" w:color="000000"/>
              <w:left w:val="single" w:sz="4" w:space="0" w:color="000000"/>
              <w:bottom w:val="single" w:sz="4" w:space="0" w:color="000000"/>
              <w:right w:val="single" w:sz="4" w:space="0" w:color="000000"/>
            </w:tcBorders>
          </w:tcPr>
          <w:p w14:paraId="4975A7EF" w14:textId="77777777" w:rsidR="00012B08" w:rsidRDefault="00DA1EF2">
            <w:pPr>
              <w:jc w:val="center"/>
            </w:pPr>
            <w:r>
              <w:t>N136</w:t>
            </w:r>
          </w:p>
          <w:p w14:paraId="41B85A29" w14:textId="77777777" w:rsidR="00012B08" w:rsidRDefault="00DA1EF2">
            <w:pPr>
              <w:jc w:val="center"/>
            </w:pPr>
            <w:r>
              <w:t>(2)</w:t>
            </w:r>
          </w:p>
        </w:tc>
        <w:tc>
          <w:tcPr>
            <w:tcW w:w="6916" w:type="dxa"/>
            <w:tcBorders>
              <w:top w:val="single" w:sz="4" w:space="0" w:color="000000"/>
              <w:left w:val="single" w:sz="4" w:space="0" w:color="000000"/>
              <w:bottom w:val="single" w:sz="4" w:space="0" w:color="000000"/>
              <w:right w:val="single" w:sz="4" w:space="0" w:color="000000"/>
            </w:tcBorders>
          </w:tcPr>
          <w:p w14:paraId="5867A4AB" w14:textId="77777777" w:rsidR="00012B08" w:rsidRDefault="00DA1EF2">
            <w:pPr>
              <w:rPr>
                <w:sz w:val="20"/>
                <w:szCs w:val="20"/>
              </w:rPr>
            </w:pPr>
            <w:r>
              <w:rPr>
                <w:b/>
                <w:sz w:val="20"/>
                <w:szCs w:val="20"/>
              </w:rPr>
              <w:t xml:space="preserve">Professional Role Development III.   </w:t>
            </w:r>
            <w:r>
              <w:rPr>
                <w:sz w:val="20"/>
                <w:szCs w:val="20"/>
              </w:rPr>
              <w:t xml:space="preserve">Expansion of the professional role in the childbearing-childrearing setting to include the further application of: evidence-based practice, therapeutic communication, developmentally appropriate </w:t>
            </w:r>
            <w:r>
              <w:rPr>
                <w:sz w:val="20"/>
                <w:szCs w:val="20"/>
              </w:rPr>
              <w:lastRenderedPageBreak/>
              <w:t xml:space="preserve">teaching/learning strategies, informatics, health literacy, developmental and cultural assessment, leadership and ethical principles, grief and loss.  </w:t>
            </w:r>
          </w:p>
        </w:tc>
      </w:tr>
      <w:tr w:rsidR="00012B08" w14:paraId="2E9F6F10" w14:textId="77777777" w:rsidTr="006D51B6">
        <w:tc>
          <w:tcPr>
            <w:tcW w:w="1315" w:type="dxa"/>
            <w:tcBorders>
              <w:top w:val="single" w:sz="4" w:space="0" w:color="000000"/>
              <w:left w:val="single" w:sz="4" w:space="0" w:color="000000"/>
              <w:bottom w:val="single" w:sz="4" w:space="0" w:color="000000"/>
              <w:right w:val="single" w:sz="4" w:space="0" w:color="000000"/>
            </w:tcBorders>
          </w:tcPr>
          <w:p w14:paraId="7AB48415" w14:textId="77777777" w:rsidR="00012B08" w:rsidRDefault="00012B08">
            <w:pPr>
              <w:jc w:val="center"/>
              <w:rPr>
                <w:rFonts w:ascii="Overlock" w:eastAsia="Overlock" w:hAnsi="Overlock" w:cs="Overlock"/>
              </w:rPr>
            </w:pPr>
          </w:p>
        </w:tc>
        <w:tc>
          <w:tcPr>
            <w:tcW w:w="1574" w:type="dxa"/>
            <w:tcBorders>
              <w:top w:val="single" w:sz="4" w:space="0" w:color="000000"/>
              <w:left w:val="single" w:sz="4" w:space="0" w:color="000000"/>
              <w:bottom w:val="single" w:sz="4" w:space="0" w:color="000000"/>
              <w:right w:val="single" w:sz="4" w:space="0" w:color="000000"/>
            </w:tcBorders>
          </w:tcPr>
          <w:p w14:paraId="7A3C1EA0" w14:textId="77777777" w:rsidR="00012B08" w:rsidRDefault="00DA1EF2">
            <w:pPr>
              <w:jc w:val="center"/>
            </w:pPr>
            <w:r>
              <w:t>N146 A (2)</w:t>
            </w:r>
          </w:p>
        </w:tc>
        <w:tc>
          <w:tcPr>
            <w:tcW w:w="6916" w:type="dxa"/>
            <w:tcBorders>
              <w:top w:val="single" w:sz="4" w:space="0" w:color="000000"/>
              <w:left w:val="single" w:sz="4" w:space="0" w:color="000000"/>
              <w:bottom w:val="single" w:sz="4" w:space="0" w:color="000000"/>
              <w:right w:val="single" w:sz="4" w:space="0" w:color="000000"/>
            </w:tcBorders>
          </w:tcPr>
          <w:p w14:paraId="6F6FC9D9" w14:textId="77777777" w:rsidR="00012B08" w:rsidRDefault="00DA1EF2">
            <w:pPr>
              <w:tabs>
                <w:tab w:val="left" w:pos="-720"/>
                <w:tab w:val="left" w:pos="0"/>
                <w:tab w:val="left" w:pos="720"/>
                <w:tab w:val="left" w:pos="1152"/>
                <w:tab w:val="left" w:pos="1584"/>
                <w:tab w:val="left" w:pos="2016"/>
                <w:tab w:val="left" w:pos="2448"/>
                <w:tab w:val="left" w:pos="2880"/>
              </w:tabs>
              <w:rPr>
                <w:sz w:val="19"/>
                <w:szCs w:val="19"/>
              </w:rPr>
            </w:pPr>
            <w:r>
              <w:rPr>
                <w:b/>
                <w:sz w:val="19"/>
                <w:szCs w:val="19"/>
              </w:rPr>
              <w:t xml:space="preserve">Pediatric Clinical   </w:t>
            </w:r>
            <w:proofErr w:type="gramStart"/>
            <w:r>
              <w:rPr>
                <w:b/>
                <w:sz w:val="19"/>
                <w:szCs w:val="19"/>
              </w:rPr>
              <w:t xml:space="preserve">  </w:t>
            </w:r>
            <w:r>
              <w:rPr>
                <w:i/>
                <w:sz w:val="19"/>
                <w:szCs w:val="19"/>
              </w:rPr>
              <w:t xml:space="preserve"> (</w:t>
            </w:r>
            <w:proofErr w:type="gramEnd"/>
            <w:r>
              <w:rPr>
                <w:i/>
                <w:sz w:val="19"/>
                <w:szCs w:val="19"/>
              </w:rPr>
              <w:t xml:space="preserve"> 6.5 </w:t>
            </w:r>
            <w:proofErr w:type="spellStart"/>
            <w:r>
              <w:rPr>
                <w:i/>
                <w:sz w:val="19"/>
                <w:szCs w:val="19"/>
              </w:rPr>
              <w:t>hrs</w:t>
            </w:r>
            <w:proofErr w:type="spellEnd"/>
            <w:r>
              <w:rPr>
                <w:i/>
                <w:sz w:val="19"/>
                <w:szCs w:val="19"/>
              </w:rPr>
              <w:t xml:space="preserve">/week) </w:t>
            </w:r>
            <w:r>
              <w:rPr>
                <w:i/>
                <w:sz w:val="19"/>
                <w:szCs w:val="19"/>
              </w:rPr>
              <w:br/>
            </w:r>
            <w:r>
              <w:rPr>
                <w:sz w:val="19"/>
                <w:szCs w:val="19"/>
              </w:rPr>
              <w:t>Focuses on providing family centered care to culturally diverse childrearing families and children using concepts of systems theory in acute care, home, and community settings.</w:t>
            </w:r>
          </w:p>
        </w:tc>
      </w:tr>
      <w:tr w:rsidR="00012B08" w14:paraId="025E1C64" w14:textId="77777777" w:rsidTr="006D51B6">
        <w:tc>
          <w:tcPr>
            <w:tcW w:w="1315" w:type="dxa"/>
            <w:tcBorders>
              <w:top w:val="single" w:sz="4" w:space="0" w:color="000000"/>
              <w:left w:val="single" w:sz="4" w:space="0" w:color="000000"/>
              <w:bottom w:val="single" w:sz="36" w:space="0" w:color="000000"/>
              <w:right w:val="single" w:sz="4" w:space="0" w:color="000000"/>
            </w:tcBorders>
          </w:tcPr>
          <w:p w14:paraId="35747B93" w14:textId="77777777" w:rsidR="00012B08" w:rsidRDefault="00012B08">
            <w:pPr>
              <w:jc w:val="center"/>
              <w:rPr>
                <w:rFonts w:ascii="Overlock" w:eastAsia="Overlock" w:hAnsi="Overlock" w:cs="Overlock"/>
              </w:rPr>
            </w:pPr>
          </w:p>
        </w:tc>
        <w:tc>
          <w:tcPr>
            <w:tcW w:w="1574" w:type="dxa"/>
            <w:tcBorders>
              <w:top w:val="single" w:sz="4" w:space="0" w:color="000000"/>
              <w:left w:val="single" w:sz="4" w:space="0" w:color="000000"/>
              <w:bottom w:val="single" w:sz="36" w:space="0" w:color="000000"/>
              <w:right w:val="single" w:sz="4" w:space="0" w:color="000000"/>
            </w:tcBorders>
          </w:tcPr>
          <w:p w14:paraId="50B58A2C" w14:textId="77777777" w:rsidR="00012B08" w:rsidRDefault="00DA1EF2">
            <w:pPr>
              <w:jc w:val="center"/>
            </w:pPr>
            <w:r>
              <w:t>N146 B</w:t>
            </w:r>
          </w:p>
          <w:p w14:paraId="5F8296AB" w14:textId="77777777" w:rsidR="00012B08" w:rsidRDefault="00DA1EF2">
            <w:pPr>
              <w:jc w:val="center"/>
            </w:pPr>
            <w:r>
              <w:t>(2)</w:t>
            </w:r>
          </w:p>
        </w:tc>
        <w:tc>
          <w:tcPr>
            <w:tcW w:w="6916" w:type="dxa"/>
            <w:tcBorders>
              <w:top w:val="single" w:sz="4" w:space="0" w:color="000000"/>
              <w:left w:val="single" w:sz="4" w:space="0" w:color="000000"/>
              <w:bottom w:val="single" w:sz="36" w:space="0" w:color="000000"/>
              <w:right w:val="single" w:sz="4" w:space="0" w:color="000000"/>
            </w:tcBorders>
          </w:tcPr>
          <w:p w14:paraId="2FDB1269" w14:textId="77777777" w:rsidR="00012B08" w:rsidRDefault="00DA1EF2">
            <w:pPr>
              <w:tabs>
                <w:tab w:val="left" w:pos="-720"/>
                <w:tab w:val="left" w:pos="0"/>
                <w:tab w:val="left" w:pos="720"/>
                <w:tab w:val="left" w:pos="1152"/>
                <w:tab w:val="left" w:pos="1584"/>
                <w:tab w:val="left" w:pos="2016"/>
                <w:tab w:val="left" w:pos="2448"/>
                <w:tab w:val="left" w:pos="2880"/>
              </w:tabs>
              <w:rPr>
                <w:sz w:val="19"/>
                <w:szCs w:val="19"/>
              </w:rPr>
            </w:pPr>
            <w:r>
              <w:rPr>
                <w:b/>
                <w:sz w:val="19"/>
                <w:szCs w:val="19"/>
              </w:rPr>
              <w:t>Maternal Health Clinical</w:t>
            </w:r>
            <w:proofErr w:type="gramStart"/>
            <w:r>
              <w:rPr>
                <w:b/>
                <w:sz w:val="19"/>
                <w:szCs w:val="19"/>
              </w:rPr>
              <w:t xml:space="preserve">  </w:t>
            </w:r>
            <w:r>
              <w:rPr>
                <w:i/>
                <w:sz w:val="19"/>
                <w:szCs w:val="19"/>
              </w:rPr>
              <w:t xml:space="preserve"> (</w:t>
            </w:r>
            <w:proofErr w:type="gramEnd"/>
            <w:r>
              <w:rPr>
                <w:i/>
                <w:sz w:val="19"/>
                <w:szCs w:val="19"/>
              </w:rPr>
              <w:t xml:space="preserve"> 6.5 </w:t>
            </w:r>
            <w:proofErr w:type="spellStart"/>
            <w:r>
              <w:rPr>
                <w:i/>
                <w:sz w:val="19"/>
                <w:szCs w:val="19"/>
              </w:rPr>
              <w:t>hrs</w:t>
            </w:r>
            <w:proofErr w:type="spellEnd"/>
            <w:r>
              <w:rPr>
                <w:i/>
                <w:sz w:val="19"/>
                <w:szCs w:val="19"/>
              </w:rPr>
              <w:t xml:space="preserve">/week) </w:t>
            </w:r>
            <w:r>
              <w:rPr>
                <w:i/>
                <w:sz w:val="19"/>
                <w:szCs w:val="19"/>
              </w:rPr>
              <w:br/>
            </w:r>
            <w:r>
              <w:rPr>
                <w:sz w:val="19"/>
                <w:szCs w:val="19"/>
              </w:rPr>
              <w:t>Focuses on providing family centered care to culturally diverse childbearing families using concepts of systems theory in acute care, home, and community settings.</w:t>
            </w:r>
          </w:p>
        </w:tc>
      </w:tr>
      <w:tr w:rsidR="00012B08" w14:paraId="2E063ED5" w14:textId="77777777" w:rsidTr="006D51B6">
        <w:tc>
          <w:tcPr>
            <w:tcW w:w="1315" w:type="dxa"/>
            <w:tcBorders>
              <w:top w:val="single" w:sz="36" w:space="0" w:color="000000"/>
              <w:left w:val="single" w:sz="4" w:space="0" w:color="000000"/>
              <w:bottom w:val="nil"/>
              <w:right w:val="single" w:sz="4" w:space="0" w:color="000000"/>
            </w:tcBorders>
          </w:tcPr>
          <w:p w14:paraId="6F73DE6C" w14:textId="77777777" w:rsidR="00012B08" w:rsidRDefault="00DA1EF2">
            <w:pPr>
              <w:jc w:val="center"/>
              <w:rPr>
                <w:rFonts w:ascii="Overlock" w:eastAsia="Overlock" w:hAnsi="Overlock" w:cs="Overlock"/>
              </w:rPr>
            </w:pPr>
            <w:r>
              <w:rPr>
                <w:rFonts w:ascii="Overlock" w:eastAsia="Overlock" w:hAnsi="Overlock" w:cs="Overlock"/>
              </w:rPr>
              <w:t>SEM 4</w:t>
            </w:r>
          </w:p>
          <w:p w14:paraId="4B28DAFC" w14:textId="77777777" w:rsidR="00012B08" w:rsidRDefault="00012B08">
            <w:pPr>
              <w:jc w:val="center"/>
              <w:rPr>
                <w:rFonts w:ascii="Overlock" w:eastAsia="Overlock" w:hAnsi="Overlock" w:cs="Overlock"/>
              </w:rPr>
            </w:pPr>
          </w:p>
          <w:p w14:paraId="7965C8CA" w14:textId="77777777" w:rsidR="00012B08" w:rsidRDefault="00DA1EF2">
            <w:pPr>
              <w:jc w:val="center"/>
              <w:rPr>
                <w:rFonts w:ascii="Overlock" w:eastAsia="Overlock" w:hAnsi="Overlock" w:cs="Overlock"/>
                <w:b/>
              </w:rPr>
            </w:pPr>
            <w:r>
              <w:rPr>
                <w:rFonts w:ascii="Verdana" w:eastAsia="Verdana" w:hAnsi="Verdana" w:cs="Verdana"/>
                <w:b/>
              </w:rPr>
              <w:t>10 units</w:t>
            </w:r>
          </w:p>
        </w:tc>
        <w:tc>
          <w:tcPr>
            <w:tcW w:w="1574" w:type="dxa"/>
            <w:tcBorders>
              <w:top w:val="single" w:sz="36" w:space="0" w:color="000000"/>
              <w:left w:val="single" w:sz="4" w:space="0" w:color="000000"/>
              <w:bottom w:val="nil"/>
              <w:right w:val="single" w:sz="4" w:space="0" w:color="000000"/>
            </w:tcBorders>
          </w:tcPr>
          <w:p w14:paraId="50D4E604" w14:textId="77777777" w:rsidR="00012B08" w:rsidRDefault="00DA1EF2">
            <w:pPr>
              <w:jc w:val="center"/>
            </w:pPr>
            <w:r>
              <w:t>N 125 (4)</w:t>
            </w:r>
          </w:p>
        </w:tc>
        <w:tc>
          <w:tcPr>
            <w:tcW w:w="6916" w:type="dxa"/>
            <w:tcBorders>
              <w:top w:val="single" w:sz="36" w:space="0" w:color="000000"/>
              <w:left w:val="single" w:sz="4" w:space="0" w:color="000000"/>
              <w:bottom w:val="single" w:sz="4" w:space="0" w:color="000000"/>
              <w:right w:val="single" w:sz="4" w:space="0" w:color="000000"/>
            </w:tcBorders>
          </w:tcPr>
          <w:p w14:paraId="12891261" w14:textId="77777777" w:rsidR="00012B08" w:rsidRDefault="00DA1EF2">
            <w:pPr>
              <w:rPr>
                <w:b/>
                <w:sz w:val="19"/>
                <w:szCs w:val="19"/>
              </w:rPr>
            </w:pPr>
            <w:r>
              <w:rPr>
                <w:b/>
                <w:sz w:val="19"/>
                <w:szCs w:val="19"/>
              </w:rPr>
              <w:t>Adult Care Management II</w:t>
            </w:r>
          </w:p>
          <w:p w14:paraId="2F92CE6F" w14:textId="77777777" w:rsidR="00012B08" w:rsidRDefault="00DA1EF2">
            <w:pPr>
              <w:rPr>
                <w:sz w:val="19"/>
                <w:szCs w:val="19"/>
              </w:rPr>
            </w:pPr>
            <w:r>
              <w:rPr>
                <w:sz w:val="19"/>
                <w:szCs w:val="19"/>
              </w:rPr>
              <w:t xml:space="preserve">Focus is on concepts and care related to adult medical-surgical clients in the acute care setting. Systems approach integrates human responses to alterations in physiological functioning related to disorders of the musculoskeletal, neurological, gastrointestinal, integumentary, endocrine systems and oncologic disorders. </w:t>
            </w:r>
          </w:p>
        </w:tc>
      </w:tr>
      <w:tr w:rsidR="00012B08" w14:paraId="29097007" w14:textId="77777777" w:rsidTr="006D51B6">
        <w:tc>
          <w:tcPr>
            <w:tcW w:w="1315" w:type="dxa"/>
          </w:tcPr>
          <w:p w14:paraId="40A5484C" w14:textId="77777777" w:rsidR="00012B08" w:rsidRDefault="00012B08">
            <w:pPr>
              <w:jc w:val="center"/>
              <w:rPr>
                <w:rFonts w:ascii="Overlock" w:eastAsia="Overlock" w:hAnsi="Overlock" w:cs="Overlock"/>
              </w:rPr>
            </w:pPr>
          </w:p>
        </w:tc>
        <w:tc>
          <w:tcPr>
            <w:tcW w:w="1574" w:type="dxa"/>
          </w:tcPr>
          <w:p w14:paraId="1FD35A10" w14:textId="77777777" w:rsidR="00012B08" w:rsidRDefault="00DA1EF2">
            <w:pPr>
              <w:jc w:val="center"/>
            </w:pPr>
            <w:r>
              <w:t>N133</w:t>
            </w:r>
          </w:p>
          <w:p w14:paraId="0A32D21C" w14:textId="77777777" w:rsidR="00012B08" w:rsidRDefault="00DA1EF2">
            <w:pPr>
              <w:jc w:val="center"/>
            </w:pPr>
            <w:r>
              <w:t>(2)</w:t>
            </w:r>
          </w:p>
        </w:tc>
        <w:tc>
          <w:tcPr>
            <w:tcW w:w="6916" w:type="dxa"/>
          </w:tcPr>
          <w:p w14:paraId="5AB33BC9" w14:textId="77777777" w:rsidR="00012B08" w:rsidRDefault="00DA1EF2">
            <w:pPr>
              <w:keepNext/>
              <w:rPr>
                <w:sz w:val="19"/>
                <w:szCs w:val="19"/>
              </w:rPr>
            </w:pPr>
            <w:r>
              <w:rPr>
                <w:b/>
                <w:sz w:val="19"/>
                <w:szCs w:val="19"/>
              </w:rPr>
              <w:t xml:space="preserve">Professional Role Development IV     </w:t>
            </w:r>
            <w:r>
              <w:rPr>
                <w:b/>
                <w:sz w:val="19"/>
                <w:szCs w:val="19"/>
              </w:rPr>
              <w:br/>
            </w:r>
            <w:r>
              <w:rPr>
                <w:sz w:val="19"/>
                <w:szCs w:val="19"/>
              </w:rPr>
              <w:t>Focus is on the role of the professional nurse in providing patient-centered care, applying principles of the nursing process, professional communication, evidence-based practice and quality improvement in the acute care setting.</w:t>
            </w:r>
          </w:p>
        </w:tc>
      </w:tr>
      <w:tr w:rsidR="00012B08" w14:paraId="0A69287B" w14:textId="77777777" w:rsidTr="006D51B6">
        <w:tc>
          <w:tcPr>
            <w:tcW w:w="1315" w:type="dxa"/>
            <w:tcBorders>
              <w:bottom w:val="single" w:sz="4" w:space="0" w:color="000000"/>
            </w:tcBorders>
          </w:tcPr>
          <w:p w14:paraId="6A1B867F" w14:textId="77777777" w:rsidR="00012B08" w:rsidRDefault="00012B08">
            <w:pPr>
              <w:jc w:val="center"/>
              <w:rPr>
                <w:rFonts w:ascii="Overlock" w:eastAsia="Overlock" w:hAnsi="Overlock" w:cs="Overlock"/>
              </w:rPr>
            </w:pPr>
          </w:p>
        </w:tc>
        <w:tc>
          <w:tcPr>
            <w:tcW w:w="1574" w:type="dxa"/>
            <w:tcBorders>
              <w:bottom w:val="single" w:sz="4" w:space="0" w:color="000000"/>
            </w:tcBorders>
          </w:tcPr>
          <w:p w14:paraId="3D039AB1" w14:textId="77777777" w:rsidR="00012B08" w:rsidRDefault="00DA1EF2">
            <w:pPr>
              <w:jc w:val="center"/>
            </w:pPr>
            <w:r>
              <w:t>N145</w:t>
            </w:r>
          </w:p>
          <w:p w14:paraId="4E5248FF" w14:textId="77777777" w:rsidR="00012B08" w:rsidRDefault="00DA1EF2">
            <w:pPr>
              <w:jc w:val="center"/>
            </w:pPr>
            <w:r>
              <w:t>(4)</w:t>
            </w:r>
          </w:p>
        </w:tc>
        <w:tc>
          <w:tcPr>
            <w:tcW w:w="6916" w:type="dxa"/>
            <w:tcBorders>
              <w:bottom w:val="single" w:sz="4" w:space="0" w:color="000000"/>
            </w:tcBorders>
          </w:tcPr>
          <w:p w14:paraId="45C75087" w14:textId="77777777" w:rsidR="00012B08" w:rsidRDefault="00DA1EF2">
            <w:pPr>
              <w:rPr>
                <w:sz w:val="19"/>
                <w:szCs w:val="19"/>
              </w:rPr>
            </w:pPr>
            <w:r>
              <w:rPr>
                <w:b/>
                <w:sz w:val="19"/>
                <w:szCs w:val="19"/>
              </w:rPr>
              <w:t>Adult Care Clinical Practicum II</w:t>
            </w:r>
            <w:r>
              <w:rPr>
                <w:i/>
                <w:sz w:val="19"/>
                <w:szCs w:val="19"/>
              </w:rPr>
              <w:t xml:space="preserve"> </w:t>
            </w:r>
            <w:proofErr w:type="gramStart"/>
            <w:r>
              <w:rPr>
                <w:i/>
                <w:sz w:val="19"/>
                <w:szCs w:val="19"/>
              </w:rPr>
              <w:t>( 12</w:t>
            </w:r>
            <w:proofErr w:type="gramEnd"/>
            <w:r>
              <w:rPr>
                <w:i/>
                <w:sz w:val="19"/>
                <w:szCs w:val="19"/>
              </w:rPr>
              <w:t xml:space="preserve"> </w:t>
            </w:r>
            <w:proofErr w:type="spellStart"/>
            <w:r>
              <w:rPr>
                <w:i/>
                <w:sz w:val="19"/>
                <w:szCs w:val="19"/>
              </w:rPr>
              <w:t>hrs</w:t>
            </w:r>
            <w:proofErr w:type="spellEnd"/>
            <w:r>
              <w:rPr>
                <w:i/>
                <w:sz w:val="19"/>
                <w:szCs w:val="19"/>
              </w:rPr>
              <w:t xml:space="preserve">/week= two 6.5 </w:t>
            </w:r>
            <w:proofErr w:type="spellStart"/>
            <w:r>
              <w:rPr>
                <w:i/>
                <w:sz w:val="19"/>
                <w:szCs w:val="19"/>
              </w:rPr>
              <w:t>hr</w:t>
            </w:r>
            <w:proofErr w:type="spellEnd"/>
            <w:r>
              <w:rPr>
                <w:i/>
                <w:sz w:val="19"/>
                <w:szCs w:val="19"/>
              </w:rPr>
              <w:t xml:space="preserve"> shifts) </w:t>
            </w:r>
            <w:r>
              <w:rPr>
                <w:sz w:val="19"/>
                <w:szCs w:val="19"/>
              </w:rPr>
              <w:t xml:space="preserve">Focus is on applying the knowledge, skills, and attitudes required to provide safe, client-centered care to acute and chronically ill adults and older adults in a variety of settings. </w:t>
            </w:r>
          </w:p>
        </w:tc>
      </w:tr>
      <w:tr w:rsidR="00012B08" w14:paraId="3BACFFD6" w14:textId="77777777" w:rsidTr="006D51B6">
        <w:tc>
          <w:tcPr>
            <w:tcW w:w="1315" w:type="dxa"/>
            <w:tcBorders>
              <w:top w:val="single" w:sz="48" w:space="0" w:color="000000"/>
            </w:tcBorders>
          </w:tcPr>
          <w:p w14:paraId="7F42BD90" w14:textId="77777777" w:rsidR="00012B08" w:rsidRDefault="00DA1EF2">
            <w:pPr>
              <w:ind w:right="-162"/>
              <w:rPr>
                <w:rFonts w:ascii="Overlock" w:eastAsia="Overlock" w:hAnsi="Overlock" w:cs="Overlock"/>
              </w:rPr>
            </w:pPr>
            <w:r>
              <w:rPr>
                <w:rFonts w:ascii="Overlock" w:eastAsia="Overlock" w:hAnsi="Overlock" w:cs="Overlock"/>
                <w:sz w:val="22"/>
                <w:szCs w:val="22"/>
              </w:rPr>
              <w:t xml:space="preserve">SEM </w:t>
            </w:r>
            <w:r>
              <w:rPr>
                <w:rFonts w:ascii="Overlock" w:eastAsia="Overlock" w:hAnsi="Overlock" w:cs="Overlock"/>
              </w:rPr>
              <w:t>5</w:t>
            </w:r>
          </w:p>
          <w:p w14:paraId="3E6F3712" w14:textId="77777777" w:rsidR="00012B08" w:rsidRDefault="00012B08">
            <w:pPr>
              <w:jc w:val="center"/>
              <w:rPr>
                <w:rFonts w:ascii="Overlock" w:eastAsia="Overlock" w:hAnsi="Overlock" w:cs="Overlock"/>
              </w:rPr>
            </w:pPr>
          </w:p>
          <w:p w14:paraId="4BA08DD2" w14:textId="77777777" w:rsidR="00012B08" w:rsidRDefault="00DA1EF2">
            <w:pPr>
              <w:jc w:val="center"/>
              <w:rPr>
                <w:rFonts w:ascii="Overlock" w:eastAsia="Overlock" w:hAnsi="Overlock" w:cs="Overlock"/>
                <w:b/>
                <w:sz w:val="22"/>
                <w:szCs w:val="22"/>
              </w:rPr>
            </w:pPr>
            <w:r>
              <w:rPr>
                <w:rFonts w:ascii="Overlock" w:eastAsia="Overlock" w:hAnsi="Overlock" w:cs="Overlock"/>
              </w:rPr>
              <w:t xml:space="preserve"> </w:t>
            </w:r>
            <w:r>
              <w:rPr>
                <w:rFonts w:ascii="Verdana" w:eastAsia="Verdana" w:hAnsi="Verdana" w:cs="Verdana"/>
                <w:b/>
                <w:sz w:val="22"/>
                <w:szCs w:val="22"/>
              </w:rPr>
              <w:t>11 units</w:t>
            </w:r>
          </w:p>
        </w:tc>
        <w:tc>
          <w:tcPr>
            <w:tcW w:w="1574" w:type="dxa"/>
            <w:tcBorders>
              <w:top w:val="single" w:sz="48" w:space="0" w:color="000000"/>
            </w:tcBorders>
          </w:tcPr>
          <w:p w14:paraId="696D9AC9" w14:textId="77777777" w:rsidR="00012B08" w:rsidRDefault="00DA1EF2">
            <w:pPr>
              <w:jc w:val="center"/>
            </w:pPr>
            <w:r>
              <w:t>N127B</w:t>
            </w:r>
          </w:p>
          <w:p w14:paraId="2CD807A2" w14:textId="77777777" w:rsidR="00012B08" w:rsidRDefault="00DA1EF2">
            <w:pPr>
              <w:jc w:val="center"/>
            </w:pPr>
            <w:r>
              <w:t>(2)</w:t>
            </w:r>
          </w:p>
        </w:tc>
        <w:tc>
          <w:tcPr>
            <w:tcW w:w="6916" w:type="dxa"/>
            <w:tcBorders>
              <w:top w:val="single" w:sz="48" w:space="0" w:color="000000"/>
            </w:tcBorders>
          </w:tcPr>
          <w:p w14:paraId="76A999EE" w14:textId="77777777" w:rsidR="00012B08" w:rsidRDefault="00DA1EF2">
            <w:pPr>
              <w:rPr>
                <w:b/>
                <w:sz w:val="19"/>
                <w:szCs w:val="19"/>
              </w:rPr>
            </w:pPr>
            <w:r>
              <w:rPr>
                <w:b/>
                <w:sz w:val="19"/>
                <w:szCs w:val="19"/>
              </w:rPr>
              <w:t>Community Health Nursing Theory</w:t>
            </w:r>
          </w:p>
          <w:p w14:paraId="6383359F" w14:textId="77777777" w:rsidR="00012B08" w:rsidRDefault="00DA1EF2">
            <w:pPr>
              <w:rPr>
                <w:sz w:val="19"/>
                <w:szCs w:val="19"/>
              </w:rPr>
            </w:pPr>
            <w:r>
              <w:rPr>
                <w:sz w:val="19"/>
                <w:szCs w:val="19"/>
              </w:rPr>
              <w:t>Utilize a systems approach to integrate the study of community and public health nursing care for culturally diverse individuals, families, and communities with complex health problems, and promotion of health and wellness across the lifespan.</w:t>
            </w:r>
          </w:p>
        </w:tc>
      </w:tr>
      <w:tr w:rsidR="00012B08" w14:paraId="5C8357E4" w14:textId="77777777" w:rsidTr="006D51B6">
        <w:tc>
          <w:tcPr>
            <w:tcW w:w="1315" w:type="dxa"/>
          </w:tcPr>
          <w:p w14:paraId="76DF7DDF" w14:textId="77777777" w:rsidR="00012B08" w:rsidRDefault="00012B08">
            <w:pPr>
              <w:jc w:val="center"/>
              <w:rPr>
                <w:rFonts w:ascii="Overlock" w:eastAsia="Overlock" w:hAnsi="Overlock" w:cs="Overlock"/>
              </w:rPr>
            </w:pPr>
          </w:p>
        </w:tc>
        <w:tc>
          <w:tcPr>
            <w:tcW w:w="1574" w:type="dxa"/>
          </w:tcPr>
          <w:p w14:paraId="76ECB8A3" w14:textId="77777777" w:rsidR="00012B08" w:rsidRDefault="00DA1EF2">
            <w:pPr>
              <w:jc w:val="center"/>
            </w:pPr>
            <w:r>
              <w:t>N147B</w:t>
            </w:r>
          </w:p>
          <w:p w14:paraId="72744351" w14:textId="77777777" w:rsidR="00012B08" w:rsidRDefault="00DA1EF2">
            <w:pPr>
              <w:jc w:val="center"/>
            </w:pPr>
            <w:r>
              <w:t>(3)</w:t>
            </w:r>
          </w:p>
        </w:tc>
        <w:tc>
          <w:tcPr>
            <w:tcW w:w="6916" w:type="dxa"/>
          </w:tcPr>
          <w:p w14:paraId="71476F3C" w14:textId="77777777" w:rsidR="00012B08" w:rsidRDefault="00DA1EF2">
            <w:pPr>
              <w:rPr>
                <w:sz w:val="19"/>
                <w:szCs w:val="19"/>
              </w:rPr>
            </w:pPr>
            <w:r>
              <w:rPr>
                <w:b/>
                <w:sz w:val="19"/>
                <w:szCs w:val="19"/>
              </w:rPr>
              <w:t xml:space="preserve">Community Health Clinical </w:t>
            </w:r>
            <w:proofErr w:type="gramStart"/>
            <w:r>
              <w:rPr>
                <w:b/>
                <w:sz w:val="19"/>
                <w:szCs w:val="19"/>
              </w:rPr>
              <w:t xml:space="preserve">   </w:t>
            </w:r>
            <w:r>
              <w:rPr>
                <w:i/>
                <w:sz w:val="19"/>
                <w:szCs w:val="19"/>
              </w:rPr>
              <w:t>(</w:t>
            </w:r>
            <w:proofErr w:type="gramEnd"/>
            <w:r>
              <w:rPr>
                <w:i/>
                <w:sz w:val="19"/>
                <w:szCs w:val="19"/>
              </w:rPr>
              <w:t xml:space="preserve"> 9 </w:t>
            </w:r>
            <w:proofErr w:type="spellStart"/>
            <w:r>
              <w:rPr>
                <w:i/>
                <w:sz w:val="19"/>
                <w:szCs w:val="19"/>
              </w:rPr>
              <w:t>hrs</w:t>
            </w:r>
            <w:proofErr w:type="spellEnd"/>
            <w:r>
              <w:rPr>
                <w:i/>
                <w:sz w:val="19"/>
                <w:szCs w:val="19"/>
              </w:rPr>
              <w:t xml:space="preserve">/week) </w:t>
            </w:r>
            <w:r>
              <w:rPr>
                <w:i/>
                <w:sz w:val="19"/>
                <w:szCs w:val="19"/>
              </w:rPr>
              <w:br/>
            </w:r>
            <w:r>
              <w:rPr>
                <w:sz w:val="19"/>
                <w:szCs w:val="19"/>
              </w:rPr>
              <w:t>Applies nursing process to care of clients from diverse populations in the community in a variety of settings. Utilizes a systems approach to promoting health and wellness for individuals and groups across the lifespan.</w:t>
            </w:r>
          </w:p>
        </w:tc>
      </w:tr>
      <w:tr w:rsidR="00012B08" w14:paraId="6D97AC41" w14:textId="77777777" w:rsidTr="006D51B6">
        <w:tc>
          <w:tcPr>
            <w:tcW w:w="1315" w:type="dxa"/>
          </w:tcPr>
          <w:p w14:paraId="35CFB2DA" w14:textId="77777777" w:rsidR="00012B08" w:rsidRDefault="00012B08">
            <w:pPr>
              <w:jc w:val="center"/>
              <w:rPr>
                <w:rFonts w:ascii="Overlock" w:eastAsia="Overlock" w:hAnsi="Overlock" w:cs="Overlock"/>
              </w:rPr>
            </w:pPr>
          </w:p>
        </w:tc>
        <w:tc>
          <w:tcPr>
            <w:tcW w:w="1574" w:type="dxa"/>
          </w:tcPr>
          <w:p w14:paraId="7C0D13AF" w14:textId="77777777" w:rsidR="00012B08" w:rsidRDefault="00DA1EF2">
            <w:pPr>
              <w:jc w:val="center"/>
            </w:pPr>
            <w:r>
              <w:t>N127A</w:t>
            </w:r>
          </w:p>
          <w:p w14:paraId="1CB90D26" w14:textId="77777777" w:rsidR="00012B08" w:rsidRDefault="00DA1EF2">
            <w:pPr>
              <w:jc w:val="center"/>
            </w:pPr>
            <w:r>
              <w:t>(2)</w:t>
            </w:r>
          </w:p>
        </w:tc>
        <w:tc>
          <w:tcPr>
            <w:tcW w:w="6916" w:type="dxa"/>
          </w:tcPr>
          <w:p w14:paraId="023A25ED" w14:textId="77777777" w:rsidR="00012B08" w:rsidRDefault="00DA1EF2">
            <w:pPr>
              <w:rPr>
                <w:b/>
                <w:sz w:val="19"/>
                <w:szCs w:val="19"/>
              </w:rPr>
            </w:pPr>
            <w:r>
              <w:rPr>
                <w:b/>
                <w:sz w:val="19"/>
                <w:szCs w:val="19"/>
              </w:rPr>
              <w:t>Psychiatric/Mental Health Theory</w:t>
            </w:r>
          </w:p>
          <w:p w14:paraId="0BCDB4A4" w14:textId="77777777" w:rsidR="00012B08" w:rsidRDefault="00DA1EF2">
            <w:pPr>
              <w:tabs>
                <w:tab w:val="left" w:pos="0"/>
                <w:tab w:val="left" w:pos="576"/>
                <w:tab w:val="left" w:pos="1008"/>
                <w:tab w:val="left" w:pos="1440"/>
              </w:tabs>
              <w:rPr>
                <w:sz w:val="19"/>
                <w:szCs w:val="19"/>
              </w:rPr>
            </w:pPr>
            <w:r>
              <w:rPr>
                <w:sz w:val="19"/>
                <w:szCs w:val="19"/>
              </w:rPr>
              <w:t>Concepts for nursing in psychiatric-mental health settings with clients from culturally diverse backgrounds. Systems approach integrates psychiatric/mental health nursing care for individuals, families and communities with complex health problems.</w:t>
            </w:r>
          </w:p>
        </w:tc>
      </w:tr>
      <w:tr w:rsidR="00012B08" w14:paraId="1EB00EDA" w14:textId="77777777" w:rsidTr="006D51B6">
        <w:tc>
          <w:tcPr>
            <w:tcW w:w="1315" w:type="dxa"/>
          </w:tcPr>
          <w:p w14:paraId="6EB81EAE" w14:textId="77777777" w:rsidR="00012B08" w:rsidRDefault="00012B08">
            <w:pPr>
              <w:jc w:val="center"/>
              <w:rPr>
                <w:rFonts w:ascii="Overlock" w:eastAsia="Overlock" w:hAnsi="Overlock" w:cs="Overlock"/>
              </w:rPr>
            </w:pPr>
          </w:p>
        </w:tc>
        <w:tc>
          <w:tcPr>
            <w:tcW w:w="1574" w:type="dxa"/>
          </w:tcPr>
          <w:p w14:paraId="287DEB7A" w14:textId="77777777" w:rsidR="00012B08" w:rsidRDefault="00DA1EF2">
            <w:pPr>
              <w:jc w:val="center"/>
            </w:pPr>
            <w:r>
              <w:t>N147A (or N 147A-I if offered)</w:t>
            </w:r>
          </w:p>
          <w:p w14:paraId="01BF8150" w14:textId="77777777" w:rsidR="00012B08" w:rsidRDefault="00DA1EF2">
            <w:pPr>
              <w:jc w:val="center"/>
            </w:pPr>
            <w:r>
              <w:t>(2)</w:t>
            </w:r>
          </w:p>
        </w:tc>
        <w:tc>
          <w:tcPr>
            <w:tcW w:w="6916" w:type="dxa"/>
          </w:tcPr>
          <w:p w14:paraId="2AD0934F" w14:textId="77777777" w:rsidR="00012B08" w:rsidRDefault="00DA1EF2">
            <w:pPr>
              <w:rPr>
                <w:sz w:val="19"/>
                <w:szCs w:val="19"/>
              </w:rPr>
            </w:pPr>
            <w:r>
              <w:rPr>
                <w:b/>
                <w:sz w:val="19"/>
                <w:szCs w:val="19"/>
              </w:rPr>
              <w:t>Psychiatric/Mental Health Clinical</w:t>
            </w:r>
            <w:proofErr w:type="gramStart"/>
            <w:r>
              <w:rPr>
                <w:b/>
                <w:sz w:val="19"/>
                <w:szCs w:val="19"/>
              </w:rPr>
              <w:t xml:space="preserve">   </w:t>
            </w:r>
            <w:r>
              <w:rPr>
                <w:i/>
                <w:sz w:val="19"/>
                <w:szCs w:val="19"/>
              </w:rPr>
              <w:t>(</w:t>
            </w:r>
            <w:proofErr w:type="gramEnd"/>
            <w:r>
              <w:rPr>
                <w:i/>
                <w:sz w:val="19"/>
                <w:szCs w:val="19"/>
              </w:rPr>
              <w:t xml:space="preserve"> 6.5 </w:t>
            </w:r>
            <w:proofErr w:type="spellStart"/>
            <w:r>
              <w:rPr>
                <w:i/>
                <w:sz w:val="19"/>
                <w:szCs w:val="19"/>
              </w:rPr>
              <w:t>hrs</w:t>
            </w:r>
            <w:proofErr w:type="spellEnd"/>
            <w:r>
              <w:rPr>
                <w:i/>
                <w:sz w:val="19"/>
                <w:szCs w:val="19"/>
              </w:rPr>
              <w:t xml:space="preserve">/week) </w:t>
            </w:r>
            <w:r>
              <w:rPr>
                <w:sz w:val="19"/>
                <w:szCs w:val="19"/>
              </w:rPr>
              <w:t>Supervised participation in nursing and healthcare of clients with psychiatric-mental health problems in varied settings.  Concepts include a systems approach to therapeutic communication and relationships, evidence-based care, symptom management, teaching/learning, leadership, and collaboration with other healthcare workers.</w:t>
            </w:r>
          </w:p>
        </w:tc>
      </w:tr>
      <w:tr w:rsidR="00012B08" w14:paraId="7E129F14" w14:textId="77777777" w:rsidTr="006D51B6">
        <w:tc>
          <w:tcPr>
            <w:tcW w:w="1315" w:type="dxa"/>
            <w:tcBorders>
              <w:bottom w:val="single" w:sz="24" w:space="0" w:color="000000"/>
            </w:tcBorders>
          </w:tcPr>
          <w:p w14:paraId="633680CF" w14:textId="77777777" w:rsidR="00012B08" w:rsidRDefault="00012B08">
            <w:pPr>
              <w:jc w:val="center"/>
              <w:rPr>
                <w:rFonts w:ascii="Overlock" w:eastAsia="Overlock" w:hAnsi="Overlock" w:cs="Overlock"/>
              </w:rPr>
            </w:pPr>
          </w:p>
        </w:tc>
        <w:tc>
          <w:tcPr>
            <w:tcW w:w="1574" w:type="dxa"/>
            <w:tcBorders>
              <w:bottom w:val="single" w:sz="24" w:space="0" w:color="000000"/>
            </w:tcBorders>
          </w:tcPr>
          <w:p w14:paraId="3CF86735" w14:textId="77777777" w:rsidR="00012B08" w:rsidRDefault="00DA1EF2">
            <w:pPr>
              <w:jc w:val="center"/>
            </w:pPr>
            <w:r>
              <w:t>N137</w:t>
            </w:r>
          </w:p>
          <w:p w14:paraId="209C2636" w14:textId="77777777" w:rsidR="00012B08" w:rsidRDefault="00DA1EF2">
            <w:pPr>
              <w:jc w:val="center"/>
            </w:pPr>
            <w:r>
              <w:t>(2)</w:t>
            </w:r>
          </w:p>
        </w:tc>
        <w:tc>
          <w:tcPr>
            <w:tcW w:w="6916" w:type="dxa"/>
            <w:tcBorders>
              <w:bottom w:val="single" w:sz="24" w:space="0" w:color="000000"/>
            </w:tcBorders>
          </w:tcPr>
          <w:p w14:paraId="2172A3CF" w14:textId="77777777" w:rsidR="00012B08" w:rsidRDefault="00DA1EF2">
            <w:pPr>
              <w:rPr>
                <w:b/>
                <w:sz w:val="19"/>
                <w:szCs w:val="19"/>
              </w:rPr>
            </w:pPr>
            <w:r>
              <w:rPr>
                <w:b/>
                <w:sz w:val="19"/>
                <w:szCs w:val="19"/>
              </w:rPr>
              <w:t>Professional Role Development V</w:t>
            </w:r>
          </w:p>
          <w:p w14:paraId="46030CE6" w14:textId="77777777" w:rsidR="00012B08" w:rsidRDefault="00DA1EF2">
            <w:pPr>
              <w:rPr>
                <w:sz w:val="19"/>
                <w:szCs w:val="19"/>
              </w:rPr>
            </w:pPr>
            <w:r>
              <w:rPr>
                <w:sz w:val="19"/>
                <w:szCs w:val="19"/>
              </w:rPr>
              <w:t>Using a collaborative learning environment, students acquire professional role competencies for community health and psychiatric/mental health nursing practice.</w:t>
            </w:r>
          </w:p>
        </w:tc>
      </w:tr>
      <w:tr w:rsidR="00012B08" w14:paraId="297599AC" w14:textId="77777777" w:rsidTr="002029D9">
        <w:trPr>
          <w:trHeight w:val="1399"/>
        </w:trPr>
        <w:tc>
          <w:tcPr>
            <w:tcW w:w="1315" w:type="dxa"/>
            <w:tcBorders>
              <w:top w:val="single" w:sz="24" w:space="0" w:color="000000"/>
              <w:bottom w:val="single" w:sz="4" w:space="0" w:color="000000"/>
            </w:tcBorders>
          </w:tcPr>
          <w:p w14:paraId="2B6DC611" w14:textId="77777777" w:rsidR="00012B08" w:rsidRDefault="00DA1EF2">
            <w:pPr>
              <w:rPr>
                <w:rFonts w:ascii="Overlock" w:eastAsia="Overlock" w:hAnsi="Overlock" w:cs="Overlock"/>
              </w:rPr>
            </w:pPr>
            <w:r>
              <w:rPr>
                <w:rFonts w:ascii="Overlock" w:eastAsia="Overlock" w:hAnsi="Overlock" w:cs="Overlock"/>
                <w:sz w:val="22"/>
                <w:szCs w:val="22"/>
              </w:rPr>
              <w:t xml:space="preserve">SEM </w:t>
            </w:r>
            <w:r>
              <w:rPr>
                <w:rFonts w:ascii="Overlock" w:eastAsia="Overlock" w:hAnsi="Overlock" w:cs="Overlock"/>
              </w:rPr>
              <w:t>6</w:t>
            </w:r>
          </w:p>
          <w:p w14:paraId="2D544122" w14:textId="77777777" w:rsidR="00012B08" w:rsidRDefault="00012B08">
            <w:pPr>
              <w:jc w:val="center"/>
              <w:rPr>
                <w:rFonts w:ascii="Overlock" w:eastAsia="Overlock" w:hAnsi="Overlock" w:cs="Overlock"/>
              </w:rPr>
            </w:pPr>
          </w:p>
          <w:p w14:paraId="14538FB8" w14:textId="77777777" w:rsidR="00012B08" w:rsidRDefault="00DA1EF2">
            <w:pPr>
              <w:jc w:val="center"/>
              <w:rPr>
                <w:rFonts w:ascii="Overlock" w:eastAsia="Overlock" w:hAnsi="Overlock" w:cs="Overlock"/>
                <w:b/>
                <w:sz w:val="28"/>
                <w:szCs w:val="28"/>
              </w:rPr>
            </w:pPr>
            <w:r>
              <w:rPr>
                <w:rFonts w:ascii="Overlock" w:eastAsia="Overlock" w:hAnsi="Overlock" w:cs="Overlock"/>
                <w:b/>
                <w:sz w:val="28"/>
                <w:szCs w:val="28"/>
              </w:rPr>
              <w:t>6 units</w:t>
            </w:r>
          </w:p>
        </w:tc>
        <w:tc>
          <w:tcPr>
            <w:tcW w:w="1574" w:type="dxa"/>
            <w:tcBorders>
              <w:top w:val="single" w:sz="24" w:space="0" w:color="000000"/>
              <w:bottom w:val="single" w:sz="4" w:space="0" w:color="000000"/>
            </w:tcBorders>
          </w:tcPr>
          <w:p w14:paraId="64BD3B91" w14:textId="77777777" w:rsidR="00012B08" w:rsidRDefault="00012B08">
            <w:pPr>
              <w:jc w:val="center"/>
            </w:pPr>
          </w:p>
          <w:p w14:paraId="4AA30C95" w14:textId="77777777" w:rsidR="00012B08" w:rsidRDefault="00DA1EF2">
            <w:pPr>
              <w:jc w:val="center"/>
            </w:pPr>
            <w:r>
              <w:t>N138A</w:t>
            </w:r>
          </w:p>
          <w:p w14:paraId="6C2680F9" w14:textId="77777777" w:rsidR="00012B08" w:rsidRDefault="00DA1EF2">
            <w:pPr>
              <w:jc w:val="center"/>
            </w:pPr>
            <w:r>
              <w:t>(3)</w:t>
            </w:r>
          </w:p>
        </w:tc>
        <w:tc>
          <w:tcPr>
            <w:tcW w:w="6916" w:type="dxa"/>
            <w:tcBorders>
              <w:top w:val="single" w:sz="24" w:space="0" w:color="000000"/>
              <w:bottom w:val="single" w:sz="4" w:space="0" w:color="000000"/>
            </w:tcBorders>
          </w:tcPr>
          <w:p w14:paraId="4AF955DD" w14:textId="77777777" w:rsidR="00012B08" w:rsidRDefault="00DA1EF2">
            <w:pPr>
              <w:rPr>
                <w:b/>
                <w:sz w:val="19"/>
                <w:szCs w:val="19"/>
              </w:rPr>
            </w:pPr>
            <w:r>
              <w:rPr>
                <w:b/>
                <w:sz w:val="19"/>
                <w:szCs w:val="19"/>
              </w:rPr>
              <w:t>Professional Role Development VI</w:t>
            </w:r>
          </w:p>
          <w:p w14:paraId="5A5FD4DA" w14:textId="77777777" w:rsidR="00012B08" w:rsidRDefault="00DA1EF2">
            <w:pPr>
              <w:rPr>
                <w:sz w:val="19"/>
                <w:szCs w:val="19"/>
              </w:rPr>
            </w:pPr>
            <w:r>
              <w:rPr>
                <w:sz w:val="19"/>
                <w:szCs w:val="19"/>
              </w:rPr>
              <w:t>Focus is on demonstration of the professional nurse role.  Includes integration of theoretical concepts and clinical practice skilled know-how into the practice setting. Encompasses models and theories of nursing management and leadership, communication, economics, quality improvement, ethics, and safety.</w:t>
            </w:r>
          </w:p>
        </w:tc>
      </w:tr>
      <w:tr w:rsidR="00012B08" w14:paraId="326728EA" w14:textId="77777777" w:rsidTr="006D51B6">
        <w:tc>
          <w:tcPr>
            <w:tcW w:w="1315" w:type="dxa"/>
            <w:tcBorders>
              <w:top w:val="single" w:sz="4" w:space="0" w:color="000000"/>
              <w:left w:val="single" w:sz="4" w:space="0" w:color="000000"/>
              <w:bottom w:val="single" w:sz="48" w:space="0" w:color="000000"/>
              <w:right w:val="single" w:sz="4" w:space="0" w:color="000000"/>
            </w:tcBorders>
          </w:tcPr>
          <w:p w14:paraId="1F95133C" w14:textId="77777777" w:rsidR="00012B08" w:rsidRDefault="00012B08">
            <w:pPr>
              <w:jc w:val="center"/>
              <w:rPr>
                <w:rFonts w:ascii="Overlock" w:eastAsia="Overlock" w:hAnsi="Overlock" w:cs="Overlock"/>
              </w:rPr>
            </w:pPr>
          </w:p>
        </w:tc>
        <w:tc>
          <w:tcPr>
            <w:tcW w:w="1574" w:type="dxa"/>
            <w:tcBorders>
              <w:top w:val="single" w:sz="4" w:space="0" w:color="000000"/>
              <w:left w:val="single" w:sz="4" w:space="0" w:color="000000"/>
              <w:bottom w:val="single" w:sz="48" w:space="0" w:color="000000"/>
              <w:right w:val="single" w:sz="4" w:space="0" w:color="000000"/>
            </w:tcBorders>
          </w:tcPr>
          <w:p w14:paraId="350F9DAB" w14:textId="77777777" w:rsidR="00012B08" w:rsidRDefault="00012B08">
            <w:pPr>
              <w:jc w:val="center"/>
            </w:pPr>
          </w:p>
          <w:p w14:paraId="33207DCB" w14:textId="77777777" w:rsidR="00012B08" w:rsidRDefault="00DA1EF2">
            <w:pPr>
              <w:jc w:val="center"/>
            </w:pPr>
            <w:r>
              <w:t>N148A or N 148A-I</w:t>
            </w:r>
          </w:p>
          <w:p w14:paraId="008691F7" w14:textId="77777777" w:rsidR="00012B08" w:rsidRDefault="00DA1EF2">
            <w:pPr>
              <w:jc w:val="center"/>
            </w:pPr>
            <w:r>
              <w:t>(4)</w:t>
            </w:r>
          </w:p>
        </w:tc>
        <w:tc>
          <w:tcPr>
            <w:tcW w:w="6916" w:type="dxa"/>
            <w:tcBorders>
              <w:top w:val="single" w:sz="4" w:space="0" w:color="000000"/>
              <w:left w:val="single" w:sz="4" w:space="0" w:color="000000"/>
              <w:bottom w:val="single" w:sz="48" w:space="0" w:color="000000"/>
              <w:right w:val="single" w:sz="4" w:space="0" w:color="000000"/>
            </w:tcBorders>
          </w:tcPr>
          <w:p w14:paraId="12F6328A" w14:textId="3A858860" w:rsidR="00012B08" w:rsidRPr="002029D9" w:rsidRDefault="00DA1EF2">
            <w:pPr>
              <w:rPr>
                <w:b/>
                <w:sz w:val="19"/>
                <w:szCs w:val="19"/>
              </w:rPr>
            </w:pPr>
            <w:r>
              <w:rPr>
                <w:b/>
                <w:sz w:val="19"/>
                <w:szCs w:val="19"/>
              </w:rPr>
              <w:t>Senior Preceptorship</w:t>
            </w:r>
            <w:r>
              <w:rPr>
                <w:i/>
                <w:sz w:val="19"/>
                <w:szCs w:val="19"/>
              </w:rPr>
              <w:t xml:space="preserve">  </w:t>
            </w:r>
            <w:proofErr w:type="gramStart"/>
            <w:r>
              <w:rPr>
                <w:i/>
                <w:sz w:val="19"/>
                <w:szCs w:val="19"/>
              </w:rPr>
              <w:t xml:space="preserve">   (</w:t>
            </w:r>
            <w:proofErr w:type="gramEnd"/>
            <w:r>
              <w:rPr>
                <w:i/>
                <w:sz w:val="19"/>
                <w:szCs w:val="19"/>
              </w:rPr>
              <w:t xml:space="preserve">12 </w:t>
            </w:r>
            <w:proofErr w:type="spellStart"/>
            <w:r>
              <w:rPr>
                <w:i/>
                <w:sz w:val="19"/>
                <w:szCs w:val="19"/>
              </w:rPr>
              <w:t>hrs</w:t>
            </w:r>
            <w:proofErr w:type="spellEnd"/>
            <w:r>
              <w:rPr>
                <w:i/>
                <w:sz w:val="19"/>
                <w:szCs w:val="19"/>
              </w:rPr>
              <w:t xml:space="preserve">/week- Equivalent to 180 clinical </w:t>
            </w:r>
            <w:proofErr w:type="spellStart"/>
            <w:r>
              <w:rPr>
                <w:i/>
                <w:sz w:val="19"/>
                <w:szCs w:val="19"/>
              </w:rPr>
              <w:t>hrs</w:t>
            </w:r>
            <w:proofErr w:type="spellEnd"/>
            <w:r>
              <w:rPr>
                <w:i/>
                <w:sz w:val="19"/>
                <w:szCs w:val="19"/>
              </w:rPr>
              <w:t>, which includes mandatory conference time)</w:t>
            </w:r>
          </w:p>
          <w:p w14:paraId="09FD9E6B" w14:textId="77777777" w:rsidR="00012B08" w:rsidRDefault="00DA1EF2">
            <w:pPr>
              <w:rPr>
                <w:sz w:val="19"/>
                <w:szCs w:val="19"/>
              </w:rPr>
            </w:pPr>
            <w:r>
              <w:rPr>
                <w:sz w:val="19"/>
                <w:szCs w:val="19"/>
              </w:rPr>
              <w:t>Independent, precepted experience in a clinical setting.  Uses a systems approach integrating knowledge of research, leadership, pathophysiology, and nursing into practice.</w:t>
            </w:r>
          </w:p>
          <w:p w14:paraId="61B330E2" w14:textId="77777777" w:rsidR="00012B08" w:rsidRDefault="00012B08">
            <w:pPr>
              <w:rPr>
                <w:sz w:val="19"/>
                <w:szCs w:val="19"/>
              </w:rPr>
            </w:pPr>
          </w:p>
        </w:tc>
      </w:tr>
    </w:tbl>
    <w:p w14:paraId="3A99788B" w14:textId="77777777" w:rsidR="00012B08" w:rsidRDefault="00012B08"/>
    <w:p w14:paraId="4BE85DF1" w14:textId="77777777" w:rsidR="00012B08" w:rsidRDefault="00012B08" w:rsidP="00251B3B">
      <w:pPr>
        <w:rPr>
          <w:sz w:val="23"/>
          <w:szCs w:val="23"/>
        </w:rPr>
      </w:pPr>
    </w:p>
    <w:tbl>
      <w:tblPr>
        <w:tblW w:w="0" w:type="auto"/>
        <w:tblInd w:w="137"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25"/>
        <w:gridCol w:w="1290"/>
        <w:gridCol w:w="1891"/>
        <w:gridCol w:w="6173"/>
        <w:gridCol w:w="138"/>
        <w:gridCol w:w="25"/>
      </w:tblGrid>
      <w:tr w:rsidR="00251B3B" w14:paraId="0F15B7D8" w14:textId="77777777" w:rsidTr="00A9553C">
        <w:trPr>
          <w:gridBefore w:val="1"/>
          <w:wBefore w:w="25" w:type="dxa"/>
          <w:trHeight w:val="931"/>
        </w:trPr>
        <w:tc>
          <w:tcPr>
            <w:tcW w:w="9517" w:type="dxa"/>
            <w:gridSpan w:val="5"/>
            <w:tcBorders>
              <w:bottom w:val="single" w:sz="34" w:space="0" w:color="000000"/>
            </w:tcBorders>
          </w:tcPr>
          <w:p w14:paraId="69C5E014" w14:textId="77777777" w:rsidR="00251B3B" w:rsidRPr="00A9553C" w:rsidRDefault="00251B3B" w:rsidP="0021357A">
            <w:pPr>
              <w:pStyle w:val="TableParagraph"/>
              <w:spacing w:before="11"/>
              <w:ind w:left="832" w:right="81" w:hanging="719"/>
              <w:jc w:val="center"/>
              <w:rPr>
                <w:rFonts w:ascii="Arial Black"/>
                <w:b/>
              </w:rPr>
            </w:pPr>
            <w:r w:rsidRPr="00A9553C">
              <w:rPr>
                <w:rFonts w:ascii="Arial Black"/>
                <w:b/>
              </w:rPr>
              <w:t>SAN JOSE STATE UNIVERSITY SCHOOL OF NURSING PROGRAM COURSE OF STUDY**</w:t>
            </w:r>
          </w:p>
          <w:p w14:paraId="6732488A" w14:textId="77777777" w:rsidR="00251B3B" w:rsidRDefault="00251B3B" w:rsidP="0021357A">
            <w:pPr>
              <w:pStyle w:val="TableParagraph"/>
              <w:ind w:left="832" w:right="81" w:hanging="719"/>
              <w:jc w:val="center"/>
              <w:rPr>
                <w:rFonts w:ascii="Arial Black" w:hAnsi="Arial Black"/>
                <w:b/>
                <w:sz w:val="24"/>
              </w:rPr>
            </w:pPr>
            <w:r w:rsidRPr="00A9553C">
              <w:rPr>
                <w:rFonts w:ascii="Arial Black" w:hAnsi="Arial Black"/>
                <w:b/>
              </w:rPr>
              <w:t>(**For students beginning the major in Fall 2020 or later)</w:t>
            </w:r>
          </w:p>
        </w:tc>
      </w:tr>
      <w:tr w:rsidR="006D51B6" w14:paraId="525B8212" w14:textId="77777777" w:rsidTr="00A9553C">
        <w:trPr>
          <w:gridAfter w:val="1"/>
          <w:wAfter w:w="25" w:type="dxa"/>
          <w:trHeight w:val="294"/>
        </w:trPr>
        <w:tc>
          <w:tcPr>
            <w:tcW w:w="1315" w:type="dxa"/>
            <w:gridSpan w:val="2"/>
            <w:tcBorders>
              <w:top w:val="single" w:sz="34" w:space="0" w:color="000000"/>
              <w:left w:val="single" w:sz="4" w:space="0" w:color="000000"/>
              <w:bottom w:val="single" w:sz="4" w:space="0" w:color="000000"/>
              <w:right w:val="single" w:sz="4" w:space="0" w:color="000000"/>
            </w:tcBorders>
          </w:tcPr>
          <w:p w14:paraId="2DC338B1" w14:textId="0902298D" w:rsidR="006D51B6" w:rsidRPr="00A9553C" w:rsidRDefault="006D51B6" w:rsidP="002029D9">
            <w:pPr>
              <w:pStyle w:val="TableParagraph"/>
              <w:spacing w:line="311" w:lineRule="exact"/>
              <w:ind w:left="356"/>
              <w:rPr>
                <w:b/>
                <w:sz w:val="18"/>
              </w:rPr>
            </w:pPr>
          </w:p>
        </w:tc>
        <w:tc>
          <w:tcPr>
            <w:tcW w:w="1891" w:type="dxa"/>
            <w:tcBorders>
              <w:top w:val="single" w:sz="34" w:space="0" w:color="000000"/>
              <w:left w:val="single" w:sz="4" w:space="0" w:color="000000"/>
              <w:bottom w:val="single" w:sz="4" w:space="0" w:color="000000"/>
              <w:right w:val="single" w:sz="4" w:space="0" w:color="000000"/>
            </w:tcBorders>
          </w:tcPr>
          <w:p w14:paraId="041DAD6E" w14:textId="77777777" w:rsidR="002029D9" w:rsidRPr="00A9553C" w:rsidRDefault="006D51B6" w:rsidP="002029D9">
            <w:pPr>
              <w:pStyle w:val="TableParagraph"/>
              <w:ind w:left="325" w:right="244" w:firstLine="110"/>
              <w:rPr>
                <w:b/>
                <w:sz w:val="18"/>
              </w:rPr>
            </w:pPr>
            <w:r w:rsidRPr="00A9553C">
              <w:rPr>
                <w:b/>
                <w:sz w:val="18"/>
              </w:rPr>
              <w:t xml:space="preserve">Course # </w:t>
            </w:r>
          </w:p>
          <w:p w14:paraId="3562B751" w14:textId="464BCEF8" w:rsidR="006D51B6" w:rsidRPr="00A9553C" w:rsidRDefault="00A9553C" w:rsidP="002029D9">
            <w:pPr>
              <w:pStyle w:val="TableParagraph"/>
              <w:ind w:left="325" w:right="244" w:firstLine="110"/>
              <w:rPr>
                <w:b/>
                <w:sz w:val="18"/>
              </w:rPr>
            </w:pPr>
            <w:r>
              <w:rPr>
                <w:b/>
                <w:sz w:val="18"/>
              </w:rPr>
              <w:t xml:space="preserve"> </w:t>
            </w:r>
            <w:r w:rsidR="006D51B6" w:rsidRPr="00A9553C">
              <w:rPr>
                <w:b/>
                <w:sz w:val="18"/>
              </w:rPr>
              <w:t>(units)</w:t>
            </w:r>
          </w:p>
        </w:tc>
        <w:tc>
          <w:tcPr>
            <w:tcW w:w="6173" w:type="dxa"/>
            <w:tcBorders>
              <w:top w:val="single" w:sz="34" w:space="0" w:color="000000"/>
              <w:left w:val="single" w:sz="4" w:space="0" w:color="000000"/>
              <w:bottom w:val="single" w:sz="4" w:space="0" w:color="000000"/>
              <w:right w:val="single" w:sz="4" w:space="0" w:color="000000"/>
            </w:tcBorders>
          </w:tcPr>
          <w:p w14:paraId="271F702D" w14:textId="77777777" w:rsidR="006D51B6" w:rsidRDefault="006D51B6" w:rsidP="002029D9">
            <w:pPr>
              <w:pStyle w:val="TableParagraph"/>
            </w:pPr>
          </w:p>
        </w:tc>
        <w:tc>
          <w:tcPr>
            <w:tcW w:w="138" w:type="dxa"/>
            <w:tcBorders>
              <w:left w:val="single" w:sz="4" w:space="0" w:color="000000"/>
              <w:bottom w:val="nil"/>
              <w:right w:val="nil"/>
            </w:tcBorders>
          </w:tcPr>
          <w:p w14:paraId="7C1F2857" w14:textId="77777777" w:rsidR="006D51B6" w:rsidRDefault="006D51B6" w:rsidP="002029D9">
            <w:pPr>
              <w:pStyle w:val="TableParagraph"/>
            </w:pPr>
          </w:p>
        </w:tc>
      </w:tr>
      <w:tr w:rsidR="006D51B6" w:rsidRPr="00A9553C" w14:paraId="12531F15" w14:textId="77777777" w:rsidTr="002029D9">
        <w:trPr>
          <w:gridAfter w:val="1"/>
          <w:wAfter w:w="25" w:type="dxa"/>
          <w:trHeight w:val="1269"/>
        </w:trPr>
        <w:tc>
          <w:tcPr>
            <w:tcW w:w="1315" w:type="dxa"/>
            <w:gridSpan w:val="2"/>
            <w:tcBorders>
              <w:top w:val="single" w:sz="4" w:space="0" w:color="000000"/>
              <w:left w:val="single" w:sz="4" w:space="0" w:color="000000"/>
              <w:bottom w:val="single" w:sz="4" w:space="0" w:color="000000"/>
              <w:right w:val="single" w:sz="4" w:space="0" w:color="000000"/>
            </w:tcBorders>
          </w:tcPr>
          <w:p w14:paraId="1B99DF1B" w14:textId="77777777" w:rsidR="006D51B6" w:rsidRPr="00A9553C" w:rsidRDefault="006D51B6" w:rsidP="0021357A">
            <w:pPr>
              <w:pStyle w:val="TableParagraph"/>
              <w:spacing w:line="307" w:lineRule="exact"/>
              <w:ind w:left="288"/>
              <w:rPr>
                <w:sz w:val="18"/>
                <w:szCs w:val="20"/>
              </w:rPr>
            </w:pPr>
            <w:r w:rsidRPr="00A9553C">
              <w:rPr>
                <w:sz w:val="18"/>
                <w:szCs w:val="20"/>
              </w:rPr>
              <w:t>SEM 1</w:t>
            </w:r>
          </w:p>
          <w:p w14:paraId="7910DE3B" w14:textId="77777777" w:rsidR="006D51B6" w:rsidRPr="00A9553C" w:rsidRDefault="006D51B6" w:rsidP="0021357A">
            <w:pPr>
              <w:pStyle w:val="TableParagraph"/>
              <w:spacing w:before="6"/>
              <w:rPr>
                <w:sz w:val="18"/>
                <w:szCs w:val="20"/>
              </w:rPr>
            </w:pPr>
          </w:p>
          <w:p w14:paraId="172A6BF5" w14:textId="77777777" w:rsidR="006D51B6" w:rsidRPr="00A9553C" w:rsidRDefault="006D51B6" w:rsidP="0021357A">
            <w:pPr>
              <w:pStyle w:val="TableParagraph"/>
              <w:ind w:left="185"/>
              <w:rPr>
                <w:b/>
                <w:sz w:val="18"/>
                <w:szCs w:val="20"/>
              </w:rPr>
            </w:pPr>
            <w:r w:rsidRPr="00A9553C">
              <w:rPr>
                <w:b/>
                <w:sz w:val="18"/>
                <w:szCs w:val="20"/>
              </w:rPr>
              <w:t>13 Units</w:t>
            </w:r>
          </w:p>
        </w:tc>
        <w:tc>
          <w:tcPr>
            <w:tcW w:w="1891" w:type="dxa"/>
            <w:tcBorders>
              <w:top w:val="single" w:sz="4" w:space="0" w:color="000000"/>
              <w:left w:val="single" w:sz="4" w:space="0" w:color="000000"/>
              <w:bottom w:val="single" w:sz="4" w:space="0" w:color="000000"/>
              <w:right w:val="single" w:sz="4" w:space="0" w:color="000000"/>
            </w:tcBorders>
          </w:tcPr>
          <w:p w14:paraId="517C467B" w14:textId="77777777" w:rsidR="006D51B6" w:rsidRPr="00A9553C" w:rsidRDefault="006D51B6" w:rsidP="0021357A">
            <w:pPr>
              <w:pStyle w:val="TableParagraph"/>
              <w:spacing w:line="262" w:lineRule="exact"/>
              <w:ind w:left="395" w:right="335"/>
              <w:jc w:val="center"/>
              <w:rPr>
                <w:sz w:val="18"/>
                <w:szCs w:val="20"/>
              </w:rPr>
            </w:pPr>
            <w:r w:rsidRPr="00A9553C">
              <w:rPr>
                <w:sz w:val="18"/>
                <w:szCs w:val="20"/>
              </w:rPr>
              <w:t>NURS 10</w:t>
            </w:r>
          </w:p>
          <w:p w14:paraId="27A8CA88" w14:textId="77777777" w:rsidR="006D51B6" w:rsidRPr="00A9553C" w:rsidRDefault="006D51B6" w:rsidP="0021357A">
            <w:pPr>
              <w:pStyle w:val="TableParagraph"/>
              <w:ind w:left="395" w:right="339"/>
              <w:jc w:val="center"/>
              <w:rPr>
                <w:sz w:val="18"/>
                <w:szCs w:val="20"/>
              </w:rPr>
            </w:pPr>
            <w:r w:rsidRPr="00A9553C">
              <w:rPr>
                <w:sz w:val="18"/>
                <w:szCs w:val="20"/>
              </w:rPr>
              <w:t>(2)</w:t>
            </w:r>
          </w:p>
        </w:tc>
        <w:tc>
          <w:tcPr>
            <w:tcW w:w="6173" w:type="dxa"/>
            <w:tcBorders>
              <w:top w:val="single" w:sz="4" w:space="0" w:color="000000"/>
              <w:left w:val="single" w:sz="4" w:space="0" w:color="000000"/>
              <w:bottom w:val="single" w:sz="4" w:space="0" w:color="000000"/>
              <w:right w:val="single" w:sz="4" w:space="0" w:color="000000"/>
            </w:tcBorders>
          </w:tcPr>
          <w:p w14:paraId="116E81D3" w14:textId="77777777" w:rsidR="006D51B6" w:rsidRPr="00A9553C" w:rsidRDefault="006D51B6" w:rsidP="0021357A">
            <w:pPr>
              <w:pStyle w:val="TableParagraph"/>
              <w:spacing w:line="242" w:lineRule="exact"/>
              <w:ind w:left="133"/>
              <w:rPr>
                <w:b/>
                <w:sz w:val="18"/>
                <w:szCs w:val="20"/>
              </w:rPr>
            </w:pPr>
            <w:r w:rsidRPr="00A9553C">
              <w:rPr>
                <w:b/>
                <w:sz w:val="18"/>
                <w:szCs w:val="20"/>
              </w:rPr>
              <w:t>Leadership I.</w:t>
            </w:r>
          </w:p>
          <w:p w14:paraId="57773AE4" w14:textId="77777777" w:rsidR="006D51B6" w:rsidRPr="00A9553C" w:rsidRDefault="006D51B6" w:rsidP="0021357A">
            <w:pPr>
              <w:pStyle w:val="TableParagraph"/>
              <w:ind w:left="133" w:right="96"/>
              <w:rPr>
                <w:sz w:val="18"/>
                <w:szCs w:val="20"/>
              </w:rPr>
            </w:pPr>
            <w:r w:rsidRPr="00A9553C">
              <w:rPr>
                <w:sz w:val="18"/>
                <w:szCs w:val="20"/>
              </w:rPr>
              <w:t>An overview of professional nursing role and scope of practice. Includes: nursing core values, professional role, nursing process, systems theory, code of ethics, Nurse Practice Act, conflict resolution, communication, the transformative process from novice</w:t>
            </w:r>
          </w:p>
          <w:p w14:paraId="141B225C" w14:textId="77777777" w:rsidR="006D51B6" w:rsidRPr="00A9553C" w:rsidRDefault="006D51B6" w:rsidP="0021357A">
            <w:pPr>
              <w:pStyle w:val="TableParagraph"/>
              <w:spacing w:line="247" w:lineRule="exact"/>
              <w:ind w:left="133"/>
              <w:rPr>
                <w:sz w:val="18"/>
                <w:szCs w:val="20"/>
              </w:rPr>
            </w:pPr>
            <w:r w:rsidRPr="00A9553C">
              <w:rPr>
                <w:sz w:val="18"/>
                <w:szCs w:val="20"/>
              </w:rPr>
              <w:t>to expert, and self-care strategies.</w:t>
            </w:r>
          </w:p>
        </w:tc>
        <w:tc>
          <w:tcPr>
            <w:tcW w:w="138" w:type="dxa"/>
            <w:tcBorders>
              <w:top w:val="nil"/>
              <w:left w:val="single" w:sz="4" w:space="0" w:color="000000"/>
              <w:bottom w:val="nil"/>
              <w:right w:val="nil"/>
            </w:tcBorders>
          </w:tcPr>
          <w:p w14:paraId="7001DB9E" w14:textId="77777777" w:rsidR="006D51B6" w:rsidRPr="00A9553C" w:rsidRDefault="006D51B6" w:rsidP="0021357A">
            <w:pPr>
              <w:pStyle w:val="TableParagraph"/>
              <w:rPr>
                <w:sz w:val="18"/>
                <w:szCs w:val="20"/>
              </w:rPr>
            </w:pPr>
          </w:p>
        </w:tc>
      </w:tr>
      <w:tr w:rsidR="006D51B6" w:rsidRPr="00A9553C" w14:paraId="3325D1DB" w14:textId="77777777" w:rsidTr="002029D9">
        <w:trPr>
          <w:gridAfter w:val="1"/>
          <w:wAfter w:w="25" w:type="dxa"/>
          <w:trHeight w:val="1107"/>
        </w:trPr>
        <w:tc>
          <w:tcPr>
            <w:tcW w:w="1315" w:type="dxa"/>
            <w:gridSpan w:val="2"/>
            <w:tcBorders>
              <w:top w:val="single" w:sz="4" w:space="0" w:color="000000"/>
              <w:left w:val="single" w:sz="4" w:space="0" w:color="000000"/>
              <w:bottom w:val="single" w:sz="4" w:space="0" w:color="000000"/>
              <w:right w:val="single" w:sz="4" w:space="0" w:color="000000"/>
            </w:tcBorders>
          </w:tcPr>
          <w:p w14:paraId="19DC24A6" w14:textId="77777777" w:rsidR="006D51B6" w:rsidRPr="00A9553C" w:rsidRDefault="006D51B6" w:rsidP="0021357A">
            <w:pPr>
              <w:pStyle w:val="TableParagraph"/>
              <w:rPr>
                <w:sz w:val="18"/>
                <w:szCs w:val="20"/>
              </w:rPr>
            </w:pPr>
          </w:p>
        </w:tc>
        <w:tc>
          <w:tcPr>
            <w:tcW w:w="1891" w:type="dxa"/>
            <w:tcBorders>
              <w:top w:val="single" w:sz="4" w:space="0" w:color="000000"/>
              <w:left w:val="single" w:sz="4" w:space="0" w:color="000000"/>
              <w:bottom w:val="single" w:sz="4" w:space="0" w:color="000000"/>
              <w:right w:val="single" w:sz="4" w:space="0" w:color="000000"/>
            </w:tcBorders>
          </w:tcPr>
          <w:p w14:paraId="2D76BABD" w14:textId="77777777" w:rsidR="006D51B6" w:rsidRPr="00A9553C" w:rsidRDefault="006D51B6" w:rsidP="0021357A">
            <w:pPr>
              <w:pStyle w:val="TableParagraph"/>
              <w:spacing w:line="262" w:lineRule="exact"/>
              <w:ind w:left="395" w:right="335"/>
              <w:jc w:val="center"/>
              <w:rPr>
                <w:sz w:val="18"/>
                <w:szCs w:val="20"/>
              </w:rPr>
            </w:pPr>
            <w:r w:rsidRPr="00A9553C">
              <w:rPr>
                <w:sz w:val="18"/>
                <w:szCs w:val="20"/>
              </w:rPr>
              <w:t>NURS 11</w:t>
            </w:r>
          </w:p>
          <w:p w14:paraId="3EE6B49C" w14:textId="77777777" w:rsidR="006D51B6" w:rsidRPr="00A9553C" w:rsidRDefault="006D51B6" w:rsidP="0021357A">
            <w:pPr>
              <w:pStyle w:val="TableParagraph"/>
              <w:ind w:left="395" w:right="339"/>
              <w:jc w:val="center"/>
              <w:rPr>
                <w:sz w:val="18"/>
                <w:szCs w:val="20"/>
              </w:rPr>
            </w:pPr>
            <w:r w:rsidRPr="00A9553C">
              <w:rPr>
                <w:sz w:val="18"/>
                <w:szCs w:val="20"/>
              </w:rPr>
              <w:t>(2)</w:t>
            </w:r>
          </w:p>
        </w:tc>
        <w:tc>
          <w:tcPr>
            <w:tcW w:w="6173" w:type="dxa"/>
            <w:tcBorders>
              <w:top w:val="single" w:sz="4" w:space="0" w:color="000000"/>
              <w:left w:val="single" w:sz="4" w:space="0" w:color="000000"/>
              <w:bottom w:val="single" w:sz="4" w:space="0" w:color="000000"/>
              <w:right w:val="single" w:sz="4" w:space="0" w:color="000000"/>
            </w:tcBorders>
          </w:tcPr>
          <w:p w14:paraId="33AB973E" w14:textId="77777777" w:rsidR="006D51B6" w:rsidRPr="00A9553C" w:rsidRDefault="006D51B6" w:rsidP="0021357A">
            <w:pPr>
              <w:pStyle w:val="TableParagraph"/>
              <w:spacing w:line="241" w:lineRule="exact"/>
              <w:ind w:left="133"/>
              <w:rPr>
                <w:b/>
                <w:sz w:val="18"/>
                <w:szCs w:val="20"/>
              </w:rPr>
            </w:pPr>
            <w:r w:rsidRPr="00A9553C">
              <w:rPr>
                <w:b/>
                <w:sz w:val="18"/>
                <w:szCs w:val="20"/>
              </w:rPr>
              <w:t>Intro to Pharmacology I.</w:t>
            </w:r>
          </w:p>
          <w:p w14:paraId="58D605CE" w14:textId="77777777" w:rsidR="006D51B6" w:rsidRPr="00A9553C" w:rsidRDefault="006D51B6" w:rsidP="0021357A">
            <w:pPr>
              <w:pStyle w:val="TableParagraph"/>
              <w:ind w:left="133" w:right="181"/>
              <w:rPr>
                <w:sz w:val="18"/>
                <w:szCs w:val="20"/>
              </w:rPr>
            </w:pPr>
            <w:r w:rsidRPr="00A9553C">
              <w:rPr>
                <w:sz w:val="18"/>
                <w:szCs w:val="20"/>
              </w:rPr>
              <w:t>An introduction to major medication classifications. Emphasizes the nurse’s role in medication administration including assessments, interventions, and expected outcomes of commonly</w:t>
            </w:r>
          </w:p>
          <w:p w14:paraId="25A99956" w14:textId="77777777" w:rsidR="006D51B6" w:rsidRPr="00A9553C" w:rsidRDefault="006D51B6" w:rsidP="0021357A">
            <w:pPr>
              <w:pStyle w:val="TableParagraph"/>
              <w:spacing w:line="246" w:lineRule="exact"/>
              <w:ind w:left="133"/>
              <w:rPr>
                <w:sz w:val="18"/>
                <w:szCs w:val="20"/>
              </w:rPr>
            </w:pPr>
            <w:r w:rsidRPr="00A9553C">
              <w:rPr>
                <w:sz w:val="18"/>
                <w:szCs w:val="20"/>
              </w:rPr>
              <w:t>used medications.</w:t>
            </w:r>
          </w:p>
        </w:tc>
        <w:tc>
          <w:tcPr>
            <w:tcW w:w="138" w:type="dxa"/>
            <w:tcBorders>
              <w:top w:val="nil"/>
              <w:left w:val="single" w:sz="4" w:space="0" w:color="000000"/>
              <w:bottom w:val="nil"/>
              <w:right w:val="nil"/>
            </w:tcBorders>
          </w:tcPr>
          <w:p w14:paraId="766C487D" w14:textId="77777777" w:rsidR="006D51B6" w:rsidRPr="00A9553C" w:rsidRDefault="006D51B6" w:rsidP="0021357A">
            <w:pPr>
              <w:pStyle w:val="TableParagraph"/>
              <w:rPr>
                <w:sz w:val="18"/>
                <w:szCs w:val="20"/>
              </w:rPr>
            </w:pPr>
          </w:p>
        </w:tc>
      </w:tr>
      <w:tr w:rsidR="006D51B6" w:rsidRPr="00A9553C" w14:paraId="2BE567F7" w14:textId="77777777" w:rsidTr="00A9553C">
        <w:trPr>
          <w:gridAfter w:val="1"/>
          <w:wAfter w:w="25" w:type="dxa"/>
          <w:trHeight w:val="1071"/>
        </w:trPr>
        <w:tc>
          <w:tcPr>
            <w:tcW w:w="1315" w:type="dxa"/>
            <w:gridSpan w:val="2"/>
            <w:tcBorders>
              <w:top w:val="single" w:sz="4" w:space="0" w:color="000000"/>
              <w:left w:val="single" w:sz="4" w:space="0" w:color="000000"/>
              <w:bottom w:val="single" w:sz="4" w:space="0" w:color="000000"/>
              <w:right w:val="single" w:sz="4" w:space="0" w:color="000000"/>
            </w:tcBorders>
          </w:tcPr>
          <w:p w14:paraId="4CF08E82" w14:textId="77777777" w:rsidR="006D51B6" w:rsidRPr="00A9553C" w:rsidRDefault="006D51B6" w:rsidP="0021357A">
            <w:pPr>
              <w:pStyle w:val="TableParagraph"/>
              <w:rPr>
                <w:sz w:val="18"/>
                <w:szCs w:val="20"/>
              </w:rPr>
            </w:pPr>
          </w:p>
        </w:tc>
        <w:tc>
          <w:tcPr>
            <w:tcW w:w="1891" w:type="dxa"/>
            <w:tcBorders>
              <w:top w:val="single" w:sz="4" w:space="0" w:color="000000"/>
              <w:left w:val="single" w:sz="4" w:space="0" w:color="000000"/>
              <w:bottom w:val="single" w:sz="4" w:space="0" w:color="000000"/>
              <w:right w:val="single" w:sz="4" w:space="0" w:color="000000"/>
            </w:tcBorders>
          </w:tcPr>
          <w:p w14:paraId="4397E3CC" w14:textId="77777777" w:rsidR="006D51B6" w:rsidRPr="00A9553C" w:rsidRDefault="006D51B6" w:rsidP="0021357A">
            <w:pPr>
              <w:pStyle w:val="TableParagraph"/>
              <w:spacing w:line="262" w:lineRule="exact"/>
              <w:ind w:left="395" w:right="335"/>
              <w:jc w:val="center"/>
              <w:rPr>
                <w:sz w:val="18"/>
                <w:szCs w:val="20"/>
              </w:rPr>
            </w:pPr>
            <w:r w:rsidRPr="00A9553C">
              <w:rPr>
                <w:sz w:val="18"/>
                <w:szCs w:val="20"/>
              </w:rPr>
              <w:t>NURS 12</w:t>
            </w:r>
          </w:p>
          <w:p w14:paraId="350AE965" w14:textId="77777777" w:rsidR="006D51B6" w:rsidRPr="00A9553C" w:rsidRDefault="006D51B6" w:rsidP="0021357A">
            <w:pPr>
              <w:pStyle w:val="TableParagraph"/>
              <w:ind w:left="395" w:right="339"/>
              <w:jc w:val="center"/>
              <w:rPr>
                <w:sz w:val="18"/>
                <w:szCs w:val="20"/>
              </w:rPr>
            </w:pPr>
            <w:r w:rsidRPr="00A9553C">
              <w:rPr>
                <w:sz w:val="18"/>
                <w:szCs w:val="20"/>
              </w:rPr>
              <w:t>(3)</w:t>
            </w:r>
          </w:p>
        </w:tc>
        <w:tc>
          <w:tcPr>
            <w:tcW w:w="6173" w:type="dxa"/>
            <w:tcBorders>
              <w:top w:val="single" w:sz="4" w:space="0" w:color="000000"/>
              <w:left w:val="single" w:sz="4" w:space="0" w:color="000000"/>
              <w:bottom w:val="single" w:sz="4" w:space="0" w:color="000000"/>
              <w:right w:val="single" w:sz="4" w:space="0" w:color="000000"/>
            </w:tcBorders>
          </w:tcPr>
          <w:p w14:paraId="7EA88AD3" w14:textId="77777777" w:rsidR="006D51B6" w:rsidRPr="00A9553C" w:rsidRDefault="006D51B6" w:rsidP="0021357A">
            <w:pPr>
              <w:pStyle w:val="TableParagraph"/>
              <w:spacing w:line="242" w:lineRule="exact"/>
              <w:ind w:left="133"/>
              <w:rPr>
                <w:b/>
                <w:sz w:val="18"/>
                <w:szCs w:val="20"/>
              </w:rPr>
            </w:pPr>
            <w:r w:rsidRPr="00A9553C">
              <w:rPr>
                <w:b/>
                <w:sz w:val="18"/>
                <w:szCs w:val="20"/>
              </w:rPr>
              <w:t>Nursing Skills and Health Assessment I.</w:t>
            </w:r>
          </w:p>
          <w:p w14:paraId="6E9D73DB" w14:textId="3E6EB87F" w:rsidR="006D51B6" w:rsidRPr="00A9553C" w:rsidRDefault="006D51B6" w:rsidP="002029D9">
            <w:pPr>
              <w:pStyle w:val="TableParagraph"/>
              <w:ind w:left="133" w:right="58"/>
              <w:rPr>
                <w:sz w:val="18"/>
                <w:szCs w:val="20"/>
              </w:rPr>
            </w:pPr>
            <w:r w:rsidRPr="00A9553C">
              <w:rPr>
                <w:sz w:val="18"/>
                <w:szCs w:val="20"/>
              </w:rPr>
              <w:t>Focuses on foundational nursing skills including health assessment, nursing process, communication, psychomotor skills and critical thinking in the context of diverse client populations. Person- centered care and safety are emphasized through the use of</w:t>
            </w:r>
            <w:r w:rsidR="002029D9" w:rsidRPr="00A9553C">
              <w:rPr>
                <w:sz w:val="18"/>
                <w:szCs w:val="20"/>
              </w:rPr>
              <w:t xml:space="preserve"> </w:t>
            </w:r>
            <w:r w:rsidRPr="00A9553C">
              <w:rPr>
                <w:sz w:val="18"/>
                <w:szCs w:val="20"/>
              </w:rPr>
              <w:t>simulation.</w:t>
            </w:r>
          </w:p>
        </w:tc>
        <w:tc>
          <w:tcPr>
            <w:tcW w:w="138" w:type="dxa"/>
            <w:tcBorders>
              <w:top w:val="nil"/>
              <w:left w:val="single" w:sz="4" w:space="0" w:color="000000"/>
              <w:bottom w:val="nil"/>
              <w:right w:val="nil"/>
            </w:tcBorders>
          </w:tcPr>
          <w:p w14:paraId="297295B1" w14:textId="77777777" w:rsidR="006D51B6" w:rsidRPr="00A9553C" w:rsidRDefault="006D51B6" w:rsidP="0021357A">
            <w:pPr>
              <w:pStyle w:val="TableParagraph"/>
              <w:rPr>
                <w:sz w:val="18"/>
                <w:szCs w:val="20"/>
              </w:rPr>
            </w:pPr>
          </w:p>
        </w:tc>
      </w:tr>
      <w:tr w:rsidR="006D51B6" w:rsidRPr="00A9553C" w14:paraId="180AEB46" w14:textId="77777777" w:rsidTr="00A9553C">
        <w:trPr>
          <w:gridAfter w:val="1"/>
          <w:wAfter w:w="25" w:type="dxa"/>
          <w:trHeight w:val="1341"/>
        </w:trPr>
        <w:tc>
          <w:tcPr>
            <w:tcW w:w="1315" w:type="dxa"/>
            <w:gridSpan w:val="2"/>
            <w:tcBorders>
              <w:top w:val="single" w:sz="4" w:space="0" w:color="000000"/>
              <w:left w:val="single" w:sz="4" w:space="0" w:color="000000"/>
              <w:bottom w:val="single" w:sz="4" w:space="0" w:color="000000"/>
              <w:right w:val="single" w:sz="4" w:space="0" w:color="000000"/>
            </w:tcBorders>
          </w:tcPr>
          <w:p w14:paraId="1AD23F35" w14:textId="77777777" w:rsidR="006D51B6" w:rsidRPr="00A9553C" w:rsidRDefault="006D51B6" w:rsidP="0021357A">
            <w:pPr>
              <w:pStyle w:val="TableParagraph"/>
              <w:rPr>
                <w:sz w:val="18"/>
                <w:szCs w:val="20"/>
              </w:rPr>
            </w:pPr>
          </w:p>
        </w:tc>
        <w:tc>
          <w:tcPr>
            <w:tcW w:w="1891" w:type="dxa"/>
            <w:tcBorders>
              <w:top w:val="single" w:sz="4" w:space="0" w:color="000000"/>
              <w:left w:val="single" w:sz="4" w:space="0" w:color="000000"/>
              <w:bottom w:val="single" w:sz="4" w:space="0" w:color="000000"/>
              <w:right w:val="single" w:sz="4" w:space="0" w:color="000000"/>
            </w:tcBorders>
          </w:tcPr>
          <w:p w14:paraId="0ECF8AE1" w14:textId="77777777" w:rsidR="006D51B6" w:rsidRPr="00A9553C" w:rsidRDefault="006D51B6" w:rsidP="0021357A">
            <w:pPr>
              <w:pStyle w:val="TableParagraph"/>
              <w:ind w:left="829" w:right="334" w:hanging="416"/>
              <w:rPr>
                <w:sz w:val="18"/>
                <w:szCs w:val="20"/>
              </w:rPr>
            </w:pPr>
            <w:r w:rsidRPr="00A9553C">
              <w:rPr>
                <w:sz w:val="18"/>
                <w:szCs w:val="20"/>
              </w:rPr>
              <w:t>NURS 13A (2)</w:t>
            </w:r>
          </w:p>
        </w:tc>
        <w:tc>
          <w:tcPr>
            <w:tcW w:w="6173" w:type="dxa"/>
            <w:tcBorders>
              <w:top w:val="single" w:sz="4" w:space="0" w:color="000000"/>
              <w:left w:val="single" w:sz="4" w:space="0" w:color="000000"/>
              <w:bottom w:val="single" w:sz="4" w:space="0" w:color="000000"/>
              <w:right w:val="single" w:sz="4" w:space="0" w:color="000000"/>
            </w:tcBorders>
          </w:tcPr>
          <w:p w14:paraId="4B0F9D2C" w14:textId="77777777" w:rsidR="006D51B6" w:rsidRPr="00A9553C" w:rsidRDefault="006D51B6" w:rsidP="0021357A">
            <w:pPr>
              <w:pStyle w:val="TableParagraph"/>
              <w:spacing w:line="240" w:lineRule="exact"/>
              <w:ind w:left="133"/>
              <w:rPr>
                <w:b/>
                <w:sz w:val="18"/>
                <w:szCs w:val="20"/>
              </w:rPr>
            </w:pPr>
            <w:r w:rsidRPr="00A9553C">
              <w:rPr>
                <w:b/>
                <w:sz w:val="18"/>
                <w:szCs w:val="20"/>
              </w:rPr>
              <w:t>Gerontological Nursing Theory.</w:t>
            </w:r>
          </w:p>
          <w:p w14:paraId="6FEB22C4" w14:textId="3C9FF5BC" w:rsidR="006D51B6" w:rsidRPr="00A9553C" w:rsidRDefault="006D51B6" w:rsidP="002029D9">
            <w:pPr>
              <w:pStyle w:val="TableParagraph"/>
              <w:ind w:left="133" w:right="181"/>
              <w:rPr>
                <w:sz w:val="18"/>
                <w:szCs w:val="20"/>
              </w:rPr>
            </w:pPr>
            <w:r w:rsidRPr="00A9553C">
              <w:rPr>
                <w:sz w:val="18"/>
                <w:szCs w:val="20"/>
              </w:rPr>
              <w:t>Introduction to Gerontological nursing, including developmental stages and transitions of aging, expected age-related physiological and psychological changes and assessment findings, promotion of</w:t>
            </w:r>
            <w:r w:rsidR="002029D9" w:rsidRPr="00A9553C">
              <w:rPr>
                <w:sz w:val="18"/>
                <w:szCs w:val="20"/>
              </w:rPr>
              <w:t xml:space="preserve"> </w:t>
            </w:r>
            <w:r w:rsidRPr="00A9553C">
              <w:rPr>
                <w:sz w:val="18"/>
                <w:szCs w:val="20"/>
              </w:rPr>
              <w:t>health for the older adult client, resources available to seniors, and end of life issues.</w:t>
            </w:r>
          </w:p>
        </w:tc>
        <w:tc>
          <w:tcPr>
            <w:tcW w:w="138" w:type="dxa"/>
            <w:tcBorders>
              <w:top w:val="nil"/>
              <w:left w:val="single" w:sz="4" w:space="0" w:color="000000"/>
              <w:bottom w:val="nil"/>
              <w:right w:val="nil"/>
            </w:tcBorders>
          </w:tcPr>
          <w:p w14:paraId="2AA1B0DE" w14:textId="77777777" w:rsidR="006D51B6" w:rsidRPr="00A9553C" w:rsidRDefault="006D51B6" w:rsidP="0021357A">
            <w:pPr>
              <w:pStyle w:val="TableParagraph"/>
              <w:rPr>
                <w:sz w:val="18"/>
                <w:szCs w:val="20"/>
              </w:rPr>
            </w:pPr>
          </w:p>
        </w:tc>
      </w:tr>
      <w:tr w:rsidR="006D51B6" w:rsidRPr="00A9553C" w14:paraId="37AA4E2C" w14:textId="77777777" w:rsidTr="00A9553C">
        <w:trPr>
          <w:gridAfter w:val="1"/>
          <w:wAfter w:w="25" w:type="dxa"/>
          <w:trHeight w:val="1161"/>
        </w:trPr>
        <w:tc>
          <w:tcPr>
            <w:tcW w:w="1315" w:type="dxa"/>
            <w:gridSpan w:val="2"/>
            <w:tcBorders>
              <w:top w:val="single" w:sz="4" w:space="0" w:color="000000"/>
              <w:left w:val="single" w:sz="4" w:space="0" w:color="000000"/>
              <w:bottom w:val="single" w:sz="4" w:space="0" w:color="000000"/>
              <w:right w:val="single" w:sz="4" w:space="0" w:color="000000"/>
            </w:tcBorders>
          </w:tcPr>
          <w:p w14:paraId="75F09FDD" w14:textId="77777777" w:rsidR="006D51B6" w:rsidRPr="00A9553C" w:rsidRDefault="006D51B6" w:rsidP="0021357A">
            <w:pPr>
              <w:pStyle w:val="TableParagraph"/>
              <w:rPr>
                <w:sz w:val="18"/>
                <w:szCs w:val="20"/>
              </w:rPr>
            </w:pPr>
          </w:p>
        </w:tc>
        <w:tc>
          <w:tcPr>
            <w:tcW w:w="1891" w:type="dxa"/>
            <w:tcBorders>
              <w:top w:val="single" w:sz="4" w:space="0" w:color="000000"/>
              <w:left w:val="single" w:sz="4" w:space="0" w:color="000000"/>
              <w:bottom w:val="single" w:sz="4" w:space="0" w:color="000000"/>
              <w:right w:val="single" w:sz="4" w:space="0" w:color="000000"/>
            </w:tcBorders>
          </w:tcPr>
          <w:p w14:paraId="2B31CD69" w14:textId="77777777" w:rsidR="006D51B6" w:rsidRPr="00A9553C" w:rsidRDefault="006D51B6" w:rsidP="0021357A">
            <w:pPr>
              <w:pStyle w:val="TableParagraph"/>
              <w:ind w:left="829" w:right="339" w:hanging="408"/>
              <w:rPr>
                <w:sz w:val="18"/>
                <w:szCs w:val="20"/>
              </w:rPr>
            </w:pPr>
            <w:r w:rsidRPr="00A9553C">
              <w:rPr>
                <w:sz w:val="18"/>
                <w:szCs w:val="20"/>
              </w:rPr>
              <w:t>NURS 13B (1)</w:t>
            </w:r>
          </w:p>
        </w:tc>
        <w:tc>
          <w:tcPr>
            <w:tcW w:w="6173" w:type="dxa"/>
            <w:tcBorders>
              <w:top w:val="single" w:sz="4" w:space="0" w:color="000000"/>
              <w:left w:val="single" w:sz="4" w:space="0" w:color="000000"/>
              <w:bottom w:val="single" w:sz="4" w:space="0" w:color="000000"/>
              <w:right w:val="single" w:sz="4" w:space="0" w:color="000000"/>
            </w:tcBorders>
          </w:tcPr>
          <w:p w14:paraId="30A1ECD1" w14:textId="77777777" w:rsidR="006D51B6" w:rsidRPr="00A9553C" w:rsidRDefault="006D51B6" w:rsidP="0021357A">
            <w:pPr>
              <w:pStyle w:val="TableParagraph"/>
              <w:spacing w:line="242" w:lineRule="exact"/>
              <w:ind w:left="133"/>
              <w:rPr>
                <w:b/>
                <w:sz w:val="18"/>
                <w:szCs w:val="20"/>
              </w:rPr>
            </w:pPr>
            <w:r w:rsidRPr="00A9553C">
              <w:rPr>
                <w:b/>
                <w:sz w:val="18"/>
                <w:szCs w:val="20"/>
              </w:rPr>
              <w:t>Geriatric Nursing Practicum.</w:t>
            </w:r>
          </w:p>
          <w:p w14:paraId="4F06E631" w14:textId="77777777" w:rsidR="006D51B6" w:rsidRPr="00A9553C" w:rsidRDefault="006D51B6" w:rsidP="0021357A">
            <w:pPr>
              <w:pStyle w:val="TableParagraph"/>
              <w:ind w:left="133" w:right="267"/>
              <w:rPr>
                <w:sz w:val="18"/>
                <w:szCs w:val="20"/>
              </w:rPr>
            </w:pPr>
            <w:r w:rsidRPr="00A9553C">
              <w:rPr>
                <w:sz w:val="18"/>
                <w:szCs w:val="20"/>
              </w:rPr>
              <w:t>Provide supervised nursing care to geriatric clients in a variety of healthcare settings. Focus on applying professional fundamental nursing skills including therapeutic communications, nursing</w:t>
            </w:r>
          </w:p>
          <w:p w14:paraId="56B9BE97" w14:textId="77777777" w:rsidR="006D51B6" w:rsidRPr="00A9553C" w:rsidRDefault="006D51B6" w:rsidP="0021357A">
            <w:pPr>
              <w:pStyle w:val="TableParagraph"/>
              <w:spacing w:line="248" w:lineRule="exact"/>
              <w:ind w:left="133"/>
              <w:rPr>
                <w:sz w:val="18"/>
                <w:szCs w:val="20"/>
              </w:rPr>
            </w:pPr>
            <w:r w:rsidRPr="00A9553C">
              <w:rPr>
                <w:sz w:val="18"/>
                <w:szCs w:val="20"/>
              </w:rPr>
              <w:t>assessment and health promotion.</w:t>
            </w:r>
          </w:p>
        </w:tc>
        <w:tc>
          <w:tcPr>
            <w:tcW w:w="138" w:type="dxa"/>
            <w:tcBorders>
              <w:top w:val="nil"/>
              <w:left w:val="single" w:sz="4" w:space="0" w:color="000000"/>
              <w:bottom w:val="nil"/>
              <w:right w:val="nil"/>
            </w:tcBorders>
          </w:tcPr>
          <w:p w14:paraId="2ED18A10" w14:textId="77777777" w:rsidR="006D51B6" w:rsidRPr="00A9553C" w:rsidRDefault="006D51B6" w:rsidP="0021357A">
            <w:pPr>
              <w:pStyle w:val="TableParagraph"/>
              <w:rPr>
                <w:sz w:val="18"/>
                <w:szCs w:val="20"/>
              </w:rPr>
            </w:pPr>
          </w:p>
        </w:tc>
      </w:tr>
      <w:tr w:rsidR="006D51B6" w:rsidRPr="00A9553C" w14:paraId="43E782FD" w14:textId="77777777" w:rsidTr="00A9553C">
        <w:trPr>
          <w:gridAfter w:val="1"/>
          <w:wAfter w:w="25" w:type="dxa"/>
          <w:trHeight w:val="1152"/>
        </w:trPr>
        <w:tc>
          <w:tcPr>
            <w:tcW w:w="1315" w:type="dxa"/>
            <w:gridSpan w:val="2"/>
            <w:tcBorders>
              <w:top w:val="single" w:sz="4" w:space="0" w:color="000000"/>
              <w:left w:val="single" w:sz="4" w:space="0" w:color="000000"/>
              <w:bottom w:val="single" w:sz="48" w:space="0" w:color="000000"/>
              <w:right w:val="single" w:sz="4" w:space="0" w:color="000000"/>
            </w:tcBorders>
          </w:tcPr>
          <w:p w14:paraId="1B85B6F8" w14:textId="77777777" w:rsidR="006D51B6" w:rsidRPr="00A9553C" w:rsidRDefault="006D51B6" w:rsidP="0021357A">
            <w:pPr>
              <w:pStyle w:val="TableParagraph"/>
              <w:rPr>
                <w:sz w:val="18"/>
                <w:szCs w:val="20"/>
              </w:rPr>
            </w:pPr>
          </w:p>
        </w:tc>
        <w:tc>
          <w:tcPr>
            <w:tcW w:w="1891" w:type="dxa"/>
            <w:tcBorders>
              <w:top w:val="single" w:sz="4" w:space="0" w:color="000000"/>
              <w:left w:val="single" w:sz="4" w:space="0" w:color="000000"/>
              <w:bottom w:val="single" w:sz="48" w:space="0" w:color="000000"/>
              <w:right w:val="single" w:sz="4" w:space="0" w:color="000000"/>
            </w:tcBorders>
          </w:tcPr>
          <w:p w14:paraId="73C8F86B" w14:textId="77777777" w:rsidR="006D51B6" w:rsidRPr="00A9553C" w:rsidRDefault="006D51B6" w:rsidP="0021357A">
            <w:pPr>
              <w:pStyle w:val="TableParagraph"/>
              <w:ind w:left="829" w:right="143" w:hanging="605"/>
              <w:rPr>
                <w:sz w:val="18"/>
                <w:szCs w:val="20"/>
              </w:rPr>
            </w:pPr>
            <w:r w:rsidRPr="00A9553C">
              <w:rPr>
                <w:sz w:val="18"/>
                <w:szCs w:val="20"/>
              </w:rPr>
              <w:t>NURS 100W E (3)</w:t>
            </w:r>
          </w:p>
        </w:tc>
        <w:tc>
          <w:tcPr>
            <w:tcW w:w="6173" w:type="dxa"/>
            <w:tcBorders>
              <w:top w:val="single" w:sz="4" w:space="0" w:color="000000"/>
              <w:left w:val="single" w:sz="4" w:space="0" w:color="000000"/>
              <w:bottom w:val="single" w:sz="48" w:space="0" w:color="000000"/>
              <w:right w:val="single" w:sz="4" w:space="0" w:color="000000"/>
            </w:tcBorders>
          </w:tcPr>
          <w:p w14:paraId="7FEF2724" w14:textId="77777777" w:rsidR="006D51B6" w:rsidRPr="00A9553C" w:rsidRDefault="006D51B6" w:rsidP="0021357A">
            <w:pPr>
              <w:pStyle w:val="TableParagraph"/>
              <w:spacing w:line="240" w:lineRule="exact"/>
              <w:ind w:left="133"/>
              <w:rPr>
                <w:b/>
                <w:sz w:val="18"/>
                <w:szCs w:val="20"/>
              </w:rPr>
            </w:pPr>
            <w:r w:rsidRPr="00A9553C">
              <w:rPr>
                <w:b/>
                <w:sz w:val="18"/>
                <w:szCs w:val="20"/>
              </w:rPr>
              <w:t>Evidence-Based Practice &amp; Writing.</w:t>
            </w:r>
          </w:p>
          <w:p w14:paraId="44750D03" w14:textId="140767D7" w:rsidR="006D51B6" w:rsidRPr="00A9553C" w:rsidRDefault="006D51B6" w:rsidP="002029D9">
            <w:pPr>
              <w:pStyle w:val="TableParagraph"/>
              <w:ind w:left="133" w:right="90"/>
              <w:rPr>
                <w:sz w:val="18"/>
                <w:szCs w:val="20"/>
              </w:rPr>
            </w:pPr>
            <w:r w:rsidRPr="00A9553C">
              <w:rPr>
                <w:sz w:val="18"/>
                <w:szCs w:val="20"/>
              </w:rPr>
              <w:t>Focus is on research methodology and terminology related to nursing process and evidence-based nursing practice. Development of skills in scientific and technical writing. How to write a critical</w:t>
            </w:r>
            <w:r w:rsidR="002029D9" w:rsidRPr="00A9553C">
              <w:rPr>
                <w:sz w:val="18"/>
                <w:szCs w:val="20"/>
              </w:rPr>
              <w:t xml:space="preserve"> </w:t>
            </w:r>
            <w:r w:rsidRPr="00A9553C">
              <w:rPr>
                <w:sz w:val="18"/>
                <w:szCs w:val="20"/>
              </w:rPr>
              <w:t>review of published writing, a business letter, a scholarly paper, and give an oral presentation.</w:t>
            </w:r>
          </w:p>
        </w:tc>
        <w:tc>
          <w:tcPr>
            <w:tcW w:w="138" w:type="dxa"/>
            <w:tcBorders>
              <w:top w:val="nil"/>
              <w:left w:val="single" w:sz="4" w:space="0" w:color="000000"/>
              <w:bottom w:val="nil"/>
              <w:right w:val="nil"/>
            </w:tcBorders>
          </w:tcPr>
          <w:p w14:paraId="5980F944" w14:textId="77777777" w:rsidR="006D51B6" w:rsidRPr="00A9553C" w:rsidRDefault="006D51B6" w:rsidP="0021357A">
            <w:pPr>
              <w:pStyle w:val="TableParagraph"/>
              <w:rPr>
                <w:sz w:val="18"/>
                <w:szCs w:val="20"/>
              </w:rPr>
            </w:pPr>
          </w:p>
        </w:tc>
      </w:tr>
      <w:tr w:rsidR="006D51B6" w:rsidRPr="00A9553C" w14:paraId="5199E16A" w14:textId="77777777" w:rsidTr="00A9553C">
        <w:trPr>
          <w:gridAfter w:val="1"/>
          <w:wAfter w:w="25" w:type="dxa"/>
          <w:trHeight w:val="961"/>
        </w:trPr>
        <w:tc>
          <w:tcPr>
            <w:tcW w:w="1315" w:type="dxa"/>
            <w:gridSpan w:val="2"/>
            <w:tcBorders>
              <w:top w:val="single" w:sz="48" w:space="0" w:color="000000"/>
              <w:left w:val="single" w:sz="4" w:space="0" w:color="000000"/>
              <w:bottom w:val="single" w:sz="4" w:space="0" w:color="000000"/>
              <w:right w:val="single" w:sz="4" w:space="0" w:color="000000"/>
            </w:tcBorders>
          </w:tcPr>
          <w:p w14:paraId="23990339" w14:textId="77777777" w:rsidR="006D51B6" w:rsidRPr="00A9553C" w:rsidRDefault="006D51B6" w:rsidP="0021357A">
            <w:pPr>
              <w:pStyle w:val="TableParagraph"/>
              <w:spacing w:line="307" w:lineRule="exact"/>
              <w:ind w:left="288"/>
              <w:rPr>
                <w:sz w:val="18"/>
                <w:szCs w:val="20"/>
              </w:rPr>
            </w:pPr>
            <w:r w:rsidRPr="00A9553C">
              <w:rPr>
                <w:sz w:val="18"/>
                <w:szCs w:val="20"/>
              </w:rPr>
              <w:t>SEM 2</w:t>
            </w:r>
          </w:p>
          <w:p w14:paraId="401D56FB" w14:textId="77777777" w:rsidR="006D51B6" w:rsidRPr="00A9553C" w:rsidRDefault="006D51B6" w:rsidP="0021357A">
            <w:pPr>
              <w:pStyle w:val="TableParagraph"/>
              <w:spacing w:before="3"/>
              <w:rPr>
                <w:sz w:val="18"/>
                <w:szCs w:val="20"/>
              </w:rPr>
            </w:pPr>
          </w:p>
          <w:p w14:paraId="409EBAA4" w14:textId="77777777" w:rsidR="006D51B6" w:rsidRPr="00A9553C" w:rsidRDefault="006D51B6" w:rsidP="0021357A">
            <w:pPr>
              <w:pStyle w:val="TableParagraph"/>
              <w:spacing w:before="1"/>
              <w:ind w:left="212"/>
              <w:rPr>
                <w:b/>
                <w:sz w:val="18"/>
                <w:szCs w:val="20"/>
              </w:rPr>
            </w:pPr>
            <w:r w:rsidRPr="00A9553C">
              <w:rPr>
                <w:b/>
                <w:sz w:val="18"/>
                <w:szCs w:val="20"/>
              </w:rPr>
              <w:t>14 units</w:t>
            </w:r>
          </w:p>
        </w:tc>
        <w:tc>
          <w:tcPr>
            <w:tcW w:w="1891" w:type="dxa"/>
            <w:tcBorders>
              <w:top w:val="single" w:sz="48" w:space="0" w:color="000000"/>
              <w:left w:val="single" w:sz="4" w:space="0" w:color="000000"/>
              <w:bottom w:val="single" w:sz="4" w:space="0" w:color="000000"/>
              <w:right w:val="single" w:sz="4" w:space="0" w:color="000000"/>
            </w:tcBorders>
          </w:tcPr>
          <w:p w14:paraId="246B0F27" w14:textId="77777777" w:rsidR="006D51B6" w:rsidRPr="00A9553C" w:rsidRDefault="006D51B6" w:rsidP="0021357A">
            <w:pPr>
              <w:pStyle w:val="TableParagraph"/>
              <w:ind w:left="829" w:right="334" w:hanging="416"/>
              <w:rPr>
                <w:sz w:val="18"/>
                <w:szCs w:val="20"/>
              </w:rPr>
            </w:pPr>
            <w:r w:rsidRPr="00A9553C">
              <w:rPr>
                <w:sz w:val="18"/>
                <w:szCs w:val="20"/>
              </w:rPr>
              <w:t>NURS 20A (4)</w:t>
            </w:r>
          </w:p>
        </w:tc>
        <w:tc>
          <w:tcPr>
            <w:tcW w:w="6173" w:type="dxa"/>
            <w:tcBorders>
              <w:top w:val="single" w:sz="48" w:space="0" w:color="000000"/>
              <w:left w:val="single" w:sz="4" w:space="0" w:color="000000"/>
              <w:bottom w:val="single" w:sz="4" w:space="0" w:color="000000"/>
              <w:right w:val="single" w:sz="4" w:space="0" w:color="000000"/>
            </w:tcBorders>
          </w:tcPr>
          <w:p w14:paraId="3A312263" w14:textId="77777777" w:rsidR="006D51B6" w:rsidRPr="00A9553C" w:rsidRDefault="006D51B6" w:rsidP="0021357A">
            <w:pPr>
              <w:pStyle w:val="TableParagraph"/>
              <w:spacing w:line="242" w:lineRule="exact"/>
              <w:ind w:left="133"/>
              <w:rPr>
                <w:b/>
                <w:sz w:val="18"/>
                <w:szCs w:val="20"/>
              </w:rPr>
            </w:pPr>
            <w:r w:rsidRPr="00A9553C">
              <w:rPr>
                <w:b/>
                <w:sz w:val="18"/>
                <w:szCs w:val="20"/>
              </w:rPr>
              <w:t>Adult Care Management I.</w:t>
            </w:r>
          </w:p>
          <w:p w14:paraId="619A9B45" w14:textId="2FDDDC0B" w:rsidR="006D51B6" w:rsidRPr="00A9553C" w:rsidRDefault="006D51B6" w:rsidP="002029D9">
            <w:pPr>
              <w:pStyle w:val="TableParagraph"/>
              <w:ind w:left="133" w:right="139"/>
              <w:rPr>
                <w:sz w:val="18"/>
                <w:szCs w:val="20"/>
              </w:rPr>
            </w:pPr>
            <w:r w:rsidRPr="00A9553C">
              <w:rPr>
                <w:sz w:val="18"/>
                <w:szCs w:val="20"/>
              </w:rPr>
              <w:t>Focuses on knowledge of concepts related to care of the adult with selected medical-surgical conditions. Emphasis is on the nursing process and developing competence in providing and coordinating</w:t>
            </w:r>
            <w:r w:rsidR="002029D9" w:rsidRPr="00A9553C">
              <w:rPr>
                <w:sz w:val="18"/>
                <w:szCs w:val="20"/>
              </w:rPr>
              <w:t xml:space="preserve"> </w:t>
            </w:r>
            <w:r w:rsidRPr="00A9553C">
              <w:rPr>
                <w:sz w:val="18"/>
                <w:szCs w:val="20"/>
              </w:rPr>
              <w:t>nursing care.</w:t>
            </w:r>
          </w:p>
        </w:tc>
        <w:tc>
          <w:tcPr>
            <w:tcW w:w="138" w:type="dxa"/>
            <w:tcBorders>
              <w:top w:val="nil"/>
              <w:left w:val="single" w:sz="4" w:space="0" w:color="000000"/>
              <w:bottom w:val="nil"/>
              <w:right w:val="nil"/>
            </w:tcBorders>
          </w:tcPr>
          <w:p w14:paraId="03438D8C" w14:textId="77777777" w:rsidR="006D51B6" w:rsidRPr="00A9553C" w:rsidRDefault="006D51B6" w:rsidP="0021357A">
            <w:pPr>
              <w:pStyle w:val="TableParagraph"/>
              <w:rPr>
                <w:sz w:val="18"/>
                <w:szCs w:val="20"/>
              </w:rPr>
            </w:pPr>
          </w:p>
        </w:tc>
      </w:tr>
      <w:tr w:rsidR="006D51B6" w:rsidRPr="00A9553C" w14:paraId="5EF979B9" w14:textId="77777777" w:rsidTr="00A9553C">
        <w:trPr>
          <w:gridAfter w:val="1"/>
          <w:wAfter w:w="25" w:type="dxa"/>
          <w:trHeight w:val="1071"/>
        </w:trPr>
        <w:tc>
          <w:tcPr>
            <w:tcW w:w="1315" w:type="dxa"/>
            <w:gridSpan w:val="2"/>
            <w:tcBorders>
              <w:top w:val="single" w:sz="4" w:space="0" w:color="000000"/>
              <w:left w:val="single" w:sz="4" w:space="0" w:color="000000"/>
              <w:bottom w:val="single" w:sz="4" w:space="0" w:color="000000"/>
              <w:right w:val="single" w:sz="4" w:space="0" w:color="000000"/>
            </w:tcBorders>
          </w:tcPr>
          <w:p w14:paraId="17698A23" w14:textId="77777777" w:rsidR="006D51B6" w:rsidRPr="00A9553C" w:rsidRDefault="006D51B6" w:rsidP="0021357A">
            <w:pPr>
              <w:pStyle w:val="TableParagraph"/>
              <w:rPr>
                <w:sz w:val="18"/>
                <w:szCs w:val="20"/>
              </w:rPr>
            </w:pPr>
          </w:p>
        </w:tc>
        <w:tc>
          <w:tcPr>
            <w:tcW w:w="1891" w:type="dxa"/>
            <w:tcBorders>
              <w:top w:val="single" w:sz="4" w:space="0" w:color="000000"/>
              <w:left w:val="single" w:sz="4" w:space="0" w:color="000000"/>
              <w:bottom w:val="single" w:sz="4" w:space="0" w:color="000000"/>
              <w:right w:val="single" w:sz="4" w:space="0" w:color="000000"/>
            </w:tcBorders>
          </w:tcPr>
          <w:p w14:paraId="46E5170A" w14:textId="77777777" w:rsidR="006D51B6" w:rsidRPr="00A9553C" w:rsidRDefault="006D51B6" w:rsidP="0021357A">
            <w:pPr>
              <w:pStyle w:val="TableParagraph"/>
              <w:ind w:left="829" w:right="339" w:hanging="408"/>
              <w:rPr>
                <w:sz w:val="18"/>
                <w:szCs w:val="20"/>
              </w:rPr>
            </w:pPr>
            <w:r w:rsidRPr="00A9553C">
              <w:rPr>
                <w:sz w:val="18"/>
                <w:szCs w:val="20"/>
              </w:rPr>
              <w:t>NURS 20B (3)</w:t>
            </w:r>
          </w:p>
        </w:tc>
        <w:tc>
          <w:tcPr>
            <w:tcW w:w="6173" w:type="dxa"/>
            <w:tcBorders>
              <w:top w:val="single" w:sz="4" w:space="0" w:color="000000"/>
              <w:left w:val="single" w:sz="4" w:space="0" w:color="000000"/>
              <w:bottom w:val="single" w:sz="4" w:space="0" w:color="000000"/>
              <w:right w:val="single" w:sz="4" w:space="0" w:color="000000"/>
            </w:tcBorders>
          </w:tcPr>
          <w:p w14:paraId="5DB1A88F" w14:textId="77777777" w:rsidR="006D51B6" w:rsidRPr="00A9553C" w:rsidRDefault="006D51B6" w:rsidP="0021357A">
            <w:pPr>
              <w:pStyle w:val="TableParagraph"/>
              <w:spacing w:line="242" w:lineRule="exact"/>
              <w:ind w:left="133"/>
              <w:rPr>
                <w:b/>
                <w:sz w:val="18"/>
                <w:szCs w:val="20"/>
              </w:rPr>
            </w:pPr>
            <w:r w:rsidRPr="00A9553C">
              <w:rPr>
                <w:b/>
                <w:sz w:val="18"/>
                <w:szCs w:val="20"/>
              </w:rPr>
              <w:t>Adult Care Practicum I.</w:t>
            </w:r>
          </w:p>
          <w:p w14:paraId="039C4C32" w14:textId="77777777" w:rsidR="006D51B6" w:rsidRPr="00A9553C" w:rsidRDefault="006D51B6" w:rsidP="0021357A">
            <w:pPr>
              <w:pStyle w:val="TableParagraph"/>
              <w:ind w:left="133" w:right="211"/>
              <w:rPr>
                <w:sz w:val="18"/>
                <w:szCs w:val="20"/>
              </w:rPr>
            </w:pPr>
            <w:r w:rsidRPr="00A9553C">
              <w:rPr>
                <w:sz w:val="18"/>
                <w:szCs w:val="20"/>
              </w:rPr>
              <w:t>Provides supervised nursing care to hospitalized adults and their families. Emphasizes systematic assessment, nursing process, and clinical reasoning. Builds competency in selected nursing therapies, and developing in the role of professional nurse.</w:t>
            </w:r>
          </w:p>
        </w:tc>
        <w:tc>
          <w:tcPr>
            <w:tcW w:w="138" w:type="dxa"/>
            <w:tcBorders>
              <w:top w:val="nil"/>
              <w:left w:val="single" w:sz="4" w:space="0" w:color="000000"/>
              <w:bottom w:val="nil"/>
              <w:right w:val="nil"/>
            </w:tcBorders>
          </w:tcPr>
          <w:p w14:paraId="1E23D044" w14:textId="77777777" w:rsidR="006D51B6" w:rsidRPr="00A9553C" w:rsidRDefault="006D51B6" w:rsidP="0021357A">
            <w:pPr>
              <w:pStyle w:val="TableParagraph"/>
              <w:rPr>
                <w:sz w:val="18"/>
                <w:szCs w:val="20"/>
              </w:rPr>
            </w:pPr>
          </w:p>
        </w:tc>
      </w:tr>
      <w:tr w:rsidR="006D51B6" w:rsidRPr="00A9553C" w14:paraId="0E71A2BF" w14:textId="77777777" w:rsidTr="00A9553C">
        <w:trPr>
          <w:gridAfter w:val="1"/>
          <w:wAfter w:w="25" w:type="dxa"/>
          <w:trHeight w:val="1071"/>
        </w:trPr>
        <w:tc>
          <w:tcPr>
            <w:tcW w:w="1315" w:type="dxa"/>
            <w:gridSpan w:val="2"/>
            <w:tcBorders>
              <w:top w:val="single" w:sz="4" w:space="0" w:color="000000"/>
              <w:left w:val="single" w:sz="4" w:space="0" w:color="000000"/>
              <w:bottom w:val="single" w:sz="4" w:space="0" w:color="000000"/>
              <w:right w:val="single" w:sz="4" w:space="0" w:color="000000"/>
            </w:tcBorders>
          </w:tcPr>
          <w:p w14:paraId="23BF90D1" w14:textId="77777777" w:rsidR="006D51B6" w:rsidRPr="00A9553C" w:rsidRDefault="006D51B6" w:rsidP="0021357A">
            <w:pPr>
              <w:pStyle w:val="TableParagraph"/>
              <w:rPr>
                <w:sz w:val="18"/>
                <w:szCs w:val="20"/>
              </w:rPr>
            </w:pPr>
          </w:p>
        </w:tc>
        <w:tc>
          <w:tcPr>
            <w:tcW w:w="1891" w:type="dxa"/>
            <w:tcBorders>
              <w:top w:val="single" w:sz="4" w:space="0" w:color="000000"/>
              <w:left w:val="single" w:sz="4" w:space="0" w:color="000000"/>
              <w:bottom w:val="single" w:sz="4" w:space="0" w:color="000000"/>
              <w:right w:val="single" w:sz="4" w:space="0" w:color="000000"/>
            </w:tcBorders>
          </w:tcPr>
          <w:p w14:paraId="53ED8E2C" w14:textId="77777777" w:rsidR="006D51B6" w:rsidRPr="00A9553C" w:rsidRDefault="006D51B6" w:rsidP="0021357A">
            <w:pPr>
              <w:pStyle w:val="TableParagraph"/>
              <w:spacing w:line="258" w:lineRule="exact"/>
              <w:ind w:left="500"/>
              <w:rPr>
                <w:sz w:val="18"/>
                <w:szCs w:val="20"/>
              </w:rPr>
            </w:pPr>
            <w:r w:rsidRPr="00A9553C">
              <w:rPr>
                <w:sz w:val="18"/>
                <w:szCs w:val="20"/>
              </w:rPr>
              <w:t>NURS 22</w:t>
            </w:r>
          </w:p>
          <w:p w14:paraId="072356E7" w14:textId="55864B36" w:rsidR="002029D9" w:rsidRPr="00A9553C" w:rsidRDefault="002029D9" w:rsidP="0021357A">
            <w:pPr>
              <w:pStyle w:val="TableParagraph"/>
              <w:spacing w:line="258" w:lineRule="exact"/>
              <w:ind w:left="500"/>
              <w:rPr>
                <w:sz w:val="18"/>
                <w:szCs w:val="20"/>
              </w:rPr>
            </w:pPr>
            <w:r w:rsidRPr="00A9553C">
              <w:rPr>
                <w:sz w:val="18"/>
                <w:szCs w:val="20"/>
              </w:rPr>
              <w:t xml:space="preserve">      (2)</w:t>
            </w:r>
          </w:p>
        </w:tc>
        <w:tc>
          <w:tcPr>
            <w:tcW w:w="6173" w:type="dxa"/>
            <w:tcBorders>
              <w:top w:val="single" w:sz="4" w:space="0" w:color="000000"/>
              <w:left w:val="single" w:sz="4" w:space="0" w:color="000000"/>
              <w:bottom w:val="single" w:sz="4" w:space="0" w:color="000000"/>
              <w:right w:val="single" w:sz="4" w:space="0" w:color="000000"/>
            </w:tcBorders>
          </w:tcPr>
          <w:p w14:paraId="6E296AB0" w14:textId="77777777" w:rsidR="002029D9" w:rsidRPr="00A9553C" w:rsidRDefault="002029D9" w:rsidP="002029D9">
            <w:pPr>
              <w:pStyle w:val="TableParagraph"/>
              <w:spacing w:line="246" w:lineRule="exact"/>
              <w:rPr>
                <w:b/>
                <w:sz w:val="18"/>
                <w:szCs w:val="20"/>
              </w:rPr>
            </w:pPr>
            <w:r w:rsidRPr="00A9553C">
              <w:rPr>
                <w:b/>
                <w:sz w:val="18"/>
                <w:szCs w:val="20"/>
              </w:rPr>
              <w:t>Nursing Skills and Health Assessment II</w:t>
            </w:r>
          </w:p>
          <w:p w14:paraId="45EEDA33" w14:textId="77777777" w:rsidR="002029D9" w:rsidRPr="00A9553C" w:rsidRDefault="002029D9" w:rsidP="002029D9">
            <w:pPr>
              <w:pStyle w:val="TableParagraph"/>
              <w:spacing w:line="239" w:lineRule="exact"/>
              <w:rPr>
                <w:sz w:val="18"/>
                <w:szCs w:val="20"/>
              </w:rPr>
            </w:pPr>
            <w:r w:rsidRPr="00A9553C">
              <w:rPr>
                <w:sz w:val="18"/>
                <w:szCs w:val="20"/>
              </w:rPr>
              <w:t>Focuses on integration of clinical reasoning and client context in</w:t>
            </w:r>
          </w:p>
          <w:p w14:paraId="71C99F80" w14:textId="06410FA7" w:rsidR="002029D9" w:rsidRPr="00A9553C" w:rsidRDefault="002029D9" w:rsidP="00A9553C">
            <w:pPr>
              <w:tabs>
                <w:tab w:val="left" w:pos="3825"/>
              </w:tabs>
              <w:rPr>
                <w:rFonts w:ascii="Arial" w:hAnsi="Arial" w:cs="Arial"/>
                <w:sz w:val="18"/>
                <w:szCs w:val="20"/>
              </w:rPr>
            </w:pPr>
            <w:r w:rsidRPr="00A9553C">
              <w:rPr>
                <w:rFonts w:ascii="Arial" w:hAnsi="Arial" w:cs="Arial"/>
                <w:sz w:val="18"/>
                <w:szCs w:val="20"/>
              </w:rPr>
              <w:t>performing complex nursing therapies and psychomotor skills. Person-centered care and patient safety are emphasized through the use of simulation.</w:t>
            </w:r>
          </w:p>
        </w:tc>
        <w:tc>
          <w:tcPr>
            <w:tcW w:w="138" w:type="dxa"/>
            <w:tcBorders>
              <w:top w:val="nil"/>
              <w:left w:val="single" w:sz="4" w:space="0" w:color="000000"/>
              <w:bottom w:val="nil"/>
              <w:right w:val="nil"/>
            </w:tcBorders>
          </w:tcPr>
          <w:p w14:paraId="5EF8EB8E" w14:textId="77777777" w:rsidR="006D51B6" w:rsidRPr="00A9553C" w:rsidRDefault="006D51B6" w:rsidP="0021357A">
            <w:pPr>
              <w:pStyle w:val="TableParagraph"/>
              <w:rPr>
                <w:sz w:val="18"/>
                <w:szCs w:val="20"/>
              </w:rPr>
            </w:pPr>
          </w:p>
        </w:tc>
      </w:tr>
    </w:tbl>
    <w:p w14:paraId="387D2C0A" w14:textId="50804D4B" w:rsidR="002029D9" w:rsidRPr="00A9553C" w:rsidRDefault="002029D9" w:rsidP="006D51B6">
      <w:pPr>
        <w:rPr>
          <w:sz w:val="18"/>
          <w:szCs w:val="20"/>
        </w:rPr>
      </w:pPr>
    </w:p>
    <w:p w14:paraId="2E12F1AB" w14:textId="27CDECBD" w:rsidR="006D51B6" w:rsidRPr="00A9553C" w:rsidRDefault="002029D9" w:rsidP="002029D9">
      <w:pPr>
        <w:tabs>
          <w:tab w:val="left" w:pos="3825"/>
        </w:tabs>
        <w:rPr>
          <w:sz w:val="18"/>
          <w:szCs w:val="20"/>
        </w:rPr>
        <w:sectPr w:rsidR="006D51B6" w:rsidRPr="00A9553C" w:rsidSect="0004129F">
          <w:footerReference w:type="default" r:id="rId102"/>
          <w:pgSz w:w="12240" w:h="15840"/>
          <w:pgMar w:top="440" w:right="860" w:bottom="940" w:left="1560" w:header="720" w:footer="751" w:gutter="0"/>
          <w:pgNumType w:start="100"/>
          <w:cols w:space="720"/>
        </w:sectPr>
      </w:pPr>
      <w:r w:rsidRPr="00A9553C">
        <w:rPr>
          <w:sz w:val="18"/>
          <w:szCs w:val="20"/>
        </w:rPr>
        <w:tab/>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5"/>
        <w:gridCol w:w="1891"/>
        <w:gridCol w:w="6173"/>
      </w:tblGrid>
      <w:tr w:rsidR="006D51B6" w:rsidRPr="00A9553C" w14:paraId="633DA7CD" w14:textId="77777777" w:rsidTr="00A9553C">
        <w:trPr>
          <w:trHeight w:val="1341"/>
        </w:trPr>
        <w:tc>
          <w:tcPr>
            <w:tcW w:w="1315" w:type="dxa"/>
          </w:tcPr>
          <w:p w14:paraId="056CB822" w14:textId="77777777" w:rsidR="006D51B6" w:rsidRPr="00A9553C" w:rsidRDefault="006D51B6" w:rsidP="0021357A">
            <w:pPr>
              <w:pStyle w:val="TableParagraph"/>
              <w:rPr>
                <w:sz w:val="18"/>
                <w:szCs w:val="20"/>
              </w:rPr>
            </w:pPr>
          </w:p>
        </w:tc>
        <w:tc>
          <w:tcPr>
            <w:tcW w:w="1891" w:type="dxa"/>
          </w:tcPr>
          <w:p w14:paraId="36E0A062" w14:textId="77777777" w:rsidR="006D51B6" w:rsidRPr="00A9553C" w:rsidRDefault="006D51B6" w:rsidP="0021357A">
            <w:pPr>
              <w:pStyle w:val="TableParagraph"/>
              <w:ind w:left="804" w:right="299" w:hanging="476"/>
              <w:rPr>
                <w:sz w:val="18"/>
                <w:szCs w:val="20"/>
              </w:rPr>
            </w:pPr>
            <w:r w:rsidRPr="00A9553C">
              <w:rPr>
                <w:sz w:val="18"/>
                <w:szCs w:val="20"/>
              </w:rPr>
              <w:t>NURS 123A (3)</w:t>
            </w:r>
          </w:p>
        </w:tc>
        <w:tc>
          <w:tcPr>
            <w:tcW w:w="6173" w:type="dxa"/>
          </w:tcPr>
          <w:p w14:paraId="627593A2" w14:textId="77777777" w:rsidR="006D51B6" w:rsidRPr="00A9553C" w:rsidRDefault="006D51B6" w:rsidP="0021357A">
            <w:pPr>
              <w:pStyle w:val="TableParagraph"/>
              <w:spacing w:line="240" w:lineRule="exact"/>
              <w:ind w:left="108"/>
              <w:rPr>
                <w:b/>
                <w:sz w:val="18"/>
                <w:szCs w:val="20"/>
              </w:rPr>
            </w:pPr>
            <w:r w:rsidRPr="00A9553C">
              <w:rPr>
                <w:b/>
                <w:sz w:val="18"/>
                <w:szCs w:val="20"/>
              </w:rPr>
              <w:t>Mental Health Theory.</w:t>
            </w:r>
          </w:p>
          <w:p w14:paraId="53ADAB5B" w14:textId="77777777" w:rsidR="006D51B6" w:rsidRPr="00A9553C" w:rsidRDefault="006D51B6" w:rsidP="0021357A">
            <w:pPr>
              <w:pStyle w:val="TableParagraph"/>
              <w:ind w:left="108" w:right="243"/>
              <w:rPr>
                <w:sz w:val="18"/>
                <w:szCs w:val="20"/>
              </w:rPr>
            </w:pPr>
            <w:r w:rsidRPr="00A9553C">
              <w:rPr>
                <w:sz w:val="18"/>
                <w:szCs w:val="20"/>
              </w:rPr>
              <w:t>Focuses on psychiatric-mental health theoretical nursing concepts for culturally diverse clients. Emphasis on therapeutic communication, health promotion and prevention, advocacy and</w:t>
            </w:r>
          </w:p>
          <w:p w14:paraId="4893A56A" w14:textId="77777777" w:rsidR="006D51B6" w:rsidRPr="00A9553C" w:rsidRDefault="006D51B6" w:rsidP="0021357A">
            <w:pPr>
              <w:pStyle w:val="TableParagraph"/>
              <w:spacing w:before="2" w:line="252" w:lineRule="exact"/>
              <w:ind w:left="108" w:right="536"/>
              <w:rPr>
                <w:sz w:val="18"/>
                <w:szCs w:val="20"/>
              </w:rPr>
            </w:pPr>
            <w:r w:rsidRPr="00A9553C">
              <w:rPr>
                <w:sz w:val="18"/>
                <w:szCs w:val="20"/>
              </w:rPr>
              <w:t>ethical issues for individuals and families with complex health problems.</w:t>
            </w:r>
          </w:p>
        </w:tc>
      </w:tr>
      <w:tr w:rsidR="006D51B6" w:rsidRPr="00A9553C" w14:paraId="3D7B8E4A" w14:textId="77777777" w:rsidTr="00A9553C">
        <w:trPr>
          <w:trHeight w:val="1314"/>
        </w:trPr>
        <w:tc>
          <w:tcPr>
            <w:tcW w:w="1315" w:type="dxa"/>
            <w:tcBorders>
              <w:bottom w:val="single" w:sz="48" w:space="0" w:color="000000"/>
            </w:tcBorders>
          </w:tcPr>
          <w:p w14:paraId="4F5B4A93" w14:textId="77777777" w:rsidR="006D51B6" w:rsidRPr="00A9553C" w:rsidRDefault="006D51B6" w:rsidP="0021357A">
            <w:pPr>
              <w:pStyle w:val="TableParagraph"/>
              <w:rPr>
                <w:sz w:val="18"/>
                <w:szCs w:val="20"/>
              </w:rPr>
            </w:pPr>
          </w:p>
        </w:tc>
        <w:tc>
          <w:tcPr>
            <w:tcW w:w="1891" w:type="dxa"/>
            <w:tcBorders>
              <w:bottom w:val="single" w:sz="48" w:space="0" w:color="000000"/>
            </w:tcBorders>
          </w:tcPr>
          <w:p w14:paraId="7C48C0D7" w14:textId="77777777" w:rsidR="006D51B6" w:rsidRPr="00A9553C" w:rsidRDefault="006D51B6" w:rsidP="0021357A">
            <w:pPr>
              <w:pStyle w:val="TableParagraph"/>
              <w:ind w:left="804" w:right="304" w:hanging="468"/>
              <w:rPr>
                <w:sz w:val="18"/>
                <w:szCs w:val="20"/>
              </w:rPr>
            </w:pPr>
            <w:r w:rsidRPr="00A9553C">
              <w:rPr>
                <w:sz w:val="18"/>
                <w:szCs w:val="20"/>
              </w:rPr>
              <w:t>NURS 123B (2)</w:t>
            </w:r>
          </w:p>
        </w:tc>
        <w:tc>
          <w:tcPr>
            <w:tcW w:w="6173" w:type="dxa"/>
            <w:tcBorders>
              <w:bottom w:val="single" w:sz="48" w:space="0" w:color="000000"/>
            </w:tcBorders>
          </w:tcPr>
          <w:p w14:paraId="0E1AF756" w14:textId="77777777" w:rsidR="006D51B6" w:rsidRPr="00A9553C" w:rsidRDefault="006D51B6" w:rsidP="0021357A">
            <w:pPr>
              <w:pStyle w:val="TableParagraph"/>
              <w:spacing w:line="243" w:lineRule="exact"/>
              <w:ind w:left="108"/>
              <w:rPr>
                <w:b/>
                <w:sz w:val="18"/>
                <w:szCs w:val="20"/>
              </w:rPr>
            </w:pPr>
            <w:r w:rsidRPr="00A9553C">
              <w:rPr>
                <w:b/>
                <w:sz w:val="18"/>
                <w:szCs w:val="20"/>
              </w:rPr>
              <w:t>Mental Health Practicum.</w:t>
            </w:r>
          </w:p>
          <w:p w14:paraId="3B8F6234" w14:textId="77777777" w:rsidR="006D51B6" w:rsidRPr="00A9553C" w:rsidRDefault="006D51B6" w:rsidP="0021357A">
            <w:pPr>
              <w:pStyle w:val="TableParagraph"/>
              <w:ind w:left="108" w:right="83"/>
              <w:rPr>
                <w:sz w:val="18"/>
                <w:szCs w:val="20"/>
              </w:rPr>
            </w:pPr>
            <w:r w:rsidRPr="00A9553C">
              <w:rPr>
                <w:sz w:val="18"/>
                <w:szCs w:val="20"/>
              </w:rPr>
              <w:t>Provides supervised nursing care to diverse individuals with mental health conditions in a variety of settings. Emphasis on therapeutic communications and symptom management, screening interventions, health promotion, and interdisciplinary care</w:t>
            </w:r>
          </w:p>
          <w:p w14:paraId="06B73511" w14:textId="77777777" w:rsidR="006D51B6" w:rsidRPr="00A9553C" w:rsidRDefault="006D51B6" w:rsidP="0021357A">
            <w:pPr>
              <w:pStyle w:val="TableParagraph"/>
              <w:spacing w:line="246" w:lineRule="exact"/>
              <w:ind w:left="108"/>
              <w:rPr>
                <w:sz w:val="18"/>
                <w:szCs w:val="20"/>
              </w:rPr>
            </w:pPr>
            <w:r w:rsidRPr="00A9553C">
              <w:rPr>
                <w:sz w:val="18"/>
                <w:szCs w:val="20"/>
              </w:rPr>
              <w:t>coordination.</w:t>
            </w:r>
          </w:p>
        </w:tc>
      </w:tr>
      <w:tr w:rsidR="006D51B6" w:rsidRPr="00A9553C" w14:paraId="1F9FA366" w14:textId="77777777" w:rsidTr="00A9553C">
        <w:trPr>
          <w:trHeight w:val="871"/>
        </w:trPr>
        <w:tc>
          <w:tcPr>
            <w:tcW w:w="1315" w:type="dxa"/>
            <w:tcBorders>
              <w:top w:val="single" w:sz="48" w:space="0" w:color="000000"/>
              <w:bottom w:val="single" w:sz="2" w:space="0" w:color="000000"/>
            </w:tcBorders>
          </w:tcPr>
          <w:p w14:paraId="480E80CD" w14:textId="77777777" w:rsidR="006D51B6" w:rsidRPr="00A9553C" w:rsidRDefault="006D51B6" w:rsidP="0021357A">
            <w:pPr>
              <w:pStyle w:val="TableParagraph"/>
              <w:spacing w:line="307" w:lineRule="exact"/>
              <w:ind w:left="263"/>
              <w:rPr>
                <w:sz w:val="18"/>
                <w:szCs w:val="20"/>
              </w:rPr>
            </w:pPr>
            <w:r w:rsidRPr="00A9553C">
              <w:rPr>
                <w:sz w:val="18"/>
                <w:szCs w:val="20"/>
              </w:rPr>
              <w:t>SEM 3</w:t>
            </w:r>
          </w:p>
          <w:p w14:paraId="6F702318" w14:textId="77777777" w:rsidR="006D51B6" w:rsidRPr="00A9553C" w:rsidRDefault="006D51B6" w:rsidP="0021357A">
            <w:pPr>
              <w:pStyle w:val="TableParagraph"/>
              <w:spacing w:before="3"/>
              <w:rPr>
                <w:sz w:val="18"/>
                <w:szCs w:val="20"/>
              </w:rPr>
            </w:pPr>
          </w:p>
          <w:p w14:paraId="3BFF3BC4" w14:textId="77777777" w:rsidR="006D51B6" w:rsidRPr="00A9553C" w:rsidRDefault="006D51B6" w:rsidP="0021357A">
            <w:pPr>
              <w:pStyle w:val="TableParagraph"/>
              <w:spacing w:before="1"/>
              <w:ind w:left="187"/>
              <w:rPr>
                <w:b/>
                <w:sz w:val="18"/>
                <w:szCs w:val="20"/>
              </w:rPr>
            </w:pPr>
            <w:r w:rsidRPr="00A9553C">
              <w:rPr>
                <w:b/>
                <w:sz w:val="18"/>
                <w:szCs w:val="20"/>
              </w:rPr>
              <w:t>13 units</w:t>
            </w:r>
          </w:p>
        </w:tc>
        <w:tc>
          <w:tcPr>
            <w:tcW w:w="1891" w:type="dxa"/>
            <w:tcBorders>
              <w:top w:val="single" w:sz="48" w:space="0" w:color="000000"/>
              <w:bottom w:val="single" w:sz="2" w:space="0" w:color="000000"/>
            </w:tcBorders>
          </w:tcPr>
          <w:p w14:paraId="49A4A558" w14:textId="77777777" w:rsidR="006D51B6" w:rsidRPr="00A9553C" w:rsidRDefault="006D51B6" w:rsidP="0021357A">
            <w:pPr>
              <w:pStyle w:val="TableParagraph"/>
              <w:spacing w:line="262" w:lineRule="exact"/>
              <w:ind w:left="395" w:right="385"/>
              <w:jc w:val="center"/>
              <w:rPr>
                <w:sz w:val="18"/>
                <w:szCs w:val="20"/>
              </w:rPr>
            </w:pPr>
            <w:r w:rsidRPr="00A9553C">
              <w:rPr>
                <w:sz w:val="18"/>
                <w:szCs w:val="20"/>
              </w:rPr>
              <w:t>NURS 32</w:t>
            </w:r>
          </w:p>
          <w:p w14:paraId="4C680453" w14:textId="77777777" w:rsidR="006D51B6" w:rsidRPr="00A9553C" w:rsidRDefault="006D51B6" w:rsidP="0021357A">
            <w:pPr>
              <w:pStyle w:val="TableParagraph"/>
              <w:ind w:left="391" w:right="385"/>
              <w:jc w:val="center"/>
              <w:rPr>
                <w:sz w:val="18"/>
                <w:szCs w:val="20"/>
              </w:rPr>
            </w:pPr>
            <w:r w:rsidRPr="00A9553C">
              <w:rPr>
                <w:sz w:val="18"/>
                <w:szCs w:val="20"/>
              </w:rPr>
              <w:t>(1)</w:t>
            </w:r>
          </w:p>
        </w:tc>
        <w:tc>
          <w:tcPr>
            <w:tcW w:w="6173" w:type="dxa"/>
            <w:tcBorders>
              <w:top w:val="single" w:sz="48" w:space="0" w:color="000000"/>
              <w:bottom w:val="single" w:sz="2" w:space="0" w:color="000000"/>
              <w:right w:val="single" w:sz="2" w:space="0" w:color="000000"/>
            </w:tcBorders>
          </w:tcPr>
          <w:p w14:paraId="4D7AB872" w14:textId="77777777" w:rsidR="006D51B6" w:rsidRPr="00A9553C" w:rsidRDefault="006D51B6" w:rsidP="0021357A">
            <w:pPr>
              <w:pStyle w:val="TableParagraph"/>
              <w:spacing w:line="241" w:lineRule="exact"/>
              <w:ind w:left="108"/>
              <w:rPr>
                <w:b/>
                <w:sz w:val="18"/>
                <w:szCs w:val="20"/>
              </w:rPr>
            </w:pPr>
            <w:r w:rsidRPr="00A9553C">
              <w:rPr>
                <w:b/>
                <w:sz w:val="18"/>
                <w:szCs w:val="20"/>
              </w:rPr>
              <w:t>Nursing Skills &amp; Health Assessment III.</w:t>
            </w:r>
          </w:p>
          <w:p w14:paraId="7802D483" w14:textId="77777777" w:rsidR="006D51B6" w:rsidRPr="00A9553C" w:rsidRDefault="006D51B6" w:rsidP="0021357A">
            <w:pPr>
              <w:pStyle w:val="TableParagraph"/>
              <w:ind w:left="108" w:right="172"/>
              <w:rPr>
                <w:sz w:val="18"/>
                <w:szCs w:val="20"/>
              </w:rPr>
            </w:pPr>
            <w:r w:rsidRPr="00A9553C">
              <w:rPr>
                <w:sz w:val="18"/>
                <w:szCs w:val="20"/>
              </w:rPr>
              <w:t>Focuses on the childrearing and childbearing population with integration of clinical reasoning (nursing process) during health assessments and psychomotor skills to provide safe client care in a variety of settings.</w:t>
            </w:r>
          </w:p>
        </w:tc>
      </w:tr>
      <w:tr w:rsidR="006D51B6" w:rsidRPr="00A9553C" w14:paraId="37D18EAD" w14:textId="77777777" w:rsidTr="00A9553C">
        <w:trPr>
          <w:trHeight w:val="1166"/>
        </w:trPr>
        <w:tc>
          <w:tcPr>
            <w:tcW w:w="1315" w:type="dxa"/>
            <w:tcBorders>
              <w:top w:val="single" w:sz="2" w:space="0" w:color="000000"/>
              <w:left w:val="single" w:sz="2" w:space="0" w:color="000000"/>
              <w:bottom w:val="single" w:sz="2" w:space="0" w:color="000000"/>
              <w:right w:val="single" w:sz="2" w:space="0" w:color="000000"/>
            </w:tcBorders>
          </w:tcPr>
          <w:p w14:paraId="4A4C32A2" w14:textId="77777777" w:rsidR="006D51B6" w:rsidRPr="00A9553C" w:rsidRDefault="006D51B6" w:rsidP="0021357A">
            <w:pPr>
              <w:pStyle w:val="TableParagraph"/>
              <w:rPr>
                <w:sz w:val="18"/>
                <w:szCs w:val="20"/>
              </w:rPr>
            </w:pPr>
          </w:p>
        </w:tc>
        <w:tc>
          <w:tcPr>
            <w:tcW w:w="1891" w:type="dxa"/>
            <w:tcBorders>
              <w:top w:val="single" w:sz="2" w:space="0" w:color="000000"/>
              <w:left w:val="single" w:sz="2" w:space="0" w:color="000000"/>
              <w:bottom w:val="single" w:sz="2" w:space="0" w:color="000000"/>
              <w:right w:val="single" w:sz="2" w:space="0" w:color="000000"/>
            </w:tcBorders>
          </w:tcPr>
          <w:p w14:paraId="683F3BA1" w14:textId="77777777" w:rsidR="006D51B6" w:rsidRPr="00A9553C" w:rsidRDefault="006D51B6" w:rsidP="0021357A">
            <w:pPr>
              <w:pStyle w:val="TableParagraph"/>
              <w:spacing w:line="262" w:lineRule="exact"/>
              <w:ind w:left="397" w:right="387"/>
              <w:jc w:val="center"/>
              <w:rPr>
                <w:sz w:val="18"/>
                <w:szCs w:val="20"/>
              </w:rPr>
            </w:pPr>
            <w:r w:rsidRPr="00A9553C">
              <w:rPr>
                <w:sz w:val="18"/>
                <w:szCs w:val="20"/>
              </w:rPr>
              <w:t>NURS 161</w:t>
            </w:r>
          </w:p>
          <w:p w14:paraId="5CDF73F7" w14:textId="77777777" w:rsidR="006D51B6" w:rsidRPr="00A9553C" w:rsidRDefault="006D51B6" w:rsidP="0021357A">
            <w:pPr>
              <w:pStyle w:val="TableParagraph"/>
              <w:ind w:left="393" w:right="387"/>
              <w:jc w:val="center"/>
              <w:rPr>
                <w:sz w:val="18"/>
                <w:szCs w:val="20"/>
              </w:rPr>
            </w:pPr>
            <w:r w:rsidRPr="00A9553C">
              <w:rPr>
                <w:sz w:val="18"/>
                <w:szCs w:val="20"/>
              </w:rPr>
              <w:t>(2)</w:t>
            </w:r>
          </w:p>
        </w:tc>
        <w:tc>
          <w:tcPr>
            <w:tcW w:w="6173" w:type="dxa"/>
            <w:tcBorders>
              <w:top w:val="single" w:sz="2" w:space="0" w:color="000000"/>
              <w:left w:val="single" w:sz="2" w:space="0" w:color="000000"/>
              <w:bottom w:val="single" w:sz="2" w:space="0" w:color="000000"/>
              <w:right w:val="single" w:sz="2" w:space="0" w:color="000000"/>
            </w:tcBorders>
          </w:tcPr>
          <w:p w14:paraId="0370BAD4" w14:textId="77777777" w:rsidR="006D51B6" w:rsidRPr="00A9553C" w:rsidRDefault="006D51B6" w:rsidP="0021357A">
            <w:pPr>
              <w:pStyle w:val="TableParagraph"/>
              <w:spacing w:line="242" w:lineRule="exact"/>
              <w:ind w:left="110"/>
              <w:rPr>
                <w:b/>
                <w:sz w:val="18"/>
                <w:szCs w:val="20"/>
              </w:rPr>
            </w:pPr>
            <w:r w:rsidRPr="00A9553C">
              <w:rPr>
                <w:b/>
                <w:sz w:val="18"/>
                <w:szCs w:val="20"/>
              </w:rPr>
              <w:t>Leadership II.</w:t>
            </w:r>
          </w:p>
          <w:p w14:paraId="16BC004E" w14:textId="77777777" w:rsidR="006D51B6" w:rsidRPr="00A9553C" w:rsidRDefault="006D51B6" w:rsidP="0021357A">
            <w:pPr>
              <w:pStyle w:val="TableParagraph"/>
              <w:ind w:left="110" w:right="174"/>
              <w:rPr>
                <w:sz w:val="18"/>
                <w:szCs w:val="20"/>
              </w:rPr>
            </w:pPr>
            <w:r w:rsidRPr="00A9553C">
              <w:rPr>
                <w:sz w:val="18"/>
                <w:szCs w:val="20"/>
              </w:rPr>
              <w:t>Focuses on safe practice of professional nursing. Including interdisciplinary communication, bioethical and legal concerns, cost of care, end-of-life care, and health literacy and disparities for</w:t>
            </w:r>
          </w:p>
          <w:p w14:paraId="45646709" w14:textId="77777777" w:rsidR="006D51B6" w:rsidRPr="00A9553C" w:rsidRDefault="006D51B6" w:rsidP="0021357A">
            <w:pPr>
              <w:pStyle w:val="TableParagraph"/>
              <w:spacing w:line="246" w:lineRule="exact"/>
              <w:ind w:left="110"/>
              <w:rPr>
                <w:sz w:val="18"/>
                <w:szCs w:val="20"/>
              </w:rPr>
            </w:pPr>
            <w:r w:rsidRPr="00A9553C">
              <w:rPr>
                <w:sz w:val="18"/>
                <w:szCs w:val="20"/>
              </w:rPr>
              <w:t>culturally diverse clients.</w:t>
            </w:r>
          </w:p>
        </w:tc>
      </w:tr>
      <w:tr w:rsidR="006D51B6" w:rsidRPr="00A9553C" w14:paraId="398C7817" w14:textId="77777777" w:rsidTr="00A9553C">
        <w:trPr>
          <w:trHeight w:val="1346"/>
        </w:trPr>
        <w:tc>
          <w:tcPr>
            <w:tcW w:w="1315" w:type="dxa"/>
            <w:tcBorders>
              <w:top w:val="single" w:sz="2" w:space="0" w:color="000000"/>
              <w:left w:val="single" w:sz="2" w:space="0" w:color="000000"/>
              <w:bottom w:val="single" w:sz="2" w:space="0" w:color="000000"/>
              <w:right w:val="single" w:sz="2" w:space="0" w:color="000000"/>
            </w:tcBorders>
          </w:tcPr>
          <w:p w14:paraId="7D5B447B" w14:textId="77777777" w:rsidR="006D51B6" w:rsidRPr="00A9553C" w:rsidRDefault="006D51B6" w:rsidP="0021357A">
            <w:pPr>
              <w:pStyle w:val="TableParagraph"/>
              <w:rPr>
                <w:sz w:val="18"/>
                <w:szCs w:val="20"/>
              </w:rPr>
            </w:pPr>
          </w:p>
        </w:tc>
        <w:tc>
          <w:tcPr>
            <w:tcW w:w="1891" w:type="dxa"/>
            <w:tcBorders>
              <w:top w:val="single" w:sz="2" w:space="0" w:color="000000"/>
              <w:left w:val="single" w:sz="2" w:space="0" w:color="000000"/>
              <w:bottom w:val="single" w:sz="2" w:space="0" w:color="000000"/>
              <w:right w:val="single" w:sz="2" w:space="0" w:color="000000"/>
            </w:tcBorders>
          </w:tcPr>
          <w:p w14:paraId="315F2762" w14:textId="77777777" w:rsidR="006D51B6" w:rsidRPr="00A9553C" w:rsidRDefault="006D51B6" w:rsidP="0021357A">
            <w:pPr>
              <w:pStyle w:val="TableParagraph"/>
              <w:ind w:left="806" w:right="302" w:hanging="476"/>
              <w:rPr>
                <w:sz w:val="18"/>
                <w:szCs w:val="20"/>
              </w:rPr>
            </w:pPr>
            <w:r w:rsidRPr="00A9553C">
              <w:rPr>
                <w:sz w:val="18"/>
                <w:szCs w:val="20"/>
              </w:rPr>
              <w:t>NURS 164A (3)</w:t>
            </w:r>
          </w:p>
        </w:tc>
        <w:tc>
          <w:tcPr>
            <w:tcW w:w="6173" w:type="dxa"/>
            <w:tcBorders>
              <w:top w:val="single" w:sz="2" w:space="0" w:color="000000"/>
              <w:left w:val="single" w:sz="2" w:space="0" w:color="000000"/>
              <w:bottom w:val="single" w:sz="2" w:space="0" w:color="000000"/>
              <w:right w:val="single" w:sz="2" w:space="0" w:color="000000"/>
            </w:tcBorders>
          </w:tcPr>
          <w:p w14:paraId="2A76A874" w14:textId="77777777" w:rsidR="006D51B6" w:rsidRPr="00A9553C" w:rsidRDefault="006D51B6" w:rsidP="0021357A">
            <w:pPr>
              <w:pStyle w:val="TableParagraph"/>
              <w:spacing w:line="242" w:lineRule="exact"/>
              <w:ind w:left="110"/>
              <w:rPr>
                <w:b/>
                <w:sz w:val="18"/>
                <w:szCs w:val="20"/>
              </w:rPr>
            </w:pPr>
            <w:r w:rsidRPr="00A9553C">
              <w:rPr>
                <w:b/>
                <w:sz w:val="18"/>
                <w:szCs w:val="20"/>
              </w:rPr>
              <w:t>Community Health Theory.</w:t>
            </w:r>
          </w:p>
          <w:p w14:paraId="2529396B" w14:textId="77777777" w:rsidR="006D51B6" w:rsidRPr="00A9553C" w:rsidRDefault="006D51B6" w:rsidP="0021357A">
            <w:pPr>
              <w:pStyle w:val="TableParagraph"/>
              <w:ind w:left="110" w:right="92"/>
              <w:rPr>
                <w:sz w:val="18"/>
                <w:szCs w:val="20"/>
              </w:rPr>
            </w:pPr>
            <w:r w:rsidRPr="00A9553C">
              <w:rPr>
                <w:sz w:val="18"/>
                <w:szCs w:val="20"/>
              </w:rPr>
              <w:t>Focuses on community health concepts and the care of the population, families, and individuals with complex health problems using health promotion and wellness strategies across the life span. Emphasis on core public health competencies and the influence of health policy on the populations’ health.</w:t>
            </w:r>
          </w:p>
        </w:tc>
      </w:tr>
      <w:tr w:rsidR="006D51B6" w:rsidRPr="00A9553C" w14:paraId="5F0FC60D" w14:textId="77777777" w:rsidTr="00A9553C">
        <w:trPr>
          <w:trHeight w:val="1076"/>
        </w:trPr>
        <w:tc>
          <w:tcPr>
            <w:tcW w:w="1315" w:type="dxa"/>
            <w:tcBorders>
              <w:top w:val="single" w:sz="2" w:space="0" w:color="000000"/>
              <w:left w:val="single" w:sz="2" w:space="0" w:color="000000"/>
              <w:bottom w:val="single" w:sz="2" w:space="0" w:color="000000"/>
              <w:right w:val="single" w:sz="2" w:space="0" w:color="000000"/>
            </w:tcBorders>
          </w:tcPr>
          <w:p w14:paraId="5CE7E95D" w14:textId="77777777" w:rsidR="006D51B6" w:rsidRPr="00A9553C" w:rsidRDefault="006D51B6" w:rsidP="0021357A">
            <w:pPr>
              <w:pStyle w:val="TableParagraph"/>
              <w:rPr>
                <w:sz w:val="18"/>
                <w:szCs w:val="20"/>
              </w:rPr>
            </w:pPr>
          </w:p>
        </w:tc>
        <w:tc>
          <w:tcPr>
            <w:tcW w:w="1891" w:type="dxa"/>
            <w:tcBorders>
              <w:top w:val="single" w:sz="2" w:space="0" w:color="000000"/>
              <w:left w:val="single" w:sz="2" w:space="0" w:color="000000"/>
              <w:bottom w:val="single" w:sz="2" w:space="0" w:color="000000"/>
              <w:right w:val="single" w:sz="2" w:space="0" w:color="000000"/>
            </w:tcBorders>
          </w:tcPr>
          <w:p w14:paraId="47F07AEA" w14:textId="77777777" w:rsidR="006D51B6" w:rsidRPr="00A9553C" w:rsidRDefault="006D51B6" w:rsidP="0021357A">
            <w:pPr>
              <w:pStyle w:val="TableParagraph"/>
              <w:ind w:left="806" w:right="307" w:hanging="468"/>
              <w:rPr>
                <w:sz w:val="18"/>
                <w:szCs w:val="20"/>
              </w:rPr>
            </w:pPr>
            <w:r w:rsidRPr="00A9553C">
              <w:rPr>
                <w:sz w:val="18"/>
                <w:szCs w:val="20"/>
              </w:rPr>
              <w:t>NURS 164B (2)</w:t>
            </w:r>
          </w:p>
        </w:tc>
        <w:tc>
          <w:tcPr>
            <w:tcW w:w="6173" w:type="dxa"/>
            <w:tcBorders>
              <w:top w:val="single" w:sz="2" w:space="0" w:color="000000"/>
              <w:left w:val="single" w:sz="2" w:space="0" w:color="000000"/>
              <w:bottom w:val="single" w:sz="2" w:space="0" w:color="000000"/>
              <w:right w:val="single" w:sz="2" w:space="0" w:color="000000"/>
            </w:tcBorders>
          </w:tcPr>
          <w:p w14:paraId="6FA82C96" w14:textId="77777777" w:rsidR="006D51B6" w:rsidRPr="00A9553C" w:rsidRDefault="006D51B6" w:rsidP="0021357A">
            <w:pPr>
              <w:pStyle w:val="TableParagraph"/>
              <w:spacing w:line="241" w:lineRule="exact"/>
              <w:ind w:left="110"/>
              <w:rPr>
                <w:b/>
                <w:sz w:val="18"/>
                <w:szCs w:val="20"/>
              </w:rPr>
            </w:pPr>
            <w:r w:rsidRPr="00A9553C">
              <w:rPr>
                <w:b/>
                <w:sz w:val="18"/>
                <w:szCs w:val="20"/>
              </w:rPr>
              <w:t>Community Health Practicum.</w:t>
            </w:r>
          </w:p>
          <w:p w14:paraId="21C35E92" w14:textId="77777777" w:rsidR="006D51B6" w:rsidRPr="00A9553C" w:rsidRDefault="006D51B6" w:rsidP="0021357A">
            <w:pPr>
              <w:pStyle w:val="TableParagraph"/>
              <w:ind w:left="110" w:right="129"/>
              <w:rPr>
                <w:sz w:val="18"/>
                <w:szCs w:val="20"/>
              </w:rPr>
            </w:pPr>
            <w:r w:rsidRPr="00A9553C">
              <w:rPr>
                <w:sz w:val="18"/>
                <w:szCs w:val="20"/>
              </w:rPr>
              <w:t>Utilizes a systems approach to promoting health and wellness for individuals and groups across the lifespan. Applies nursing process to care of clients from diverse populations in the community in a variety of settings.</w:t>
            </w:r>
          </w:p>
        </w:tc>
      </w:tr>
      <w:tr w:rsidR="006D51B6" w:rsidRPr="00A9553C" w14:paraId="60436733" w14:textId="77777777" w:rsidTr="00A9553C">
        <w:trPr>
          <w:trHeight w:val="1427"/>
        </w:trPr>
        <w:tc>
          <w:tcPr>
            <w:tcW w:w="1315" w:type="dxa"/>
            <w:tcBorders>
              <w:top w:val="single" w:sz="2" w:space="0" w:color="000000"/>
              <w:left w:val="single" w:sz="2" w:space="0" w:color="000000"/>
              <w:bottom w:val="single" w:sz="2" w:space="0" w:color="000000"/>
              <w:right w:val="single" w:sz="2" w:space="0" w:color="000000"/>
            </w:tcBorders>
          </w:tcPr>
          <w:p w14:paraId="7B2DD7B5" w14:textId="77777777" w:rsidR="006D51B6" w:rsidRPr="00A9553C" w:rsidRDefault="006D51B6" w:rsidP="0021357A">
            <w:pPr>
              <w:pStyle w:val="TableParagraph"/>
              <w:rPr>
                <w:sz w:val="18"/>
                <w:szCs w:val="20"/>
              </w:rPr>
            </w:pPr>
          </w:p>
        </w:tc>
        <w:tc>
          <w:tcPr>
            <w:tcW w:w="1891" w:type="dxa"/>
            <w:tcBorders>
              <w:top w:val="single" w:sz="2" w:space="0" w:color="000000"/>
              <w:left w:val="single" w:sz="2" w:space="0" w:color="000000"/>
              <w:bottom w:val="single" w:sz="2" w:space="0" w:color="000000"/>
              <w:right w:val="single" w:sz="2" w:space="0" w:color="000000"/>
            </w:tcBorders>
          </w:tcPr>
          <w:p w14:paraId="28B925AE" w14:textId="77777777" w:rsidR="006D51B6" w:rsidRPr="00A9553C" w:rsidRDefault="006D51B6" w:rsidP="0021357A">
            <w:pPr>
              <w:pStyle w:val="TableParagraph"/>
              <w:ind w:left="806" w:right="302" w:hanging="476"/>
              <w:rPr>
                <w:sz w:val="18"/>
                <w:szCs w:val="20"/>
              </w:rPr>
            </w:pPr>
            <w:r w:rsidRPr="00A9553C">
              <w:rPr>
                <w:sz w:val="18"/>
                <w:szCs w:val="20"/>
              </w:rPr>
              <w:t>NURS 165A (3)</w:t>
            </w:r>
          </w:p>
        </w:tc>
        <w:tc>
          <w:tcPr>
            <w:tcW w:w="6173" w:type="dxa"/>
            <w:tcBorders>
              <w:top w:val="single" w:sz="2" w:space="0" w:color="000000"/>
              <w:left w:val="single" w:sz="2" w:space="0" w:color="000000"/>
              <w:bottom w:val="single" w:sz="2" w:space="0" w:color="000000"/>
              <w:right w:val="single" w:sz="2" w:space="0" w:color="000000"/>
            </w:tcBorders>
          </w:tcPr>
          <w:p w14:paraId="61E73F7A" w14:textId="77777777" w:rsidR="006D51B6" w:rsidRPr="00A9553C" w:rsidRDefault="006D51B6" w:rsidP="0021357A">
            <w:pPr>
              <w:pStyle w:val="TableParagraph"/>
              <w:spacing w:line="241" w:lineRule="exact"/>
              <w:ind w:left="110"/>
              <w:rPr>
                <w:b/>
                <w:sz w:val="18"/>
                <w:szCs w:val="20"/>
              </w:rPr>
            </w:pPr>
            <w:r w:rsidRPr="00A9553C">
              <w:rPr>
                <w:b/>
                <w:sz w:val="18"/>
                <w:szCs w:val="20"/>
              </w:rPr>
              <w:t>Child Health Theory.</w:t>
            </w:r>
          </w:p>
          <w:p w14:paraId="7F7B1F28" w14:textId="77777777" w:rsidR="006D51B6" w:rsidRPr="00A9553C" w:rsidRDefault="006D51B6" w:rsidP="0021357A">
            <w:pPr>
              <w:pStyle w:val="TableParagraph"/>
              <w:ind w:left="110" w:right="174"/>
              <w:rPr>
                <w:sz w:val="18"/>
                <w:szCs w:val="20"/>
              </w:rPr>
            </w:pPr>
            <w:r w:rsidRPr="00A9553C">
              <w:rPr>
                <w:sz w:val="18"/>
                <w:szCs w:val="20"/>
              </w:rPr>
              <w:t>Focus is on direct health care of children and the childrearing family in various health care settings. Exploration of bio- psychosocial processes involved in health, life transitions, and</w:t>
            </w:r>
          </w:p>
          <w:p w14:paraId="31673AB1" w14:textId="77777777" w:rsidR="006D51B6" w:rsidRPr="00A9553C" w:rsidRDefault="006D51B6" w:rsidP="0021357A">
            <w:pPr>
              <w:pStyle w:val="TableParagraph"/>
              <w:spacing w:before="2" w:line="252" w:lineRule="exact"/>
              <w:ind w:left="110" w:right="521"/>
              <w:rPr>
                <w:sz w:val="18"/>
                <w:szCs w:val="20"/>
              </w:rPr>
            </w:pPr>
            <w:r w:rsidRPr="00A9553C">
              <w:rPr>
                <w:sz w:val="18"/>
                <w:szCs w:val="20"/>
              </w:rPr>
              <w:t>illness with identification of related preventive and therapeutic nursing behaviors.</w:t>
            </w:r>
          </w:p>
        </w:tc>
      </w:tr>
      <w:tr w:rsidR="006D51B6" w:rsidRPr="00A9553C" w14:paraId="71C4E7FD" w14:textId="77777777" w:rsidTr="00A9553C">
        <w:trPr>
          <w:trHeight w:val="986"/>
        </w:trPr>
        <w:tc>
          <w:tcPr>
            <w:tcW w:w="1315" w:type="dxa"/>
            <w:tcBorders>
              <w:top w:val="single" w:sz="2" w:space="0" w:color="000000"/>
              <w:left w:val="single" w:sz="2" w:space="0" w:color="000000"/>
              <w:bottom w:val="single" w:sz="48" w:space="0" w:color="000000"/>
              <w:right w:val="single" w:sz="2" w:space="0" w:color="000000"/>
            </w:tcBorders>
          </w:tcPr>
          <w:p w14:paraId="14DAF3A2" w14:textId="77777777" w:rsidR="006D51B6" w:rsidRPr="00A9553C" w:rsidRDefault="006D51B6" w:rsidP="0021357A">
            <w:pPr>
              <w:pStyle w:val="TableParagraph"/>
              <w:rPr>
                <w:sz w:val="18"/>
                <w:szCs w:val="20"/>
              </w:rPr>
            </w:pPr>
          </w:p>
        </w:tc>
        <w:tc>
          <w:tcPr>
            <w:tcW w:w="1891" w:type="dxa"/>
            <w:tcBorders>
              <w:top w:val="single" w:sz="2" w:space="0" w:color="000000"/>
              <w:left w:val="single" w:sz="2" w:space="0" w:color="000000"/>
              <w:bottom w:val="single" w:sz="48" w:space="0" w:color="000000"/>
              <w:right w:val="single" w:sz="2" w:space="0" w:color="000000"/>
            </w:tcBorders>
          </w:tcPr>
          <w:p w14:paraId="2EC15B1B" w14:textId="77777777" w:rsidR="006D51B6" w:rsidRPr="00A9553C" w:rsidRDefault="006D51B6" w:rsidP="0021357A">
            <w:pPr>
              <w:pStyle w:val="TableParagraph"/>
              <w:ind w:left="806" w:right="307" w:hanging="468"/>
              <w:rPr>
                <w:sz w:val="18"/>
                <w:szCs w:val="20"/>
              </w:rPr>
            </w:pPr>
            <w:r w:rsidRPr="00A9553C">
              <w:rPr>
                <w:sz w:val="18"/>
                <w:szCs w:val="20"/>
              </w:rPr>
              <w:t>NURS 165B (2)</w:t>
            </w:r>
          </w:p>
        </w:tc>
        <w:tc>
          <w:tcPr>
            <w:tcW w:w="6173" w:type="dxa"/>
            <w:tcBorders>
              <w:top w:val="single" w:sz="2" w:space="0" w:color="000000"/>
              <w:left w:val="single" w:sz="2" w:space="0" w:color="000000"/>
              <w:bottom w:val="single" w:sz="48" w:space="0" w:color="000000"/>
              <w:right w:val="single" w:sz="2" w:space="0" w:color="000000"/>
            </w:tcBorders>
          </w:tcPr>
          <w:p w14:paraId="4AD0D8B3" w14:textId="77777777" w:rsidR="006D51B6" w:rsidRPr="00A9553C" w:rsidRDefault="006D51B6" w:rsidP="0021357A">
            <w:pPr>
              <w:pStyle w:val="TableParagraph"/>
              <w:spacing w:line="242" w:lineRule="exact"/>
              <w:ind w:left="110"/>
              <w:rPr>
                <w:b/>
                <w:sz w:val="18"/>
                <w:szCs w:val="20"/>
              </w:rPr>
            </w:pPr>
            <w:r w:rsidRPr="00A9553C">
              <w:rPr>
                <w:b/>
                <w:sz w:val="18"/>
                <w:szCs w:val="20"/>
              </w:rPr>
              <w:t>Child Health Practicum.</w:t>
            </w:r>
          </w:p>
          <w:p w14:paraId="49162637" w14:textId="77777777" w:rsidR="006D51B6" w:rsidRPr="00A9553C" w:rsidRDefault="006D51B6" w:rsidP="0021357A">
            <w:pPr>
              <w:pStyle w:val="TableParagraph"/>
              <w:ind w:left="110" w:right="130"/>
              <w:rPr>
                <w:sz w:val="18"/>
                <w:szCs w:val="20"/>
              </w:rPr>
            </w:pPr>
            <w:r w:rsidRPr="00A9553C">
              <w:rPr>
                <w:sz w:val="18"/>
                <w:szCs w:val="20"/>
              </w:rPr>
              <w:t>Provides supervised nursing care to culturally diverse child-rearing families and children using concepts of systems theory in acute care, home and community settings.</w:t>
            </w:r>
          </w:p>
        </w:tc>
      </w:tr>
    </w:tbl>
    <w:p w14:paraId="398AC40B" w14:textId="77777777" w:rsidR="006D51B6" w:rsidRPr="00A9553C" w:rsidRDefault="006D51B6" w:rsidP="006D51B6">
      <w:pPr>
        <w:rPr>
          <w:sz w:val="18"/>
          <w:szCs w:val="20"/>
        </w:rPr>
      </w:pPr>
      <w:r w:rsidRPr="00A9553C">
        <w:rPr>
          <w:noProof/>
          <w:sz w:val="18"/>
          <w:szCs w:val="20"/>
        </w:rPr>
        <mc:AlternateContent>
          <mc:Choice Requires="wps">
            <w:drawing>
              <wp:anchor distT="0" distB="0" distL="114300" distR="114300" simplePos="0" relativeHeight="251774976" behindDoc="0" locked="0" layoutInCell="1" allowOverlap="1" wp14:anchorId="59573F36" wp14:editId="0320E17F">
                <wp:simplePos x="0" y="0"/>
                <wp:positionH relativeFrom="page">
                  <wp:posOffset>7026910</wp:posOffset>
                </wp:positionH>
                <wp:positionV relativeFrom="page">
                  <wp:posOffset>2863850</wp:posOffset>
                </wp:positionV>
                <wp:extent cx="76200" cy="76200"/>
                <wp:effectExtent l="0" t="0" r="0" b="0"/>
                <wp:wrapNone/>
                <wp:docPr id="26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9F26168" id="Rectangle 2" o:spid="_x0000_s1026" style="position:absolute;margin-left:553.3pt;margin-top:225.5pt;width:6pt;height:6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" fillcolor="black" stroked="f">
                <v:path arrowok="t"/>
                <w10:wrap anchorx="page" anchory="page"/>
              </v:rect>
            </w:pict>
          </mc:Fallback>
        </mc:AlternateContent>
      </w:r>
    </w:p>
    <w:p w14:paraId="1B8F9AA9" w14:textId="77777777" w:rsidR="006D51B6" w:rsidRPr="00A9553C" w:rsidRDefault="006D51B6" w:rsidP="006D51B6">
      <w:pPr>
        <w:rPr>
          <w:sz w:val="18"/>
          <w:szCs w:val="20"/>
        </w:rPr>
        <w:sectPr w:rsidR="006D51B6" w:rsidRPr="00A9553C">
          <w:pgSz w:w="12240" w:h="15840"/>
          <w:pgMar w:top="440" w:right="860" w:bottom="940" w:left="1560" w:header="0" w:footer="751" w:gutter="0"/>
          <w:cols w:space="720"/>
        </w:sectPr>
      </w:pPr>
    </w:p>
    <w:tbl>
      <w:tblPr>
        <w:tblW w:w="0" w:type="auto"/>
        <w:tblInd w:w="137" w:type="dxa"/>
        <w:tblBorders>
          <w:top w:val="single" w:sz="48" w:space="0" w:color="000000"/>
          <w:left w:val="single" w:sz="48" w:space="0" w:color="000000"/>
          <w:bottom w:val="single" w:sz="48" w:space="0" w:color="000000"/>
          <w:right w:val="single" w:sz="48" w:space="0" w:color="000000"/>
          <w:insideH w:val="single" w:sz="48" w:space="0" w:color="000000"/>
          <w:insideV w:val="single" w:sz="48" w:space="0" w:color="000000"/>
        </w:tblBorders>
        <w:tblLayout w:type="fixed"/>
        <w:tblCellMar>
          <w:left w:w="0" w:type="dxa"/>
          <w:right w:w="0" w:type="dxa"/>
        </w:tblCellMar>
        <w:tblLook w:val="01E0" w:firstRow="1" w:lastRow="1" w:firstColumn="1" w:lastColumn="1" w:noHBand="0" w:noVBand="0"/>
      </w:tblPr>
      <w:tblGrid>
        <w:gridCol w:w="1315"/>
        <w:gridCol w:w="1891"/>
        <w:gridCol w:w="6173"/>
      </w:tblGrid>
      <w:tr w:rsidR="006D51B6" w:rsidRPr="00A9553C" w14:paraId="2846D92B" w14:textId="77777777" w:rsidTr="0021357A">
        <w:trPr>
          <w:trHeight w:val="1251"/>
        </w:trPr>
        <w:tc>
          <w:tcPr>
            <w:tcW w:w="1315" w:type="dxa"/>
            <w:tcBorders>
              <w:left w:val="single" w:sz="2" w:space="0" w:color="000000"/>
              <w:bottom w:val="single" w:sz="4" w:space="0" w:color="000000"/>
              <w:right w:val="single" w:sz="2" w:space="0" w:color="000000"/>
            </w:tcBorders>
          </w:tcPr>
          <w:p w14:paraId="6F2D15DD" w14:textId="77777777" w:rsidR="006D51B6" w:rsidRPr="00A9553C" w:rsidRDefault="006D51B6" w:rsidP="0021357A">
            <w:pPr>
              <w:pStyle w:val="TableParagraph"/>
              <w:spacing w:before="10"/>
              <w:rPr>
                <w:sz w:val="18"/>
                <w:szCs w:val="20"/>
              </w:rPr>
            </w:pPr>
          </w:p>
          <w:p w14:paraId="6F786232" w14:textId="77777777" w:rsidR="00A9553C" w:rsidRDefault="00A9553C" w:rsidP="0021357A">
            <w:pPr>
              <w:pStyle w:val="TableParagraph"/>
              <w:ind w:left="189"/>
              <w:rPr>
                <w:sz w:val="18"/>
                <w:szCs w:val="20"/>
              </w:rPr>
            </w:pPr>
            <w:r w:rsidRPr="00A9553C">
              <w:rPr>
                <w:sz w:val="18"/>
                <w:szCs w:val="20"/>
              </w:rPr>
              <w:t>SEM 4</w:t>
            </w:r>
          </w:p>
          <w:p w14:paraId="00FC4886" w14:textId="77777777" w:rsidR="00A9553C" w:rsidRDefault="00A9553C" w:rsidP="0021357A">
            <w:pPr>
              <w:pStyle w:val="TableParagraph"/>
              <w:ind w:left="189"/>
              <w:rPr>
                <w:b/>
                <w:sz w:val="18"/>
                <w:szCs w:val="20"/>
              </w:rPr>
            </w:pPr>
          </w:p>
          <w:p w14:paraId="2FACC2A3" w14:textId="4B907C45" w:rsidR="006D51B6" w:rsidRPr="00A9553C" w:rsidRDefault="006D51B6" w:rsidP="0021357A">
            <w:pPr>
              <w:pStyle w:val="TableParagraph"/>
              <w:ind w:left="189"/>
              <w:rPr>
                <w:b/>
                <w:sz w:val="18"/>
                <w:szCs w:val="20"/>
              </w:rPr>
            </w:pPr>
            <w:r w:rsidRPr="00A9553C">
              <w:rPr>
                <w:b/>
                <w:sz w:val="18"/>
                <w:szCs w:val="20"/>
              </w:rPr>
              <w:t>13 units</w:t>
            </w:r>
          </w:p>
        </w:tc>
        <w:tc>
          <w:tcPr>
            <w:tcW w:w="1891" w:type="dxa"/>
            <w:tcBorders>
              <w:left w:val="single" w:sz="2" w:space="0" w:color="000000"/>
              <w:bottom w:val="single" w:sz="4" w:space="0" w:color="000000"/>
              <w:right w:val="single" w:sz="2" w:space="0" w:color="000000"/>
            </w:tcBorders>
          </w:tcPr>
          <w:p w14:paraId="11B3AABA" w14:textId="09997759" w:rsidR="006D51B6" w:rsidRPr="00A9553C" w:rsidRDefault="00A9553C" w:rsidP="0021357A">
            <w:pPr>
              <w:pStyle w:val="TableParagraph"/>
              <w:spacing w:line="247" w:lineRule="exact"/>
              <w:ind w:left="393" w:right="387"/>
              <w:jc w:val="center"/>
              <w:rPr>
                <w:sz w:val="18"/>
                <w:szCs w:val="20"/>
              </w:rPr>
            </w:pPr>
            <w:r w:rsidRPr="00A9553C">
              <w:rPr>
                <w:sz w:val="18"/>
                <w:szCs w:val="20"/>
              </w:rPr>
              <w:t>NURS 166</w:t>
            </w:r>
            <w:r w:rsidRPr="00A9553C">
              <w:rPr>
                <w:sz w:val="18"/>
                <w:szCs w:val="20"/>
              </w:rPr>
              <w:t xml:space="preserve"> </w:t>
            </w:r>
            <w:r w:rsidR="006D51B6" w:rsidRPr="00A9553C">
              <w:rPr>
                <w:sz w:val="18"/>
                <w:szCs w:val="20"/>
              </w:rPr>
              <w:t>(1)</w:t>
            </w:r>
          </w:p>
        </w:tc>
        <w:tc>
          <w:tcPr>
            <w:tcW w:w="6173" w:type="dxa"/>
            <w:tcBorders>
              <w:left w:val="single" w:sz="2" w:space="0" w:color="000000"/>
              <w:bottom w:val="single" w:sz="4" w:space="0" w:color="000000"/>
              <w:right w:val="single" w:sz="2" w:space="0" w:color="000000"/>
            </w:tcBorders>
          </w:tcPr>
          <w:p w14:paraId="02F1EB21" w14:textId="15D5F123" w:rsidR="00A9553C" w:rsidRDefault="00A9553C" w:rsidP="0021357A">
            <w:pPr>
              <w:pStyle w:val="TableParagraph"/>
              <w:spacing w:line="225" w:lineRule="exact"/>
              <w:ind w:left="110"/>
              <w:rPr>
                <w:b/>
                <w:sz w:val="18"/>
                <w:szCs w:val="20"/>
              </w:rPr>
            </w:pPr>
            <w:r w:rsidRPr="00A9553C">
              <w:rPr>
                <w:b/>
                <w:sz w:val="18"/>
                <w:szCs w:val="20"/>
              </w:rPr>
              <w:t>Simulation I</w:t>
            </w:r>
          </w:p>
          <w:p w14:paraId="34A96E4C" w14:textId="12E554C6" w:rsidR="006D51B6" w:rsidRPr="00A9553C" w:rsidRDefault="006D51B6" w:rsidP="0021357A">
            <w:pPr>
              <w:pStyle w:val="TableParagraph"/>
              <w:spacing w:line="225" w:lineRule="exact"/>
              <w:ind w:left="110"/>
              <w:rPr>
                <w:sz w:val="18"/>
                <w:szCs w:val="20"/>
              </w:rPr>
            </w:pPr>
            <w:r w:rsidRPr="00A9553C">
              <w:rPr>
                <w:sz w:val="18"/>
                <w:szCs w:val="20"/>
              </w:rPr>
              <w:t>Provides objective-driven learning activities using a variety of</w:t>
            </w:r>
          </w:p>
          <w:p w14:paraId="62F93372" w14:textId="77777777" w:rsidR="006D51B6" w:rsidRPr="00A9553C" w:rsidRDefault="006D51B6" w:rsidP="0021357A">
            <w:pPr>
              <w:pStyle w:val="TableParagraph"/>
              <w:ind w:left="110" w:right="441"/>
              <w:rPr>
                <w:sz w:val="18"/>
                <w:szCs w:val="20"/>
              </w:rPr>
            </w:pPr>
            <w:r w:rsidRPr="00A9553C">
              <w:rPr>
                <w:sz w:val="18"/>
                <w:szCs w:val="20"/>
              </w:rPr>
              <w:t>simulation modalities. Faculty-guided simulations provide opportunities for developing problem identification and clinical reasoning skills across the lifespan. Reflective thinking is</w:t>
            </w:r>
          </w:p>
          <w:p w14:paraId="0D379474" w14:textId="77777777" w:rsidR="006D51B6" w:rsidRPr="00A9553C" w:rsidRDefault="006D51B6" w:rsidP="0021357A">
            <w:pPr>
              <w:pStyle w:val="TableParagraph"/>
              <w:spacing w:line="248" w:lineRule="exact"/>
              <w:ind w:left="110"/>
              <w:rPr>
                <w:sz w:val="18"/>
                <w:szCs w:val="20"/>
              </w:rPr>
            </w:pPr>
            <w:r w:rsidRPr="00A9553C">
              <w:rPr>
                <w:sz w:val="18"/>
                <w:szCs w:val="20"/>
              </w:rPr>
              <w:t>incorporated into all simulated experiences.</w:t>
            </w:r>
          </w:p>
        </w:tc>
      </w:tr>
      <w:tr w:rsidR="006D51B6" w:rsidRPr="00A9553C" w14:paraId="402827C0" w14:textId="77777777" w:rsidTr="00A9553C">
        <w:trPr>
          <w:trHeight w:val="1430"/>
        </w:trPr>
        <w:tc>
          <w:tcPr>
            <w:tcW w:w="1315" w:type="dxa"/>
            <w:tcBorders>
              <w:top w:val="single" w:sz="4" w:space="0" w:color="000000"/>
              <w:left w:val="single" w:sz="4" w:space="0" w:color="000000"/>
              <w:bottom w:val="single" w:sz="4" w:space="0" w:color="000000"/>
              <w:right w:val="single" w:sz="4" w:space="0" w:color="000000"/>
            </w:tcBorders>
          </w:tcPr>
          <w:p w14:paraId="410614D9" w14:textId="77777777" w:rsidR="006D51B6" w:rsidRPr="00A9553C" w:rsidRDefault="006D51B6" w:rsidP="0021357A">
            <w:pPr>
              <w:pStyle w:val="TableParagraph"/>
              <w:rPr>
                <w:sz w:val="18"/>
                <w:szCs w:val="20"/>
              </w:rPr>
            </w:pPr>
          </w:p>
        </w:tc>
        <w:tc>
          <w:tcPr>
            <w:tcW w:w="1891" w:type="dxa"/>
            <w:tcBorders>
              <w:top w:val="single" w:sz="4" w:space="0" w:color="000000"/>
              <w:left w:val="single" w:sz="4" w:space="0" w:color="000000"/>
              <w:bottom w:val="single" w:sz="4" w:space="0" w:color="000000"/>
              <w:right w:val="single" w:sz="4" w:space="0" w:color="000000"/>
            </w:tcBorders>
          </w:tcPr>
          <w:p w14:paraId="215A9496" w14:textId="77777777" w:rsidR="006D51B6" w:rsidRPr="00A9553C" w:rsidRDefault="006D51B6" w:rsidP="006D51B6">
            <w:pPr>
              <w:pStyle w:val="TableParagraph"/>
              <w:ind w:left="617" w:right="197" w:hanging="360"/>
              <w:rPr>
                <w:sz w:val="18"/>
                <w:szCs w:val="20"/>
              </w:rPr>
            </w:pPr>
            <w:r w:rsidRPr="00A9553C">
              <w:rPr>
                <w:sz w:val="18"/>
                <w:szCs w:val="20"/>
              </w:rPr>
              <w:t>NURS 167A (4)</w:t>
            </w:r>
          </w:p>
        </w:tc>
        <w:tc>
          <w:tcPr>
            <w:tcW w:w="6173" w:type="dxa"/>
            <w:tcBorders>
              <w:top w:val="single" w:sz="4" w:space="0" w:color="000000"/>
              <w:left w:val="single" w:sz="4" w:space="0" w:color="000000"/>
              <w:bottom w:val="single" w:sz="4" w:space="0" w:color="000000"/>
              <w:right w:val="single" w:sz="4" w:space="0" w:color="000000"/>
            </w:tcBorders>
          </w:tcPr>
          <w:p w14:paraId="2B030A79" w14:textId="77777777" w:rsidR="006D51B6" w:rsidRPr="00A9553C" w:rsidRDefault="006D51B6" w:rsidP="0021357A">
            <w:pPr>
              <w:pStyle w:val="TableParagraph"/>
              <w:spacing w:line="241" w:lineRule="exact"/>
              <w:ind w:left="108"/>
              <w:rPr>
                <w:b/>
                <w:sz w:val="18"/>
                <w:szCs w:val="20"/>
              </w:rPr>
            </w:pPr>
            <w:r w:rsidRPr="00A9553C">
              <w:rPr>
                <w:b/>
                <w:sz w:val="18"/>
                <w:szCs w:val="20"/>
              </w:rPr>
              <w:t>Adult Care Management II Theory.</w:t>
            </w:r>
          </w:p>
          <w:p w14:paraId="2EB57E7A" w14:textId="77777777" w:rsidR="006D51B6" w:rsidRPr="00A9553C" w:rsidRDefault="006D51B6" w:rsidP="0021357A">
            <w:pPr>
              <w:pStyle w:val="TableParagraph"/>
              <w:ind w:left="108" w:right="139"/>
              <w:rPr>
                <w:sz w:val="18"/>
                <w:szCs w:val="20"/>
              </w:rPr>
            </w:pPr>
            <w:r w:rsidRPr="00A9553C">
              <w:rPr>
                <w:sz w:val="18"/>
                <w:szCs w:val="20"/>
              </w:rPr>
              <w:t>Focus is on concepts and care related to adult medical-surgical clients in the acute care setting. Systems approach integrates human responses to alterations in physiological functioning related to disorders of the musculoskeletal, neurological, gastrointestinal,</w:t>
            </w:r>
          </w:p>
          <w:p w14:paraId="03C1E2D8" w14:textId="77777777" w:rsidR="006D51B6" w:rsidRPr="00A9553C" w:rsidRDefault="006D51B6" w:rsidP="0021357A">
            <w:pPr>
              <w:pStyle w:val="TableParagraph"/>
              <w:spacing w:line="246" w:lineRule="exact"/>
              <w:ind w:left="108"/>
              <w:rPr>
                <w:sz w:val="18"/>
                <w:szCs w:val="20"/>
              </w:rPr>
            </w:pPr>
            <w:r w:rsidRPr="00A9553C">
              <w:rPr>
                <w:sz w:val="18"/>
                <w:szCs w:val="20"/>
              </w:rPr>
              <w:t>integumentary, endocrine systems and oncologic disorders.</w:t>
            </w:r>
          </w:p>
        </w:tc>
      </w:tr>
      <w:tr w:rsidR="006D51B6" w:rsidRPr="00A9553C" w14:paraId="53A3EA3A" w14:textId="77777777" w:rsidTr="00A9553C">
        <w:trPr>
          <w:trHeight w:val="1430"/>
        </w:trPr>
        <w:tc>
          <w:tcPr>
            <w:tcW w:w="1315" w:type="dxa"/>
            <w:tcBorders>
              <w:top w:val="single" w:sz="4" w:space="0" w:color="000000"/>
              <w:left w:val="single" w:sz="4" w:space="0" w:color="000000"/>
              <w:bottom w:val="single" w:sz="4" w:space="0" w:color="000000"/>
              <w:right w:val="single" w:sz="4" w:space="0" w:color="000000"/>
            </w:tcBorders>
          </w:tcPr>
          <w:p w14:paraId="5F89BBD4" w14:textId="77777777" w:rsidR="006D51B6" w:rsidRPr="00A9553C" w:rsidRDefault="006D51B6" w:rsidP="0021357A">
            <w:pPr>
              <w:pStyle w:val="TableParagraph"/>
              <w:rPr>
                <w:sz w:val="18"/>
                <w:szCs w:val="20"/>
              </w:rPr>
            </w:pPr>
          </w:p>
        </w:tc>
        <w:tc>
          <w:tcPr>
            <w:tcW w:w="1891" w:type="dxa"/>
            <w:tcBorders>
              <w:top w:val="single" w:sz="4" w:space="0" w:color="000000"/>
              <w:left w:val="single" w:sz="4" w:space="0" w:color="000000"/>
              <w:bottom w:val="single" w:sz="4" w:space="0" w:color="000000"/>
              <w:right w:val="single" w:sz="4" w:space="0" w:color="000000"/>
            </w:tcBorders>
          </w:tcPr>
          <w:p w14:paraId="41F78E01" w14:textId="77777777" w:rsidR="006D51B6" w:rsidRPr="00A9553C" w:rsidRDefault="006D51B6" w:rsidP="006D51B6">
            <w:pPr>
              <w:pStyle w:val="TableParagraph"/>
              <w:ind w:left="617" w:right="197" w:hanging="360"/>
              <w:rPr>
                <w:sz w:val="18"/>
                <w:szCs w:val="20"/>
              </w:rPr>
            </w:pPr>
            <w:r w:rsidRPr="00A9553C">
              <w:rPr>
                <w:sz w:val="18"/>
                <w:szCs w:val="20"/>
              </w:rPr>
              <w:t>NURS 167B (3)</w:t>
            </w:r>
          </w:p>
        </w:tc>
        <w:tc>
          <w:tcPr>
            <w:tcW w:w="6173" w:type="dxa"/>
            <w:tcBorders>
              <w:top w:val="single" w:sz="4" w:space="0" w:color="000000"/>
              <w:left w:val="single" w:sz="4" w:space="0" w:color="000000"/>
              <w:bottom w:val="single" w:sz="4" w:space="0" w:color="000000"/>
              <w:right w:val="single" w:sz="4" w:space="0" w:color="000000"/>
            </w:tcBorders>
          </w:tcPr>
          <w:p w14:paraId="510F9BF9" w14:textId="77777777" w:rsidR="006D51B6" w:rsidRPr="00A9553C" w:rsidRDefault="006D51B6" w:rsidP="0021357A">
            <w:pPr>
              <w:pStyle w:val="TableParagraph"/>
              <w:spacing w:line="242" w:lineRule="exact"/>
              <w:ind w:left="108"/>
              <w:rPr>
                <w:b/>
                <w:sz w:val="18"/>
                <w:szCs w:val="20"/>
              </w:rPr>
            </w:pPr>
            <w:r w:rsidRPr="00A9553C">
              <w:rPr>
                <w:b/>
                <w:sz w:val="18"/>
                <w:szCs w:val="20"/>
              </w:rPr>
              <w:t>Adult Care Management II Practicum.</w:t>
            </w:r>
          </w:p>
          <w:p w14:paraId="5EDF709A" w14:textId="77777777" w:rsidR="006D51B6" w:rsidRPr="00A9553C" w:rsidRDefault="006D51B6" w:rsidP="0021357A">
            <w:pPr>
              <w:pStyle w:val="TableParagraph"/>
              <w:ind w:left="108" w:right="335"/>
              <w:rPr>
                <w:sz w:val="18"/>
                <w:szCs w:val="20"/>
              </w:rPr>
            </w:pPr>
            <w:r w:rsidRPr="00A9553C">
              <w:rPr>
                <w:sz w:val="18"/>
                <w:szCs w:val="20"/>
              </w:rPr>
              <w:t>Provides an advanced level of supervised nursing care to hospitalized adults and their families. Emphasizes systematic assessment, nursing process, and clinical reasoning. Promotes development of competency in professional registered nurse role</w:t>
            </w:r>
          </w:p>
          <w:p w14:paraId="3CEFB949" w14:textId="77777777" w:rsidR="006D51B6" w:rsidRPr="00A9553C" w:rsidRDefault="006D51B6" w:rsidP="0021357A">
            <w:pPr>
              <w:pStyle w:val="TableParagraph"/>
              <w:spacing w:line="247" w:lineRule="exact"/>
              <w:ind w:left="108"/>
              <w:rPr>
                <w:sz w:val="18"/>
                <w:szCs w:val="20"/>
              </w:rPr>
            </w:pPr>
            <w:r w:rsidRPr="00A9553C">
              <w:rPr>
                <w:sz w:val="18"/>
                <w:szCs w:val="20"/>
              </w:rPr>
              <w:t>and application of clinical judgment.</w:t>
            </w:r>
          </w:p>
        </w:tc>
      </w:tr>
      <w:tr w:rsidR="006D51B6" w:rsidRPr="00A9553C" w14:paraId="58CEE074" w14:textId="77777777" w:rsidTr="0021357A">
        <w:trPr>
          <w:trHeight w:val="1516"/>
        </w:trPr>
        <w:tc>
          <w:tcPr>
            <w:tcW w:w="1315" w:type="dxa"/>
            <w:tcBorders>
              <w:top w:val="single" w:sz="4" w:space="0" w:color="000000"/>
              <w:left w:val="single" w:sz="4" w:space="0" w:color="000000"/>
              <w:bottom w:val="single" w:sz="4" w:space="0" w:color="000000"/>
              <w:right w:val="single" w:sz="4" w:space="0" w:color="000000"/>
            </w:tcBorders>
          </w:tcPr>
          <w:p w14:paraId="525DA290" w14:textId="77777777" w:rsidR="006D51B6" w:rsidRPr="00A9553C" w:rsidRDefault="006D51B6" w:rsidP="0021357A">
            <w:pPr>
              <w:pStyle w:val="TableParagraph"/>
              <w:rPr>
                <w:sz w:val="18"/>
                <w:szCs w:val="20"/>
              </w:rPr>
            </w:pPr>
          </w:p>
        </w:tc>
        <w:tc>
          <w:tcPr>
            <w:tcW w:w="1891" w:type="dxa"/>
            <w:tcBorders>
              <w:top w:val="single" w:sz="4" w:space="0" w:color="000000"/>
              <w:left w:val="single" w:sz="4" w:space="0" w:color="000000"/>
              <w:bottom w:val="single" w:sz="4" w:space="0" w:color="000000"/>
              <w:right w:val="single" w:sz="4" w:space="0" w:color="000000"/>
            </w:tcBorders>
          </w:tcPr>
          <w:p w14:paraId="6D3252F0" w14:textId="77777777" w:rsidR="006D51B6" w:rsidRPr="00A9553C" w:rsidRDefault="006D51B6" w:rsidP="006D51B6">
            <w:pPr>
              <w:pStyle w:val="TableParagraph"/>
              <w:ind w:left="617" w:right="197" w:hanging="360"/>
              <w:rPr>
                <w:sz w:val="18"/>
                <w:szCs w:val="20"/>
              </w:rPr>
            </w:pPr>
            <w:r w:rsidRPr="00A9553C">
              <w:rPr>
                <w:sz w:val="18"/>
                <w:szCs w:val="20"/>
              </w:rPr>
              <w:t>NURS 168A (3)</w:t>
            </w:r>
          </w:p>
        </w:tc>
        <w:tc>
          <w:tcPr>
            <w:tcW w:w="6173" w:type="dxa"/>
            <w:tcBorders>
              <w:top w:val="single" w:sz="4" w:space="0" w:color="000000"/>
              <w:left w:val="single" w:sz="4" w:space="0" w:color="000000"/>
              <w:bottom w:val="single" w:sz="4" w:space="0" w:color="000000"/>
              <w:right w:val="single" w:sz="4" w:space="0" w:color="000000"/>
            </w:tcBorders>
          </w:tcPr>
          <w:p w14:paraId="3EA4BF38" w14:textId="77777777" w:rsidR="006D51B6" w:rsidRPr="00A9553C" w:rsidRDefault="006D51B6" w:rsidP="0021357A">
            <w:pPr>
              <w:pStyle w:val="TableParagraph"/>
              <w:spacing w:line="240" w:lineRule="exact"/>
              <w:ind w:left="108"/>
              <w:rPr>
                <w:b/>
                <w:sz w:val="18"/>
                <w:szCs w:val="20"/>
              </w:rPr>
            </w:pPr>
            <w:r w:rsidRPr="00A9553C">
              <w:rPr>
                <w:b/>
                <w:sz w:val="18"/>
                <w:szCs w:val="20"/>
              </w:rPr>
              <w:t>Maternal Newborn Health.</w:t>
            </w:r>
          </w:p>
          <w:p w14:paraId="51488EE6" w14:textId="77777777" w:rsidR="006D51B6" w:rsidRPr="00A9553C" w:rsidRDefault="006D51B6" w:rsidP="0021357A">
            <w:pPr>
              <w:pStyle w:val="TableParagraph"/>
              <w:ind w:left="108" w:right="463"/>
              <w:rPr>
                <w:sz w:val="18"/>
                <w:szCs w:val="20"/>
              </w:rPr>
            </w:pPr>
            <w:r w:rsidRPr="00A9553C">
              <w:rPr>
                <w:sz w:val="18"/>
                <w:szCs w:val="20"/>
              </w:rPr>
              <w:t>Focus is on direct health care of newborns and the childbearing family in various health care settings. Exploration of bio- psychosocial processes involved in health, life transitions, and</w:t>
            </w:r>
          </w:p>
          <w:p w14:paraId="679EF94D" w14:textId="77777777" w:rsidR="006D51B6" w:rsidRPr="00A9553C" w:rsidRDefault="006D51B6" w:rsidP="0021357A">
            <w:pPr>
              <w:pStyle w:val="TableParagraph"/>
              <w:spacing w:before="2" w:line="252" w:lineRule="exact"/>
              <w:ind w:left="108" w:right="518"/>
              <w:rPr>
                <w:sz w:val="18"/>
                <w:szCs w:val="20"/>
              </w:rPr>
            </w:pPr>
            <w:r w:rsidRPr="00A9553C">
              <w:rPr>
                <w:sz w:val="18"/>
                <w:szCs w:val="20"/>
              </w:rPr>
              <w:t>illness with identification of related preventive and therapeutic nursing behaviors.</w:t>
            </w:r>
          </w:p>
        </w:tc>
      </w:tr>
      <w:tr w:rsidR="006D51B6" w:rsidRPr="00A9553C" w14:paraId="5686A42F" w14:textId="77777777" w:rsidTr="0021357A">
        <w:trPr>
          <w:trHeight w:val="1012"/>
        </w:trPr>
        <w:tc>
          <w:tcPr>
            <w:tcW w:w="1315" w:type="dxa"/>
            <w:tcBorders>
              <w:top w:val="single" w:sz="4" w:space="0" w:color="000000"/>
              <w:left w:val="single" w:sz="4" w:space="0" w:color="000000"/>
              <w:right w:val="single" w:sz="4" w:space="0" w:color="000000"/>
            </w:tcBorders>
          </w:tcPr>
          <w:p w14:paraId="1385A80C" w14:textId="77777777" w:rsidR="006D51B6" w:rsidRPr="00A9553C" w:rsidRDefault="006D51B6" w:rsidP="0021357A">
            <w:pPr>
              <w:pStyle w:val="TableParagraph"/>
              <w:rPr>
                <w:sz w:val="18"/>
                <w:szCs w:val="20"/>
              </w:rPr>
            </w:pPr>
          </w:p>
        </w:tc>
        <w:tc>
          <w:tcPr>
            <w:tcW w:w="1891" w:type="dxa"/>
            <w:tcBorders>
              <w:top w:val="single" w:sz="4" w:space="0" w:color="000000"/>
              <w:left w:val="single" w:sz="4" w:space="0" w:color="000000"/>
              <w:right w:val="single" w:sz="4" w:space="0" w:color="000000"/>
            </w:tcBorders>
          </w:tcPr>
          <w:p w14:paraId="098C890A" w14:textId="77777777" w:rsidR="006D51B6" w:rsidRPr="00A9553C" w:rsidRDefault="006D51B6" w:rsidP="006D51B6">
            <w:pPr>
              <w:pStyle w:val="TableParagraph"/>
              <w:ind w:left="617" w:right="197" w:hanging="360"/>
              <w:rPr>
                <w:sz w:val="18"/>
                <w:szCs w:val="20"/>
              </w:rPr>
            </w:pPr>
            <w:r w:rsidRPr="00A9553C">
              <w:rPr>
                <w:sz w:val="18"/>
                <w:szCs w:val="20"/>
              </w:rPr>
              <w:t>NURS 168B (2)</w:t>
            </w:r>
          </w:p>
        </w:tc>
        <w:tc>
          <w:tcPr>
            <w:tcW w:w="6173" w:type="dxa"/>
            <w:tcBorders>
              <w:top w:val="single" w:sz="4" w:space="0" w:color="000000"/>
              <w:left w:val="single" w:sz="4" w:space="0" w:color="000000"/>
              <w:right w:val="single" w:sz="4" w:space="0" w:color="000000"/>
            </w:tcBorders>
          </w:tcPr>
          <w:p w14:paraId="6F71EC58" w14:textId="77777777" w:rsidR="006D51B6" w:rsidRPr="00A9553C" w:rsidRDefault="006D51B6" w:rsidP="0021357A">
            <w:pPr>
              <w:pStyle w:val="TableParagraph"/>
              <w:spacing w:line="243" w:lineRule="exact"/>
              <w:ind w:left="108"/>
              <w:rPr>
                <w:b/>
                <w:sz w:val="18"/>
                <w:szCs w:val="20"/>
              </w:rPr>
            </w:pPr>
            <w:r w:rsidRPr="00A9553C">
              <w:rPr>
                <w:b/>
                <w:sz w:val="18"/>
                <w:szCs w:val="20"/>
              </w:rPr>
              <w:t>Maternal Newborn Practicum.</w:t>
            </w:r>
          </w:p>
          <w:p w14:paraId="0084D027" w14:textId="77777777" w:rsidR="006D51B6" w:rsidRPr="00A9553C" w:rsidRDefault="006D51B6" w:rsidP="0021357A">
            <w:pPr>
              <w:pStyle w:val="TableParagraph"/>
              <w:ind w:left="108" w:right="463"/>
              <w:rPr>
                <w:sz w:val="18"/>
                <w:szCs w:val="20"/>
              </w:rPr>
            </w:pPr>
            <w:r w:rsidRPr="00A9553C">
              <w:rPr>
                <w:sz w:val="18"/>
                <w:szCs w:val="20"/>
              </w:rPr>
              <w:t>Focuses on providing family centered care to culturally diverse childbearing families using concepts of systems theory in acute</w:t>
            </w:r>
          </w:p>
          <w:p w14:paraId="0232161A" w14:textId="77777777" w:rsidR="006D51B6" w:rsidRPr="00A9553C" w:rsidRDefault="006D51B6" w:rsidP="0021357A">
            <w:pPr>
              <w:pStyle w:val="TableParagraph"/>
              <w:spacing w:line="246" w:lineRule="exact"/>
              <w:ind w:left="108"/>
              <w:rPr>
                <w:sz w:val="18"/>
                <w:szCs w:val="20"/>
              </w:rPr>
            </w:pPr>
            <w:r w:rsidRPr="00A9553C">
              <w:rPr>
                <w:sz w:val="18"/>
                <w:szCs w:val="20"/>
              </w:rPr>
              <w:t>care, home and community settings.</w:t>
            </w:r>
          </w:p>
        </w:tc>
      </w:tr>
      <w:tr w:rsidR="006D51B6" w:rsidRPr="00A9553C" w14:paraId="58FDC718" w14:textId="77777777" w:rsidTr="0021357A">
        <w:trPr>
          <w:trHeight w:val="1034"/>
        </w:trPr>
        <w:tc>
          <w:tcPr>
            <w:tcW w:w="1315" w:type="dxa"/>
            <w:tcBorders>
              <w:left w:val="single" w:sz="4" w:space="0" w:color="000000"/>
              <w:bottom w:val="single" w:sz="4" w:space="0" w:color="000000"/>
              <w:right w:val="single" w:sz="4" w:space="0" w:color="000000"/>
            </w:tcBorders>
          </w:tcPr>
          <w:p w14:paraId="06558205" w14:textId="77777777" w:rsidR="006D51B6" w:rsidRPr="00A9553C" w:rsidRDefault="006D51B6" w:rsidP="0021357A">
            <w:pPr>
              <w:pStyle w:val="TableParagraph"/>
              <w:spacing w:line="307" w:lineRule="exact"/>
              <w:ind w:left="345"/>
              <w:rPr>
                <w:sz w:val="18"/>
                <w:szCs w:val="20"/>
              </w:rPr>
            </w:pPr>
            <w:r w:rsidRPr="00A9553C">
              <w:rPr>
                <w:sz w:val="18"/>
                <w:szCs w:val="20"/>
              </w:rPr>
              <w:t>SEM 5</w:t>
            </w:r>
          </w:p>
          <w:p w14:paraId="1969A401" w14:textId="77777777" w:rsidR="006D51B6" w:rsidRPr="00A9553C" w:rsidRDefault="006D51B6" w:rsidP="0021357A">
            <w:pPr>
              <w:pStyle w:val="TableParagraph"/>
              <w:spacing w:before="3"/>
              <w:rPr>
                <w:sz w:val="18"/>
                <w:szCs w:val="20"/>
              </w:rPr>
            </w:pPr>
          </w:p>
          <w:p w14:paraId="04C577F5" w14:textId="77777777" w:rsidR="006D51B6" w:rsidRPr="00A9553C" w:rsidRDefault="006D51B6" w:rsidP="0021357A">
            <w:pPr>
              <w:pStyle w:val="TableParagraph"/>
              <w:spacing w:before="1"/>
              <w:ind w:left="256"/>
              <w:rPr>
                <w:b/>
                <w:sz w:val="18"/>
                <w:szCs w:val="20"/>
              </w:rPr>
            </w:pPr>
            <w:r w:rsidRPr="00A9553C">
              <w:rPr>
                <w:b/>
                <w:sz w:val="18"/>
                <w:szCs w:val="20"/>
              </w:rPr>
              <w:t>7 units</w:t>
            </w:r>
          </w:p>
        </w:tc>
        <w:tc>
          <w:tcPr>
            <w:tcW w:w="1891" w:type="dxa"/>
            <w:tcBorders>
              <w:left w:val="single" w:sz="4" w:space="0" w:color="000000"/>
              <w:bottom w:val="single" w:sz="4" w:space="0" w:color="000000"/>
              <w:right w:val="single" w:sz="4" w:space="0" w:color="000000"/>
            </w:tcBorders>
          </w:tcPr>
          <w:p w14:paraId="2697B152" w14:textId="77777777" w:rsidR="006D51B6" w:rsidRPr="00A9553C" w:rsidRDefault="006D51B6" w:rsidP="0021357A">
            <w:pPr>
              <w:pStyle w:val="TableParagraph"/>
              <w:spacing w:line="262" w:lineRule="exact"/>
              <w:ind w:left="395" w:right="385"/>
              <w:jc w:val="center"/>
              <w:rPr>
                <w:sz w:val="18"/>
                <w:szCs w:val="20"/>
              </w:rPr>
            </w:pPr>
            <w:r w:rsidRPr="00A9553C">
              <w:rPr>
                <w:sz w:val="18"/>
                <w:szCs w:val="20"/>
              </w:rPr>
              <w:t>NURS 177</w:t>
            </w:r>
          </w:p>
          <w:p w14:paraId="247A5CED" w14:textId="77777777" w:rsidR="006D51B6" w:rsidRPr="00A9553C" w:rsidRDefault="006D51B6" w:rsidP="0021357A">
            <w:pPr>
              <w:pStyle w:val="TableParagraph"/>
              <w:ind w:left="391" w:right="385"/>
              <w:jc w:val="center"/>
              <w:rPr>
                <w:sz w:val="18"/>
                <w:szCs w:val="20"/>
              </w:rPr>
            </w:pPr>
            <w:r w:rsidRPr="00A9553C">
              <w:rPr>
                <w:sz w:val="18"/>
                <w:szCs w:val="20"/>
              </w:rPr>
              <w:t>(4)</w:t>
            </w:r>
          </w:p>
        </w:tc>
        <w:tc>
          <w:tcPr>
            <w:tcW w:w="6173" w:type="dxa"/>
            <w:tcBorders>
              <w:left w:val="single" w:sz="4" w:space="0" w:color="000000"/>
              <w:bottom w:val="single" w:sz="4" w:space="0" w:color="000000"/>
              <w:right w:val="single" w:sz="4" w:space="0" w:color="000000"/>
            </w:tcBorders>
          </w:tcPr>
          <w:p w14:paraId="054BA42D" w14:textId="77777777" w:rsidR="006D51B6" w:rsidRPr="00A9553C" w:rsidRDefault="006D51B6" w:rsidP="0021357A">
            <w:pPr>
              <w:pStyle w:val="TableParagraph"/>
              <w:spacing w:line="264" w:lineRule="exact"/>
              <w:ind w:left="108"/>
              <w:rPr>
                <w:b/>
                <w:sz w:val="18"/>
                <w:szCs w:val="20"/>
              </w:rPr>
            </w:pPr>
            <w:r w:rsidRPr="00A9553C">
              <w:rPr>
                <w:b/>
                <w:sz w:val="18"/>
                <w:szCs w:val="20"/>
              </w:rPr>
              <w:t>Senior Preceptorship.</w:t>
            </w:r>
          </w:p>
          <w:p w14:paraId="41E60F0A" w14:textId="77777777" w:rsidR="006D51B6" w:rsidRPr="00A9553C" w:rsidRDefault="006D51B6" w:rsidP="0021357A">
            <w:pPr>
              <w:pStyle w:val="TableParagraph"/>
              <w:spacing w:line="250" w:lineRule="exact"/>
              <w:ind w:left="108"/>
              <w:rPr>
                <w:sz w:val="18"/>
                <w:szCs w:val="20"/>
              </w:rPr>
            </w:pPr>
            <w:r w:rsidRPr="00A9553C">
              <w:rPr>
                <w:sz w:val="18"/>
                <w:szCs w:val="20"/>
              </w:rPr>
              <w:t>Independent, preceptor experience in a clinical setting. Uses a</w:t>
            </w:r>
          </w:p>
          <w:p w14:paraId="31DBD16B" w14:textId="77777777" w:rsidR="006D51B6" w:rsidRPr="00A9553C" w:rsidRDefault="006D51B6" w:rsidP="0021357A">
            <w:pPr>
              <w:pStyle w:val="TableParagraph"/>
              <w:spacing w:before="5" w:line="252" w:lineRule="exact"/>
              <w:ind w:left="108" w:right="353"/>
              <w:rPr>
                <w:sz w:val="18"/>
                <w:szCs w:val="20"/>
              </w:rPr>
            </w:pPr>
            <w:r w:rsidRPr="00A9553C">
              <w:rPr>
                <w:sz w:val="18"/>
                <w:szCs w:val="20"/>
              </w:rPr>
              <w:t>systems approach integrating knowledge of research, leadership, pathophysiology, and nursing into practice.</w:t>
            </w:r>
          </w:p>
        </w:tc>
      </w:tr>
      <w:tr w:rsidR="006D51B6" w:rsidRPr="00A9553C" w14:paraId="5B76D223" w14:textId="77777777" w:rsidTr="0021357A">
        <w:trPr>
          <w:trHeight w:val="1773"/>
        </w:trPr>
        <w:tc>
          <w:tcPr>
            <w:tcW w:w="1315" w:type="dxa"/>
            <w:tcBorders>
              <w:top w:val="single" w:sz="4" w:space="0" w:color="000000"/>
              <w:left w:val="single" w:sz="4" w:space="0" w:color="000000"/>
              <w:bottom w:val="single" w:sz="4" w:space="0" w:color="000000"/>
              <w:right w:val="single" w:sz="4" w:space="0" w:color="000000"/>
            </w:tcBorders>
          </w:tcPr>
          <w:p w14:paraId="1ACBB9AA" w14:textId="77777777" w:rsidR="006D51B6" w:rsidRPr="00A9553C" w:rsidRDefault="006D51B6" w:rsidP="0021357A">
            <w:pPr>
              <w:pStyle w:val="TableParagraph"/>
              <w:rPr>
                <w:sz w:val="18"/>
                <w:szCs w:val="20"/>
              </w:rPr>
            </w:pPr>
          </w:p>
        </w:tc>
        <w:tc>
          <w:tcPr>
            <w:tcW w:w="1891" w:type="dxa"/>
            <w:tcBorders>
              <w:top w:val="single" w:sz="4" w:space="0" w:color="000000"/>
              <w:left w:val="single" w:sz="4" w:space="0" w:color="000000"/>
              <w:bottom w:val="single" w:sz="4" w:space="0" w:color="000000"/>
              <w:right w:val="single" w:sz="4" w:space="0" w:color="000000"/>
            </w:tcBorders>
          </w:tcPr>
          <w:p w14:paraId="149E6F59" w14:textId="77777777" w:rsidR="006D51B6" w:rsidRPr="00A9553C" w:rsidRDefault="006D51B6" w:rsidP="0021357A">
            <w:pPr>
              <w:pStyle w:val="TableParagraph"/>
              <w:spacing w:line="265" w:lineRule="exact"/>
              <w:ind w:left="395" w:right="385"/>
              <w:jc w:val="center"/>
              <w:rPr>
                <w:sz w:val="18"/>
                <w:szCs w:val="20"/>
              </w:rPr>
            </w:pPr>
            <w:r w:rsidRPr="00A9553C">
              <w:rPr>
                <w:sz w:val="18"/>
                <w:szCs w:val="20"/>
              </w:rPr>
              <w:t>NURS 178</w:t>
            </w:r>
          </w:p>
          <w:p w14:paraId="1D2272D7" w14:textId="77777777" w:rsidR="006D51B6" w:rsidRPr="00A9553C" w:rsidRDefault="006D51B6" w:rsidP="0021357A">
            <w:pPr>
              <w:pStyle w:val="TableParagraph"/>
              <w:ind w:left="391" w:right="385"/>
              <w:jc w:val="center"/>
              <w:rPr>
                <w:sz w:val="18"/>
                <w:szCs w:val="20"/>
              </w:rPr>
            </w:pPr>
            <w:r w:rsidRPr="00A9553C">
              <w:rPr>
                <w:sz w:val="18"/>
                <w:szCs w:val="20"/>
              </w:rPr>
              <w:t>(3)</w:t>
            </w:r>
          </w:p>
        </w:tc>
        <w:tc>
          <w:tcPr>
            <w:tcW w:w="6173" w:type="dxa"/>
            <w:tcBorders>
              <w:top w:val="single" w:sz="4" w:space="0" w:color="000000"/>
              <w:left w:val="single" w:sz="4" w:space="0" w:color="000000"/>
              <w:bottom w:val="single" w:sz="4" w:space="0" w:color="000000"/>
              <w:right w:val="single" w:sz="4" w:space="0" w:color="000000"/>
            </w:tcBorders>
          </w:tcPr>
          <w:p w14:paraId="4D9C5CD9" w14:textId="77777777" w:rsidR="006D51B6" w:rsidRPr="00A9553C" w:rsidRDefault="006D51B6" w:rsidP="0021357A">
            <w:pPr>
              <w:pStyle w:val="TableParagraph"/>
              <w:spacing w:line="243" w:lineRule="exact"/>
              <w:ind w:left="108"/>
              <w:rPr>
                <w:b/>
                <w:sz w:val="18"/>
                <w:szCs w:val="20"/>
              </w:rPr>
            </w:pPr>
            <w:r w:rsidRPr="00A9553C">
              <w:rPr>
                <w:b/>
                <w:sz w:val="18"/>
                <w:szCs w:val="20"/>
              </w:rPr>
              <w:t>Leadership III.</w:t>
            </w:r>
          </w:p>
          <w:p w14:paraId="02A2DA43" w14:textId="77777777" w:rsidR="006D51B6" w:rsidRPr="00A9553C" w:rsidRDefault="006D51B6" w:rsidP="0021357A">
            <w:pPr>
              <w:pStyle w:val="TableParagraph"/>
              <w:ind w:left="108"/>
              <w:rPr>
                <w:sz w:val="18"/>
                <w:szCs w:val="20"/>
              </w:rPr>
            </w:pPr>
            <w:r w:rsidRPr="00A9553C">
              <w:rPr>
                <w:sz w:val="18"/>
                <w:szCs w:val="20"/>
              </w:rPr>
              <w:t>Focus is on demonstration of the professional nurse role. Includes integration of theoretical concepts in the practice setting.</w:t>
            </w:r>
          </w:p>
          <w:p w14:paraId="3C9BDF42" w14:textId="77777777" w:rsidR="006D51B6" w:rsidRPr="00A9553C" w:rsidRDefault="006D51B6" w:rsidP="0021357A">
            <w:pPr>
              <w:pStyle w:val="TableParagraph"/>
              <w:ind w:left="108" w:right="206"/>
              <w:rPr>
                <w:sz w:val="18"/>
                <w:szCs w:val="20"/>
              </w:rPr>
            </w:pPr>
            <w:r w:rsidRPr="00A9553C">
              <w:rPr>
                <w:sz w:val="18"/>
                <w:szCs w:val="20"/>
              </w:rPr>
              <w:t>Encompasses models and theories of nursing management and leadership, teamwork, communication, cultural competence, economics, health disparities, quality improvement, ethics, patient</w:t>
            </w:r>
          </w:p>
          <w:p w14:paraId="42D0B32E" w14:textId="77777777" w:rsidR="006D51B6" w:rsidRPr="00A9553C" w:rsidRDefault="006D51B6" w:rsidP="0021357A">
            <w:pPr>
              <w:pStyle w:val="TableParagraph"/>
              <w:spacing w:line="248" w:lineRule="exact"/>
              <w:ind w:left="108"/>
              <w:rPr>
                <w:sz w:val="18"/>
                <w:szCs w:val="20"/>
              </w:rPr>
            </w:pPr>
            <w:r w:rsidRPr="00A9553C">
              <w:rPr>
                <w:sz w:val="18"/>
                <w:szCs w:val="20"/>
              </w:rPr>
              <w:t>safety, career development.</w:t>
            </w:r>
          </w:p>
        </w:tc>
      </w:tr>
    </w:tbl>
    <w:p w14:paraId="78686E2A" w14:textId="77777777" w:rsidR="006D51B6" w:rsidRPr="002029D9" w:rsidRDefault="006D51B6" w:rsidP="006D51B6">
      <w:pPr>
        <w:rPr>
          <w:sz w:val="20"/>
          <w:szCs w:val="20"/>
        </w:rPr>
      </w:pPr>
    </w:p>
    <w:p w14:paraId="6938A939" w14:textId="3DC0E725" w:rsidR="00041FB4" w:rsidRPr="002029D9" w:rsidRDefault="00041FB4" w:rsidP="00251B3B">
      <w:pPr>
        <w:rPr>
          <w:sz w:val="20"/>
          <w:szCs w:val="20"/>
        </w:rPr>
      </w:pPr>
    </w:p>
    <w:p w14:paraId="2C703E73" w14:textId="69188A9B" w:rsidR="00041FB4" w:rsidRPr="002029D9" w:rsidRDefault="00041FB4" w:rsidP="00251B3B">
      <w:pPr>
        <w:rPr>
          <w:sz w:val="20"/>
          <w:szCs w:val="20"/>
        </w:rPr>
      </w:pPr>
    </w:p>
    <w:p w14:paraId="6D8A4B6D" w14:textId="6D7C7CBF" w:rsidR="00041FB4" w:rsidRPr="002029D9" w:rsidRDefault="00041FB4" w:rsidP="00251B3B">
      <w:pPr>
        <w:rPr>
          <w:sz w:val="20"/>
          <w:szCs w:val="20"/>
        </w:rPr>
      </w:pPr>
    </w:p>
    <w:p w14:paraId="5BCA97CE" w14:textId="062EB3C0" w:rsidR="00041FB4" w:rsidRPr="002029D9" w:rsidRDefault="00041FB4" w:rsidP="00251B3B">
      <w:pPr>
        <w:rPr>
          <w:sz w:val="20"/>
          <w:szCs w:val="20"/>
        </w:rPr>
      </w:pPr>
    </w:p>
    <w:p w14:paraId="48B26E2B" w14:textId="003941EA" w:rsidR="00041FB4" w:rsidRDefault="00041FB4" w:rsidP="00251B3B"/>
    <w:p w14:paraId="2FA25CC4" w14:textId="02CD8BDF" w:rsidR="00041FB4" w:rsidRPr="00E36FAB" w:rsidRDefault="00041FB4" w:rsidP="00251B3B">
      <w:pPr>
        <w:rPr>
          <w:b/>
          <w:bCs/>
        </w:rPr>
      </w:pPr>
    </w:p>
    <w:p w14:paraId="227BA283" w14:textId="7C162D6B" w:rsidR="00041FB4" w:rsidRDefault="00041FB4" w:rsidP="00251B3B"/>
    <w:p w14:paraId="79D94AB1" w14:textId="20136D00" w:rsidR="00041FB4" w:rsidRDefault="00041FB4" w:rsidP="00251B3B"/>
    <w:p w14:paraId="244966DA" w14:textId="2EFB8879" w:rsidR="00041FB4" w:rsidRDefault="00041FB4" w:rsidP="00251B3B"/>
    <w:p w14:paraId="02AF442E" w14:textId="77777777" w:rsidR="00041FB4" w:rsidRDefault="00041FB4" w:rsidP="00251B3B"/>
    <w:p w14:paraId="2C68D140" w14:textId="77777777" w:rsidR="00012B08" w:rsidRDefault="00012B08">
      <w:pPr>
        <w:jc w:val="center"/>
        <w:rPr>
          <w:sz w:val="23"/>
          <w:szCs w:val="23"/>
        </w:rPr>
      </w:pPr>
    </w:p>
    <w:p w14:paraId="6999AFA2" w14:textId="77777777" w:rsidR="00012B08" w:rsidRDefault="00012B08">
      <w:pPr>
        <w:jc w:val="center"/>
        <w:rPr>
          <w:sz w:val="23"/>
          <w:szCs w:val="23"/>
        </w:rPr>
      </w:pPr>
    </w:p>
    <w:p w14:paraId="47F3BA5C" w14:textId="77777777" w:rsidR="00012B08" w:rsidRDefault="00012B08">
      <w:pPr>
        <w:jc w:val="center"/>
        <w:rPr>
          <w:sz w:val="23"/>
          <w:szCs w:val="23"/>
        </w:rPr>
      </w:pPr>
    </w:p>
    <w:p w14:paraId="65CADC05" w14:textId="77777777" w:rsidR="00012B08" w:rsidRDefault="00012B08">
      <w:pPr>
        <w:jc w:val="center"/>
        <w:rPr>
          <w:sz w:val="23"/>
          <w:szCs w:val="23"/>
        </w:rPr>
      </w:pPr>
    </w:p>
    <w:p w14:paraId="3267A2CE" w14:textId="77777777" w:rsidR="00012B08" w:rsidRDefault="00012B08">
      <w:pPr>
        <w:jc w:val="center"/>
        <w:rPr>
          <w:sz w:val="23"/>
          <w:szCs w:val="23"/>
        </w:rPr>
      </w:pPr>
    </w:p>
    <w:p w14:paraId="4CDD7D65" w14:textId="77777777" w:rsidR="00012B08" w:rsidRDefault="00012B08">
      <w:pPr>
        <w:jc w:val="center"/>
        <w:rPr>
          <w:sz w:val="23"/>
          <w:szCs w:val="23"/>
        </w:rPr>
      </w:pPr>
    </w:p>
    <w:p w14:paraId="38A8A1BD" w14:textId="77777777" w:rsidR="00A9553C" w:rsidRDefault="00A9553C" w:rsidP="006D51B6">
      <w:pPr>
        <w:jc w:val="center"/>
        <w:rPr>
          <w:b/>
          <w:bCs/>
          <w:sz w:val="44"/>
          <w:szCs w:val="44"/>
        </w:rPr>
      </w:pPr>
    </w:p>
    <w:p w14:paraId="2D6241E2" w14:textId="77777777" w:rsidR="00A9553C" w:rsidRDefault="00A9553C" w:rsidP="006D51B6">
      <w:pPr>
        <w:jc w:val="center"/>
        <w:rPr>
          <w:b/>
          <w:bCs/>
          <w:sz w:val="44"/>
          <w:szCs w:val="44"/>
        </w:rPr>
      </w:pPr>
    </w:p>
    <w:p w14:paraId="1483FE17" w14:textId="77777777" w:rsidR="00A9553C" w:rsidRDefault="00A9553C" w:rsidP="006D51B6">
      <w:pPr>
        <w:jc w:val="center"/>
        <w:rPr>
          <w:b/>
          <w:bCs/>
          <w:sz w:val="44"/>
          <w:szCs w:val="44"/>
        </w:rPr>
      </w:pPr>
    </w:p>
    <w:p w14:paraId="4E7CC26F" w14:textId="2D864EA6" w:rsidR="00012B08" w:rsidRPr="006D51B6" w:rsidRDefault="00DA1EF2" w:rsidP="006D51B6">
      <w:pPr>
        <w:jc w:val="center"/>
        <w:rPr>
          <w:b/>
          <w:bCs/>
          <w:sz w:val="44"/>
          <w:szCs w:val="44"/>
        </w:rPr>
      </w:pPr>
      <w:r w:rsidRPr="006D51B6">
        <w:rPr>
          <w:b/>
          <w:bCs/>
          <w:sz w:val="44"/>
          <w:szCs w:val="44"/>
        </w:rPr>
        <w:t>APPENDIX X</w:t>
      </w:r>
    </w:p>
    <w:p w14:paraId="233C0CA5" w14:textId="77777777" w:rsidR="00012B08" w:rsidRDefault="00012B08">
      <w:pPr>
        <w:jc w:val="center"/>
        <w:rPr>
          <w:sz w:val="23"/>
          <w:szCs w:val="23"/>
        </w:rPr>
      </w:pPr>
    </w:p>
    <w:p w14:paraId="51BDD422" w14:textId="77777777" w:rsidR="00012B08" w:rsidRDefault="00DA1EF2">
      <w:pPr>
        <w:pStyle w:val="Heading3"/>
        <w:jc w:val="center"/>
        <w:rPr>
          <w:u w:val="none"/>
        </w:rPr>
      </w:pPr>
      <w:r>
        <w:rPr>
          <w:u w:val="none"/>
        </w:rPr>
        <w:t>PRIVACY RIGHTS OF STUDENTS IN EDUCATION RECORDS (also known as FERPA)</w:t>
      </w:r>
    </w:p>
    <w:p w14:paraId="7A7FED0C" w14:textId="77777777" w:rsidR="00012B08" w:rsidRDefault="00012B08">
      <w:pPr>
        <w:jc w:val="center"/>
        <w:rPr>
          <w:sz w:val="23"/>
          <w:szCs w:val="23"/>
        </w:rPr>
      </w:pPr>
    </w:p>
    <w:p w14:paraId="18B5D741" w14:textId="77777777" w:rsidR="00012B08" w:rsidRDefault="00DA1EF2">
      <w:pPr>
        <w:pStyle w:val="Heading2"/>
        <w:jc w:val="left"/>
        <w:rPr>
          <w:color w:val="0000FF"/>
          <w:u w:val="single"/>
        </w:rPr>
      </w:pPr>
      <w:r>
        <w:t xml:space="preserve">                                              </w:t>
      </w:r>
      <w:hyperlink r:id="rId103">
        <w:r>
          <w:rPr>
            <w:color w:val="0000FF"/>
            <w:u w:val="single"/>
          </w:rPr>
          <w:t>www.sjsu.edu/registrar/services/faculty_staff/</w:t>
        </w:r>
      </w:hyperlink>
    </w:p>
    <w:p w14:paraId="130F8FB0" w14:textId="77777777" w:rsidR="00012B08" w:rsidRDefault="00DA1EF2">
      <w:pPr>
        <w:pStyle w:val="Heading2"/>
        <w:jc w:val="left"/>
      </w:pPr>
      <w:r>
        <w:t xml:space="preserve"> </w:t>
      </w:r>
      <w:r>
        <w:tab/>
      </w:r>
      <w:r>
        <w:tab/>
      </w:r>
      <w:r>
        <w:tab/>
        <w:t xml:space="preserve">      </w:t>
      </w:r>
      <w:hyperlink r:id="rId104">
        <w:r>
          <w:rPr>
            <w:color w:val="0000FF"/>
            <w:u w:val="single"/>
          </w:rPr>
          <w:t>http://www.sjsu.edu/registrar/FERPA/index.html</w:t>
        </w:r>
      </w:hyperlink>
      <w:r>
        <w:br w:type="page"/>
      </w:r>
      <w:r>
        <w:lastRenderedPageBreak/>
        <w:t xml:space="preserve">From 2016/2017 SJSU Catalog Online:   </w:t>
      </w:r>
      <w:r>
        <w:rPr>
          <w:rFonts w:ascii="Verdana" w:eastAsia="Verdana" w:hAnsi="Verdana" w:cs="Verdana"/>
          <w:color w:val="211D1E"/>
          <w:sz w:val="20"/>
          <w:szCs w:val="20"/>
          <w:u w:val="single"/>
        </w:rPr>
        <w:t xml:space="preserve">Privacy Rights </w:t>
      </w:r>
      <w:proofErr w:type="gramStart"/>
      <w:r>
        <w:rPr>
          <w:rFonts w:ascii="Verdana" w:eastAsia="Verdana" w:hAnsi="Verdana" w:cs="Verdana"/>
          <w:color w:val="211D1E"/>
          <w:sz w:val="20"/>
          <w:szCs w:val="20"/>
          <w:u w:val="single"/>
        </w:rPr>
        <w:t>Of</w:t>
      </w:r>
      <w:proofErr w:type="gramEnd"/>
      <w:r>
        <w:rPr>
          <w:rFonts w:ascii="Verdana" w:eastAsia="Verdana" w:hAnsi="Verdana" w:cs="Verdana"/>
          <w:color w:val="211D1E"/>
          <w:sz w:val="20"/>
          <w:szCs w:val="20"/>
          <w:u w:val="single"/>
        </w:rPr>
        <w:t xml:space="preserve"> Students In Education Records </w:t>
      </w:r>
    </w:p>
    <w:p w14:paraId="499ED93D" w14:textId="4A1B68F2" w:rsidR="004824BE" w:rsidRDefault="00DA1EF2" w:rsidP="004824BE">
      <w:pPr>
        <w:pStyle w:val="Heading3"/>
        <w:shd w:val="clear" w:color="auto" w:fill="FFFFFF"/>
        <w:rPr>
          <w:rFonts w:ascii="Calibri" w:eastAsia="Calibri" w:hAnsi="Calibri" w:cs="Calibri"/>
          <w:smallCaps/>
          <w:color w:val="000000"/>
          <w:sz w:val="18"/>
          <w:szCs w:val="18"/>
        </w:rPr>
      </w:pPr>
      <w:r>
        <w:rPr>
          <w:rFonts w:ascii="Calibri" w:eastAsia="Calibri" w:hAnsi="Calibri" w:cs="Calibri"/>
          <w:smallCaps/>
          <w:color w:val="000000"/>
          <w:sz w:val="18"/>
          <w:szCs w:val="18"/>
          <w:u w:val="none"/>
        </w:rPr>
        <w:t>ALSO FOUND AT</w:t>
      </w:r>
      <w:r w:rsidR="004824BE">
        <w:rPr>
          <w:rFonts w:ascii="Calibri" w:eastAsia="Calibri" w:hAnsi="Calibri" w:cs="Calibri"/>
          <w:smallCaps/>
          <w:color w:val="000000"/>
          <w:sz w:val="18"/>
          <w:szCs w:val="18"/>
          <w:u w:val="none"/>
        </w:rPr>
        <w:t xml:space="preserve">  </w:t>
      </w:r>
      <w:hyperlink r:id="rId105" w:history="1">
        <w:r w:rsidR="004824BE" w:rsidRPr="004824BE">
          <w:rPr>
            <w:rStyle w:val="Hyperlink"/>
            <w:rFonts w:ascii="Calibri" w:eastAsia="Calibri" w:hAnsi="Calibri" w:cs="Calibri"/>
            <w:smallCaps/>
            <w:sz w:val="18"/>
            <w:szCs w:val="18"/>
          </w:rPr>
          <w:t>https://www.sjsu.edu/registrar/academic-records/ferpa.php</w:t>
        </w:r>
      </w:hyperlink>
    </w:p>
    <w:p w14:paraId="500F032B" w14:textId="781F6513" w:rsidR="004824BE" w:rsidRPr="004824BE" w:rsidRDefault="004824BE" w:rsidP="004824BE">
      <w:pPr>
        <w:pStyle w:val="NormalWeb"/>
        <w:shd w:val="clear" w:color="auto" w:fill="FFFFFF"/>
        <w:rPr>
          <w:rFonts w:ascii="Helvetica Neue" w:hAnsi="Helvetica Neue"/>
          <w:color w:val="333333"/>
          <w:sz w:val="22"/>
          <w:szCs w:val="22"/>
        </w:rPr>
      </w:pPr>
      <w:proofErr w:type="gramStart"/>
      <w:r>
        <w:rPr>
          <w:rFonts w:eastAsia="Calibri"/>
        </w:rPr>
        <w:t>( as</w:t>
      </w:r>
      <w:proofErr w:type="gramEnd"/>
      <w:r>
        <w:rPr>
          <w:rFonts w:eastAsia="Calibri"/>
        </w:rPr>
        <w:t xml:space="preserve"> of 8/2021:</w:t>
      </w:r>
      <w:r w:rsidRPr="004824BE">
        <w:rPr>
          <w:rFonts w:eastAsia="Calibri"/>
          <w:sz w:val="22"/>
          <w:szCs w:val="22"/>
        </w:rPr>
        <w:t xml:space="preserve"> </w:t>
      </w:r>
      <w:r w:rsidRPr="004824BE">
        <w:rPr>
          <w:rStyle w:val="Strong"/>
          <w:rFonts w:ascii="Helvetica Neue" w:hAnsi="Helvetica Neue"/>
          <w:i/>
          <w:iCs/>
          <w:color w:val="333333"/>
          <w:sz w:val="22"/>
          <w:szCs w:val="22"/>
        </w:rPr>
        <w:t>New!</w:t>
      </w:r>
      <w:r w:rsidRPr="004824BE">
        <w:rPr>
          <w:rFonts w:ascii="Helvetica Neue" w:hAnsi="Helvetica Neue"/>
          <w:color w:val="333333"/>
          <w:sz w:val="22"/>
          <w:szCs w:val="22"/>
        </w:rPr>
        <w:t xml:space="preserve"> - Students can now </w:t>
      </w:r>
      <w:r w:rsidRPr="004824BE">
        <w:rPr>
          <w:rFonts w:ascii="Helvetica Neue" w:hAnsi="Helvetica Neue"/>
          <w:color w:val="333333"/>
          <w:sz w:val="22"/>
          <w:szCs w:val="22"/>
          <w:highlight w:val="yellow"/>
        </w:rPr>
        <w:t>authorize designee(s)</w:t>
      </w:r>
      <w:r w:rsidRPr="004824BE">
        <w:rPr>
          <w:rFonts w:ascii="Helvetica Neue" w:hAnsi="Helvetica Neue"/>
          <w:color w:val="333333"/>
          <w:sz w:val="22"/>
          <w:szCs w:val="22"/>
        </w:rPr>
        <w:t xml:space="preserve"> through the </w:t>
      </w:r>
      <w:proofErr w:type="spellStart"/>
      <w:r w:rsidRPr="004824BE">
        <w:rPr>
          <w:rFonts w:ascii="Helvetica Neue" w:hAnsi="Helvetica Neue"/>
          <w:color w:val="333333"/>
          <w:sz w:val="22"/>
          <w:szCs w:val="22"/>
        </w:rPr>
        <w:t>MySJSU</w:t>
      </w:r>
      <w:proofErr w:type="spellEnd"/>
      <w:r w:rsidRPr="004824BE">
        <w:rPr>
          <w:rFonts w:ascii="Helvetica Neue" w:hAnsi="Helvetica Neue"/>
          <w:color w:val="333333"/>
          <w:sz w:val="22"/>
          <w:szCs w:val="22"/>
        </w:rPr>
        <w:t xml:space="preserve"> portal to disclose their records. Scroll down to "Authorize to Release Information" section for more details.</w:t>
      </w:r>
    </w:p>
    <w:p w14:paraId="6AF9780A" w14:textId="77777777" w:rsidR="004824BE" w:rsidRPr="004824BE" w:rsidRDefault="004824BE" w:rsidP="004824BE">
      <w:pPr>
        <w:pStyle w:val="NormalWeb"/>
        <w:shd w:val="clear" w:color="auto" w:fill="FFFFFF"/>
        <w:rPr>
          <w:rFonts w:ascii="Helvetica Neue" w:hAnsi="Helvetica Neue"/>
          <w:color w:val="333333"/>
          <w:sz w:val="22"/>
          <w:szCs w:val="22"/>
        </w:rPr>
      </w:pPr>
      <w:r w:rsidRPr="004824BE">
        <w:rPr>
          <w:rFonts w:ascii="Helvetica Neue" w:hAnsi="Helvetica Neue"/>
          <w:color w:val="333333"/>
          <w:sz w:val="22"/>
          <w:szCs w:val="22"/>
        </w:rPr>
        <w:t>FERPA is the Family Educational Right to Privacy Act of 1974, otherwise known as the Buckley Amendment. This act is enforced by the </w:t>
      </w:r>
      <w:hyperlink r:id="rId106" w:history="1">
        <w:r w:rsidRPr="004824BE">
          <w:rPr>
            <w:rStyle w:val="Hyperlink"/>
            <w:rFonts w:ascii="Helvetica Neue" w:hAnsi="Helvetica Neue"/>
            <w:color w:val="0055A2"/>
            <w:sz w:val="22"/>
            <w:szCs w:val="22"/>
          </w:rPr>
          <w:t>Family Policy Compliance Office (FPCO) in the U.S. Department of Education in Washington, D.C.</w:t>
        </w:r>
      </w:hyperlink>
    </w:p>
    <w:p w14:paraId="44951A2F" w14:textId="6775841C" w:rsidR="004824BE" w:rsidRPr="004824BE" w:rsidRDefault="004824BE" w:rsidP="004824BE">
      <w:pPr>
        <w:pStyle w:val="NormalWeb"/>
        <w:shd w:val="clear" w:color="auto" w:fill="FFFFFF"/>
        <w:rPr>
          <w:rFonts w:ascii="Helvetica Neue" w:hAnsi="Helvetica Neue"/>
          <w:color w:val="333333"/>
          <w:sz w:val="22"/>
          <w:szCs w:val="22"/>
        </w:rPr>
      </w:pPr>
      <w:r w:rsidRPr="004824BE">
        <w:rPr>
          <w:rFonts w:ascii="Helvetica Neue" w:hAnsi="Helvetica Neue"/>
          <w:color w:val="333333"/>
          <w:sz w:val="22"/>
          <w:szCs w:val="22"/>
        </w:rPr>
        <w:t xml:space="preserve">It is a Federal law that protects the privacy of student records. </w:t>
      </w:r>
      <w:r w:rsidRPr="004824BE">
        <w:rPr>
          <w:rFonts w:ascii="Helvetica Neue" w:hAnsi="Helvetica Neue"/>
          <w:b/>
          <w:bCs/>
          <w:color w:val="333333"/>
          <w:sz w:val="22"/>
          <w:szCs w:val="22"/>
        </w:rPr>
        <w:t>It gives students certain rights with respect to their education records</w:t>
      </w:r>
      <w:r w:rsidRPr="004824BE">
        <w:rPr>
          <w:rFonts w:ascii="Helvetica Neue" w:hAnsi="Helvetica Neue"/>
          <w:color w:val="333333"/>
          <w:sz w:val="22"/>
          <w:szCs w:val="22"/>
        </w:rPr>
        <w:t>: </w:t>
      </w:r>
    </w:p>
    <w:p w14:paraId="271A521F" w14:textId="77777777" w:rsidR="004824BE" w:rsidRPr="004824BE" w:rsidRDefault="004824BE" w:rsidP="004824BE">
      <w:pPr>
        <w:numPr>
          <w:ilvl w:val="1"/>
          <w:numId w:val="42"/>
        </w:numPr>
        <w:shd w:val="clear" w:color="auto" w:fill="FFFFFF"/>
        <w:rPr>
          <w:rFonts w:ascii="Helvetica Neue" w:hAnsi="Helvetica Neue"/>
          <w:color w:val="333333"/>
          <w:sz w:val="22"/>
          <w:szCs w:val="22"/>
        </w:rPr>
      </w:pPr>
      <w:r w:rsidRPr="004824BE">
        <w:rPr>
          <w:rFonts w:ascii="Helvetica Neue" w:hAnsi="Helvetica Neue"/>
          <w:color w:val="333333"/>
          <w:sz w:val="22"/>
          <w:szCs w:val="22"/>
        </w:rPr>
        <w:t>the right to view and inspect their records</w:t>
      </w:r>
    </w:p>
    <w:p w14:paraId="37CD28F5" w14:textId="77777777" w:rsidR="004824BE" w:rsidRPr="004824BE" w:rsidRDefault="004824BE" w:rsidP="004824BE">
      <w:pPr>
        <w:numPr>
          <w:ilvl w:val="1"/>
          <w:numId w:val="42"/>
        </w:numPr>
        <w:shd w:val="clear" w:color="auto" w:fill="FFFFFF"/>
        <w:rPr>
          <w:rFonts w:ascii="Helvetica Neue" w:hAnsi="Helvetica Neue"/>
          <w:color w:val="333333"/>
          <w:sz w:val="22"/>
          <w:szCs w:val="22"/>
        </w:rPr>
      </w:pPr>
      <w:r w:rsidRPr="004824BE">
        <w:rPr>
          <w:rFonts w:ascii="Helvetica Neue" w:hAnsi="Helvetica Neue"/>
          <w:color w:val="333333"/>
          <w:sz w:val="22"/>
          <w:szCs w:val="22"/>
        </w:rPr>
        <w:t>the right to request for an amendment to their records</w:t>
      </w:r>
    </w:p>
    <w:p w14:paraId="54A91399" w14:textId="77777777" w:rsidR="004824BE" w:rsidRPr="004824BE" w:rsidRDefault="004824BE" w:rsidP="004824BE">
      <w:pPr>
        <w:numPr>
          <w:ilvl w:val="1"/>
          <w:numId w:val="42"/>
        </w:numPr>
        <w:shd w:val="clear" w:color="auto" w:fill="FFFFFF"/>
        <w:rPr>
          <w:rFonts w:ascii="Helvetica Neue" w:hAnsi="Helvetica Neue"/>
          <w:color w:val="333333"/>
          <w:sz w:val="22"/>
          <w:szCs w:val="22"/>
        </w:rPr>
      </w:pPr>
      <w:r w:rsidRPr="004824BE">
        <w:rPr>
          <w:rFonts w:ascii="Helvetica Neue" w:hAnsi="Helvetica Neue"/>
          <w:color w:val="333333"/>
          <w:sz w:val="22"/>
          <w:szCs w:val="22"/>
        </w:rPr>
        <w:t>the right to consent to disclosure of personally identifiable information contained in the student’s information records, except to the extent that FERPA authorizes disclosure without consent </w:t>
      </w:r>
    </w:p>
    <w:p w14:paraId="7561B131" w14:textId="77777777" w:rsidR="004824BE" w:rsidRPr="004824BE" w:rsidRDefault="004824BE" w:rsidP="004824BE">
      <w:pPr>
        <w:pStyle w:val="NormalWeb"/>
        <w:shd w:val="clear" w:color="auto" w:fill="FFFFFF"/>
        <w:rPr>
          <w:rFonts w:ascii="Helvetica Neue" w:hAnsi="Helvetica Neue"/>
          <w:color w:val="333333"/>
          <w:sz w:val="22"/>
          <w:szCs w:val="22"/>
        </w:rPr>
      </w:pPr>
      <w:r w:rsidRPr="004824BE">
        <w:rPr>
          <w:rFonts w:ascii="Helvetica Neue" w:hAnsi="Helvetica Neue"/>
          <w:color w:val="333333"/>
          <w:sz w:val="22"/>
          <w:szCs w:val="22"/>
        </w:rPr>
        <w:t>San Jose State University does not release information from student records without a written consent from the student, except for student information that the university has deemed as directory information. SJSU Student Information Disclosure policy is more restricted than what FERPA provides as directory information. Requests for contact information are not honored, especially for marketing or membership solicitation purposes.</w:t>
      </w:r>
    </w:p>
    <w:p w14:paraId="1895E18F" w14:textId="3FD7921F" w:rsidR="004824BE" w:rsidRPr="004824BE" w:rsidRDefault="004824BE" w:rsidP="004824BE">
      <w:pPr>
        <w:rPr>
          <w:rFonts w:eastAsia="Calibri"/>
        </w:rPr>
      </w:pPr>
    </w:p>
    <w:p w14:paraId="6CD360AF" w14:textId="0D9FE19C" w:rsidR="00012B08" w:rsidRDefault="00DA1EF2" w:rsidP="004824BE">
      <w:pPr>
        <w:pStyle w:val="Heading3"/>
        <w:shd w:val="clear" w:color="auto" w:fill="FFFFFF"/>
        <w:rPr>
          <w:rFonts w:ascii="Calibri" w:eastAsia="Calibri" w:hAnsi="Calibri" w:cs="Calibri"/>
          <w:smallCaps/>
          <w:color w:val="000000"/>
          <w:sz w:val="18"/>
          <w:szCs w:val="18"/>
        </w:rPr>
      </w:pPr>
      <w:r>
        <w:rPr>
          <w:rFonts w:ascii="Calibri" w:eastAsia="Calibri" w:hAnsi="Calibri" w:cs="Calibri"/>
          <w:smallCaps/>
          <w:color w:val="000000"/>
          <w:sz w:val="18"/>
          <w:szCs w:val="18"/>
        </w:rPr>
        <w:t xml:space="preserve">PRIVACY RIGHTS OF STUDENTS IN EDUCATION RECORDS  </w:t>
      </w:r>
    </w:p>
    <w:p w14:paraId="0430F9C9" w14:textId="77777777" w:rsidR="00012B08" w:rsidRDefault="00DA1EF2">
      <w:pPr>
        <w:pBdr>
          <w:top w:val="nil"/>
          <w:left w:val="nil"/>
          <w:bottom w:val="nil"/>
          <w:right w:val="nil"/>
          <w:between w:val="nil"/>
        </w:pBdr>
        <w:shd w:val="clear" w:color="auto" w:fill="FFFFFF"/>
        <w:spacing w:after="150"/>
        <w:rPr>
          <w:rFonts w:ascii="Calibri" w:eastAsia="Calibri" w:hAnsi="Calibri" w:cs="Calibri"/>
          <w:color w:val="000000"/>
          <w:sz w:val="18"/>
          <w:szCs w:val="18"/>
        </w:rPr>
      </w:pPr>
      <w:r>
        <w:rPr>
          <w:rFonts w:ascii="Calibri" w:eastAsia="Calibri" w:hAnsi="Calibri" w:cs="Calibri"/>
          <w:color w:val="000000"/>
          <w:sz w:val="18"/>
          <w:szCs w:val="18"/>
        </w:rPr>
        <w:t>The federal Family Educational Rights and Privacy Act of 1974 (20 U.S.C. 1232g) and regulations adopted thereunder (34 C.F.R. 99) set out requirements designed to protect students' privacy in their records maintained by the campus. The statute and regulations govern access to certain student records maintained by the campus and the release of such records. The law provides that the campus must give students access to most records directly related to the student, and must also provide opportunity for a hearing to challenge the records if the student claims they are inaccurate, misleading, or otherwise inappropriate. The right to a hearing under this law does not include any right to challenge the appropriateness of a grade determined by the instructor. The law generally requires the institution to receive a student's written consent before releasing personally identifiable data about the student. The institution has adopted a set of policies and procedures governing implementation of the statute and the regulations. Copies of these policies and procedures may be obtained at (designate location on campus). Among the types of information included in the campus statement of policies and procedures are: (1) the types of student records maintained and the information they contain; (2) the official responsible for maintaining each type of record; (3) the location of access lists indicating persons requesting or receiving information from the record; (4) policies for reviewing and expunging records; (5) student access rights to their records; (6) the procedures for challenging the content of student records; (7) the cost to be charged for reproducing copies of records; and (8) the right of the student to file a complaint with the Department of Education. The Department of Education has established an office and review board to investigate complaints and adjudicate violations. The designated office is: Family Policy Compliance Office, U.S. Department of Education, 400 Maryland Avenue, SW, Washington, D.C. 20202-5920.</w:t>
      </w:r>
    </w:p>
    <w:p w14:paraId="65EB502F" w14:textId="77777777" w:rsidR="00012B08" w:rsidRDefault="00DA1EF2">
      <w:pPr>
        <w:pBdr>
          <w:top w:val="nil"/>
          <w:left w:val="nil"/>
          <w:bottom w:val="nil"/>
          <w:right w:val="nil"/>
          <w:between w:val="nil"/>
        </w:pBdr>
        <w:shd w:val="clear" w:color="auto" w:fill="FFFFFF"/>
        <w:spacing w:after="150"/>
        <w:rPr>
          <w:rFonts w:ascii="Calibri" w:eastAsia="Calibri" w:hAnsi="Calibri" w:cs="Calibri"/>
          <w:color w:val="000000"/>
          <w:sz w:val="18"/>
          <w:szCs w:val="18"/>
        </w:rPr>
      </w:pPr>
      <w:r>
        <w:rPr>
          <w:rFonts w:ascii="Calibri" w:eastAsia="Calibri" w:hAnsi="Calibri" w:cs="Calibri"/>
          <w:color w:val="000000"/>
          <w:sz w:val="18"/>
          <w:szCs w:val="18"/>
        </w:rPr>
        <w:t>The campus is authorized under the Act to release "directory information" concerning students. "Directory information" may include the student's name, address, telephone listing, electronic mail address, photograph, date and place of birth, major field of study, participation in officially recognized activities and sports, weight and height of members of athletic teams, dates of attendance, grade level, enrollment status, degrees, honors, and awards received, and the most recent previous educational agency or institution attended by the student. The above-designated information is subject to release by the campus at any time unless the campus has received prior written objection from the student specifying what information the student requests not be released. Written objections should be sent to the Registrar's Office. It should be noted, however, that university policy S66-20 is more restrictive than the law. SJSU policy guidelines indicate that the only directory information routinely released to outside parties without student consent is enrollment status and degree completion (if applicable). Requests for addresses and telephone numbers are not honored, especially if requested for commercial purposes.</w:t>
      </w:r>
    </w:p>
    <w:p w14:paraId="0F7015CF" w14:textId="77777777" w:rsidR="00012B08" w:rsidRDefault="00DA1EF2">
      <w:pPr>
        <w:pBdr>
          <w:top w:val="nil"/>
          <w:left w:val="nil"/>
          <w:bottom w:val="nil"/>
          <w:right w:val="nil"/>
          <w:between w:val="nil"/>
        </w:pBdr>
        <w:shd w:val="clear" w:color="auto" w:fill="FFFFFF"/>
        <w:spacing w:after="150"/>
        <w:rPr>
          <w:rFonts w:ascii="Calibri" w:eastAsia="Calibri" w:hAnsi="Calibri" w:cs="Calibri"/>
          <w:color w:val="000000"/>
          <w:sz w:val="18"/>
          <w:szCs w:val="18"/>
        </w:rPr>
      </w:pPr>
      <w:r>
        <w:rPr>
          <w:rFonts w:ascii="Calibri" w:eastAsia="Calibri" w:hAnsi="Calibri" w:cs="Calibri"/>
          <w:color w:val="000000"/>
          <w:sz w:val="18"/>
          <w:szCs w:val="18"/>
        </w:rPr>
        <w:t>The campus is authorized to provide access to student records to campus officials and employees who have legitimate educational interests in such access. These persons have responsibilities in the campus's academic, administrative or service functions and have reason for accessing student records associated with their campus or other related academic responsibilities. Student records may also be disclosed to other persons or organizations under certain conditions (e.g., as part of the accreditation or program evaluation; in response to a court order or subpoena; in connection with financial aid; or to other institutions to which the student is transferring).</w:t>
      </w:r>
    </w:p>
    <w:p w14:paraId="5A016DE8" w14:textId="77777777" w:rsidR="00012B08" w:rsidRDefault="00DA1EF2">
      <w:pPr>
        <w:widowControl w:val="0"/>
        <w:pBdr>
          <w:top w:val="nil"/>
          <w:left w:val="nil"/>
          <w:bottom w:val="nil"/>
          <w:right w:val="nil"/>
          <w:between w:val="nil"/>
        </w:pBdr>
        <w:spacing w:after="80"/>
        <w:rPr>
          <w:rFonts w:ascii="Verdana" w:eastAsia="Verdana" w:hAnsi="Verdana" w:cs="Verdana"/>
          <w:color w:val="211D1E"/>
          <w:sz w:val="15"/>
          <w:szCs w:val="15"/>
        </w:rPr>
      </w:pPr>
      <w:r>
        <w:rPr>
          <w:rFonts w:ascii="Verdana" w:eastAsia="Verdana" w:hAnsi="Verdana" w:cs="Verdana"/>
          <w:color w:val="000000"/>
          <w:sz w:val="15"/>
          <w:szCs w:val="15"/>
        </w:rPr>
        <w:lastRenderedPageBreak/>
        <w:t xml:space="preserve">Records maintained by the University and the official custodians of such records are noted below: </w:t>
      </w:r>
    </w:p>
    <w:tbl>
      <w:tblPr>
        <w:tblStyle w:val="aff"/>
        <w:tblW w:w="6173"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2710"/>
        <w:gridCol w:w="3463"/>
      </w:tblGrid>
      <w:tr w:rsidR="00012B08" w14:paraId="2656BABA"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03E2309B" w14:textId="77777777" w:rsidR="00012B08" w:rsidRDefault="00DA1EF2">
            <w:pPr>
              <w:rPr>
                <w:rFonts w:ascii="Verdana" w:eastAsia="Verdana" w:hAnsi="Verdana" w:cs="Verdana"/>
                <w:sz w:val="16"/>
                <w:szCs w:val="16"/>
              </w:rPr>
            </w:pPr>
            <w:r>
              <w:rPr>
                <w:rFonts w:ascii="Verdana" w:eastAsia="Verdana" w:hAnsi="Verdana" w:cs="Verdana"/>
                <w:sz w:val="16"/>
                <w:szCs w:val="16"/>
              </w:rPr>
              <w:t>Academic</w:t>
            </w:r>
          </w:p>
        </w:tc>
        <w:tc>
          <w:tcPr>
            <w:tcW w:w="3463" w:type="dxa"/>
            <w:tcBorders>
              <w:top w:val="single" w:sz="6" w:space="0" w:color="000000"/>
              <w:left w:val="single" w:sz="6" w:space="0" w:color="000000"/>
              <w:bottom w:val="single" w:sz="6" w:space="0" w:color="000000"/>
              <w:right w:val="single" w:sz="6" w:space="0" w:color="000000"/>
            </w:tcBorders>
            <w:vAlign w:val="center"/>
          </w:tcPr>
          <w:p w14:paraId="176F5D30" w14:textId="77777777" w:rsidR="00012B08" w:rsidRDefault="00DA1EF2">
            <w:pPr>
              <w:rPr>
                <w:rFonts w:ascii="Verdana" w:eastAsia="Verdana" w:hAnsi="Verdana" w:cs="Verdana"/>
                <w:sz w:val="16"/>
                <w:szCs w:val="16"/>
              </w:rPr>
            </w:pPr>
            <w:r>
              <w:rPr>
                <w:rFonts w:ascii="Verdana" w:eastAsia="Verdana" w:hAnsi="Verdana" w:cs="Verdana"/>
                <w:sz w:val="16"/>
                <w:szCs w:val="16"/>
              </w:rPr>
              <w:t>Registrar</w:t>
            </w:r>
          </w:p>
        </w:tc>
      </w:tr>
      <w:tr w:rsidR="00012B08" w14:paraId="519503D8"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68464590" w14:textId="77777777" w:rsidR="00012B08" w:rsidRDefault="00DA1EF2">
            <w:pPr>
              <w:rPr>
                <w:rFonts w:ascii="Verdana" w:eastAsia="Verdana" w:hAnsi="Verdana" w:cs="Verdana"/>
                <w:sz w:val="16"/>
                <w:szCs w:val="16"/>
              </w:rPr>
            </w:pPr>
            <w:r>
              <w:rPr>
                <w:rFonts w:ascii="Verdana" w:eastAsia="Verdana" w:hAnsi="Verdana" w:cs="Verdana"/>
                <w:sz w:val="16"/>
                <w:szCs w:val="16"/>
              </w:rPr>
              <w:t>Academic</w:t>
            </w:r>
          </w:p>
        </w:tc>
        <w:tc>
          <w:tcPr>
            <w:tcW w:w="3463" w:type="dxa"/>
            <w:tcBorders>
              <w:top w:val="single" w:sz="6" w:space="0" w:color="000000"/>
              <w:left w:val="single" w:sz="6" w:space="0" w:color="000000"/>
              <w:bottom w:val="single" w:sz="6" w:space="0" w:color="000000"/>
              <w:right w:val="single" w:sz="6" w:space="0" w:color="000000"/>
            </w:tcBorders>
            <w:vAlign w:val="center"/>
          </w:tcPr>
          <w:p w14:paraId="6AE796E7" w14:textId="77777777" w:rsidR="00012B08" w:rsidRDefault="00DA1EF2">
            <w:pPr>
              <w:rPr>
                <w:rFonts w:ascii="Verdana" w:eastAsia="Verdana" w:hAnsi="Verdana" w:cs="Verdana"/>
                <w:sz w:val="16"/>
                <w:szCs w:val="16"/>
              </w:rPr>
            </w:pPr>
            <w:r>
              <w:rPr>
                <w:rFonts w:ascii="Verdana" w:eastAsia="Verdana" w:hAnsi="Verdana" w:cs="Verdana"/>
                <w:sz w:val="16"/>
                <w:szCs w:val="16"/>
              </w:rPr>
              <w:t>Department Chair or College Dean</w:t>
            </w:r>
          </w:p>
        </w:tc>
      </w:tr>
      <w:tr w:rsidR="00012B08" w14:paraId="4F4CE866"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5CC14CE9" w14:textId="77777777" w:rsidR="00012B08" w:rsidRDefault="00DA1EF2">
            <w:pPr>
              <w:rPr>
                <w:rFonts w:ascii="Verdana" w:eastAsia="Verdana" w:hAnsi="Verdana" w:cs="Verdana"/>
                <w:sz w:val="16"/>
                <w:szCs w:val="16"/>
              </w:rPr>
            </w:pPr>
            <w:r>
              <w:rPr>
                <w:rFonts w:ascii="Verdana" w:eastAsia="Verdana" w:hAnsi="Verdana" w:cs="Verdana"/>
                <w:sz w:val="16"/>
                <w:szCs w:val="16"/>
              </w:rPr>
              <w:t>Admission</w:t>
            </w:r>
          </w:p>
        </w:tc>
        <w:tc>
          <w:tcPr>
            <w:tcW w:w="3463" w:type="dxa"/>
            <w:tcBorders>
              <w:top w:val="single" w:sz="6" w:space="0" w:color="000000"/>
              <w:left w:val="single" w:sz="6" w:space="0" w:color="000000"/>
              <w:bottom w:val="single" w:sz="6" w:space="0" w:color="000000"/>
              <w:right w:val="single" w:sz="6" w:space="0" w:color="000000"/>
            </w:tcBorders>
            <w:vAlign w:val="center"/>
          </w:tcPr>
          <w:p w14:paraId="7EB05F82" w14:textId="77777777" w:rsidR="00012B08" w:rsidRDefault="00DA1EF2">
            <w:pPr>
              <w:rPr>
                <w:rFonts w:ascii="Verdana" w:eastAsia="Verdana" w:hAnsi="Verdana" w:cs="Verdana"/>
                <w:sz w:val="16"/>
                <w:szCs w:val="16"/>
              </w:rPr>
            </w:pPr>
            <w:r>
              <w:rPr>
                <w:rFonts w:ascii="Verdana" w:eastAsia="Verdana" w:hAnsi="Verdana" w:cs="Verdana"/>
                <w:sz w:val="16"/>
                <w:szCs w:val="16"/>
              </w:rPr>
              <w:t>Director of Admissions</w:t>
            </w:r>
          </w:p>
        </w:tc>
      </w:tr>
      <w:tr w:rsidR="00012B08" w14:paraId="0AC07208"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547C79BB" w14:textId="77777777" w:rsidR="00012B08" w:rsidRDefault="00DA1EF2">
            <w:pPr>
              <w:rPr>
                <w:rFonts w:ascii="Verdana" w:eastAsia="Verdana" w:hAnsi="Verdana" w:cs="Verdana"/>
                <w:sz w:val="16"/>
                <w:szCs w:val="16"/>
              </w:rPr>
            </w:pPr>
            <w:r>
              <w:rPr>
                <w:rFonts w:ascii="Verdana" w:eastAsia="Verdana" w:hAnsi="Verdana" w:cs="Verdana"/>
                <w:sz w:val="16"/>
                <w:szCs w:val="16"/>
              </w:rPr>
              <w:t>Career Services</w:t>
            </w:r>
          </w:p>
        </w:tc>
        <w:tc>
          <w:tcPr>
            <w:tcW w:w="3463" w:type="dxa"/>
            <w:tcBorders>
              <w:top w:val="single" w:sz="6" w:space="0" w:color="000000"/>
              <w:left w:val="single" w:sz="6" w:space="0" w:color="000000"/>
              <w:bottom w:val="single" w:sz="6" w:space="0" w:color="000000"/>
              <w:right w:val="single" w:sz="6" w:space="0" w:color="000000"/>
            </w:tcBorders>
            <w:vAlign w:val="center"/>
          </w:tcPr>
          <w:p w14:paraId="4656CB42" w14:textId="77777777" w:rsidR="00012B08" w:rsidRDefault="00DA1EF2">
            <w:pPr>
              <w:rPr>
                <w:rFonts w:ascii="Verdana" w:eastAsia="Verdana" w:hAnsi="Verdana" w:cs="Verdana"/>
                <w:sz w:val="16"/>
                <w:szCs w:val="16"/>
              </w:rPr>
            </w:pPr>
            <w:r>
              <w:rPr>
                <w:rFonts w:ascii="Verdana" w:eastAsia="Verdana" w:hAnsi="Verdana" w:cs="Verdana"/>
                <w:sz w:val="16"/>
                <w:szCs w:val="16"/>
              </w:rPr>
              <w:t>Director of the Career Center</w:t>
            </w:r>
          </w:p>
        </w:tc>
      </w:tr>
      <w:tr w:rsidR="00012B08" w14:paraId="3EC8D67C"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13E34239" w14:textId="77777777" w:rsidR="00012B08" w:rsidRDefault="00DA1EF2">
            <w:pPr>
              <w:rPr>
                <w:rFonts w:ascii="Verdana" w:eastAsia="Verdana" w:hAnsi="Verdana" w:cs="Verdana"/>
                <w:sz w:val="16"/>
                <w:szCs w:val="16"/>
              </w:rPr>
            </w:pPr>
            <w:r>
              <w:rPr>
                <w:rFonts w:ascii="Verdana" w:eastAsia="Verdana" w:hAnsi="Verdana" w:cs="Verdana"/>
                <w:sz w:val="16"/>
                <w:szCs w:val="16"/>
              </w:rPr>
              <w:t>Disability Resources</w:t>
            </w:r>
          </w:p>
        </w:tc>
        <w:tc>
          <w:tcPr>
            <w:tcW w:w="3463" w:type="dxa"/>
            <w:tcBorders>
              <w:top w:val="single" w:sz="6" w:space="0" w:color="000000"/>
              <w:left w:val="single" w:sz="6" w:space="0" w:color="000000"/>
              <w:bottom w:val="single" w:sz="6" w:space="0" w:color="000000"/>
              <w:right w:val="single" w:sz="6" w:space="0" w:color="000000"/>
            </w:tcBorders>
            <w:vAlign w:val="center"/>
          </w:tcPr>
          <w:p w14:paraId="107049B8" w14:textId="77777777" w:rsidR="00012B08" w:rsidRDefault="00DA1EF2">
            <w:pPr>
              <w:rPr>
                <w:rFonts w:ascii="Verdana" w:eastAsia="Verdana" w:hAnsi="Verdana" w:cs="Verdana"/>
                <w:sz w:val="16"/>
                <w:szCs w:val="16"/>
              </w:rPr>
            </w:pPr>
            <w:r>
              <w:rPr>
                <w:rFonts w:ascii="Verdana" w:eastAsia="Verdana" w:hAnsi="Verdana" w:cs="Verdana"/>
                <w:sz w:val="16"/>
                <w:szCs w:val="16"/>
              </w:rPr>
              <w:t>Director of the Disability Resource Center</w:t>
            </w:r>
          </w:p>
        </w:tc>
      </w:tr>
      <w:tr w:rsidR="00012B08" w14:paraId="46F1F26A"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39D92731" w14:textId="77777777" w:rsidR="00012B08" w:rsidRDefault="00DA1EF2">
            <w:pPr>
              <w:rPr>
                <w:rFonts w:ascii="Verdana" w:eastAsia="Verdana" w:hAnsi="Verdana" w:cs="Verdana"/>
                <w:sz w:val="16"/>
                <w:szCs w:val="16"/>
              </w:rPr>
            </w:pPr>
            <w:r>
              <w:rPr>
                <w:rFonts w:ascii="Verdana" w:eastAsia="Verdana" w:hAnsi="Verdana" w:cs="Verdana"/>
                <w:sz w:val="16"/>
                <w:szCs w:val="16"/>
              </w:rPr>
              <w:t>Disciplinary</w:t>
            </w:r>
          </w:p>
        </w:tc>
        <w:tc>
          <w:tcPr>
            <w:tcW w:w="3463" w:type="dxa"/>
            <w:tcBorders>
              <w:top w:val="single" w:sz="6" w:space="0" w:color="000000"/>
              <w:left w:val="single" w:sz="6" w:space="0" w:color="000000"/>
              <w:bottom w:val="single" w:sz="6" w:space="0" w:color="000000"/>
              <w:right w:val="single" w:sz="6" w:space="0" w:color="000000"/>
            </w:tcBorders>
            <w:vAlign w:val="center"/>
          </w:tcPr>
          <w:p w14:paraId="5AC15BF7" w14:textId="77777777" w:rsidR="00012B08" w:rsidRDefault="00DA1EF2">
            <w:pPr>
              <w:rPr>
                <w:rFonts w:ascii="Verdana" w:eastAsia="Verdana" w:hAnsi="Verdana" w:cs="Verdana"/>
                <w:sz w:val="16"/>
                <w:szCs w:val="16"/>
              </w:rPr>
            </w:pPr>
            <w:r>
              <w:rPr>
                <w:rFonts w:ascii="Verdana" w:eastAsia="Verdana" w:hAnsi="Verdana" w:cs="Verdana"/>
                <w:sz w:val="16"/>
                <w:szCs w:val="16"/>
              </w:rPr>
              <w:t>Chief Judicial Affairs Officer</w:t>
            </w:r>
          </w:p>
        </w:tc>
      </w:tr>
      <w:tr w:rsidR="00012B08" w14:paraId="0F4F5A45"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4AEDA4A0" w14:textId="77777777" w:rsidR="00012B08" w:rsidRDefault="00DA1EF2">
            <w:pPr>
              <w:rPr>
                <w:rFonts w:ascii="Verdana" w:eastAsia="Verdana" w:hAnsi="Verdana" w:cs="Verdana"/>
                <w:sz w:val="16"/>
                <w:szCs w:val="16"/>
              </w:rPr>
            </w:pPr>
            <w:r>
              <w:rPr>
                <w:rFonts w:ascii="Verdana" w:eastAsia="Verdana" w:hAnsi="Verdana" w:cs="Verdana"/>
                <w:sz w:val="16"/>
                <w:szCs w:val="16"/>
              </w:rPr>
              <w:t>Financial Accounts</w:t>
            </w:r>
          </w:p>
        </w:tc>
        <w:tc>
          <w:tcPr>
            <w:tcW w:w="3463" w:type="dxa"/>
            <w:tcBorders>
              <w:top w:val="single" w:sz="6" w:space="0" w:color="000000"/>
              <w:left w:val="single" w:sz="6" w:space="0" w:color="000000"/>
              <w:bottom w:val="single" w:sz="6" w:space="0" w:color="000000"/>
              <w:right w:val="single" w:sz="6" w:space="0" w:color="000000"/>
            </w:tcBorders>
            <w:vAlign w:val="center"/>
          </w:tcPr>
          <w:p w14:paraId="19D158FB" w14:textId="77777777" w:rsidR="00012B08" w:rsidRDefault="00DA1EF2">
            <w:pPr>
              <w:rPr>
                <w:rFonts w:ascii="Verdana" w:eastAsia="Verdana" w:hAnsi="Verdana" w:cs="Verdana"/>
                <w:sz w:val="16"/>
                <w:szCs w:val="16"/>
              </w:rPr>
            </w:pPr>
            <w:r>
              <w:rPr>
                <w:rFonts w:ascii="Verdana" w:eastAsia="Verdana" w:hAnsi="Verdana" w:cs="Verdana"/>
                <w:sz w:val="16"/>
                <w:szCs w:val="16"/>
              </w:rPr>
              <w:t>University Bursar/Bursar’s Office</w:t>
            </w:r>
          </w:p>
        </w:tc>
      </w:tr>
      <w:tr w:rsidR="00012B08" w14:paraId="69D64E8C"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7246CEAC" w14:textId="77777777" w:rsidR="00012B08" w:rsidRDefault="00DA1EF2">
            <w:pPr>
              <w:rPr>
                <w:rFonts w:ascii="Verdana" w:eastAsia="Verdana" w:hAnsi="Verdana" w:cs="Verdana"/>
                <w:sz w:val="16"/>
                <w:szCs w:val="16"/>
              </w:rPr>
            </w:pPr>
            <w:r>
              <w:rPr>
                <w:rFonts w:ascii="Verdana" w:eastAsia="Verdana" w:hAnsi="Verdana" w:cs="Verdana"/>
                <w:sz w:val="16"/>
                <w:szCs w:val="16"/>
              </w:rPr>
              <w:t>Financial Aid/Scholarships</w:t>
            </w:r>
          </w:p>
        </w:tc>
        <w:tc>
          <w:tcPr>
            <w:tcW w:w="3463" w:type="dxa"/>
            <w:tcBorders>
              <w:top w:val="single" w:sz="6" w:space="0" w:color="000000"/>
              <w:left w:val="single" w:sz="6" w:space="0" w:color="000000"/>
              <w:bottom w:val="single" w:sz="6" w:space="0" w:color="000000"/>
              <w:right w:val="single" w:sz="6" w:space="0" w:color="000000"/>
            </w:tcBorders>
            <w:vAlign w:val="center"/>
          </w:tcPr>
          <w:p w14:paraId="217392E0" w14:textId="77777777" w:rsidR="00012B08" w:rsidRDefault="00DA1EF2">
            <w:pPr>
              <w:rPr>
                <w:rFonts w:ascii="Verdana" w:eastAsia="Verdana" w:hAnsi="Verdana" w:cs="Verdana"/>
                <w:sz w:val="16"/>
                <w:szCs w:val="16"/>
              </w:rPr>
            </w:pPr>
            <w:r>
              <w:rPr>
                <w:rFonts w:ascii="Verdana" w:eastAsia="Verdana" w:hAnsi="Verdana" w:cs="Verdana"/>
                <w:sz w:val="16"/>
                <w:szCs w:val="16"/>
              </w:rPr>
              <w:t>Director of Financial Aid and Scholarships</w:t>
            </w:r>
          </w:p>
        </w:tc>
      </w:tr>
      <w:tr w:rsidR="00012B08" w14:paraId="7D73D50B"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5D905362" w14:textId="77777777" w:rsidR="00012B08" w:rsidRDefault="00DA1EF2">
            <w:pPr>
              <w:rPr>
                <w:rFonts w:ascii="Verdana" w:eastAsia="Verdana" w:hAnsi="Verdana" w:cs="Verdana"/>
                <w:sz w:val="16"/>
                <w:szCs w:val="16"/>
              </w:rPr>
            </w:pPr>
            <w:r>
              <w:rPr>
                <w:rFonts w:ascii="Verdana" w:eastAsia="Verdana" w:hAnsi="Verdana" w:cs="Verdana"/>
                <w:sz w:val="16"/>
                <w:szCs w:val="16"/>
              </w:rPr>
              <w:t>Student Activities/Organizations</w:t>
            </w:r>
          </w:p>
        </w:tc>
        <w:tc>
          <w:tcPr>
            <w:tcW w:w="3463" w:type="dxa"/>
            <w:tcBorders>
              <w:top w:val="single" w:sz="6" w:space="0" w:color="000000"/>
              <w:left w:val="single" w:sz="6" w:space="0" w:color="000000"/>
              <w:bottom w:val="single" w:sz="6" w:space="0" w:color="000000"/>
              <w:right w:val="single" w:sz="6" w:space="0" w:color="000000"/>
            </w:tcBorders>
            <w:vAlign w:val="center"/>
          </w:tcPr>
          <w:p w14:paraId="04DBC07B" w14:textId="77777777" w:rsidR="00012B08" w:rsidRDefault="00DA1EF2">
            <w:pPr>
              <w:rPr>
                <w:rFonts w:ascii="Verdana" w:eastAsia="Verdana" w:hAnsi="Verdana" w:cs="Verdana"/>
                <w:sz w:val="16"/>
                <w:szCs w:val="16"/>
              </w:rPr>
            </w:pPr>
            <w:r>
              <w:rPr>
                <w:rFonts w:ascii="Verdana" w:eastAsia="Verdana" w:hAnsi="Verdana" w:cs="Verdana"/>
                <w:sz w:val="16"/>
                <w:szCs w:val="16"/>
              </w:rPr>
              <w:t>Director of Student Involvement</w:t>
            </w:r>
          </w:p>
        </w:tc>
      </w:tr>
      <w:tr w:rsidR="00012B08" w14:paraId="64C3BAC9" w14:textId="77777777">
        <w:tc>
          <w:tcPr>
            <w:tcW w:w="2710" w:type="dxa"/>
            <w:tcBorders>
              <w:top w:val="single" w:sz="6" w:space="0" w:color="000000"/>
              <w:left w:val="single" w:sz="6" w:space="0" w:color="000000"/>
              <w:bottom w:val="single" w:sz="6" w:space="0" w:color="000000"/>
              <w:right w:val="single" w:sz="6" w:space="0" w:color="000000"/>
            </w:tcBorders>
            <w:vAlign w:val="center"/>
          </w:tcPr>
          <w:p w14:paraId="5FC10732" w14:textId="77777777" w:rsidR="00012B08" w:rsidRDefault="00DA1EF2">
            <w:pPr>
              <w:rPr>
                <w:rFonts w:ascii="Verdana" w:eastAsia="Verdana" w:hAnsi="Verdana" w:cs="Verdana"/>
                <w:sz w:val="16"/>
                <w:szCs w:val="16"/>
              </w:rPr>
            </w:pPr>
            <w:r>
              <w:rPr>
                <w:rFonts w:ascii="Verdana" w:eastAsia="Verdana" w:hAnsi="Verdana" w:cs="Verdana"/>
                <w:sz w:val="16"/>
                <w:szCs w:val="16"/>
              </w:rPr>
              <w:t>University Housing</w:t>
            </w:r>
          </w:p>
        </w:tc>
        <w:tc>
          <w:tcPr>
            <w:tcW w:w="3463" w:type="dxa"/>
            <w:tcBorders>
              <w:top w:val="single" w:sz="6" w:space="0" w:color="000000"/>
              <w:left w:val="single" w:sz="6" w:space="0" w:color="000000"/>
              <w:bottom w:val="single" w:sz="6" w:space="0" w:color="000000"/>
              <w:right w:val="single" w:sz="6" w:space="0" w:color="000000"/>
            </w:tcBorders>
            <w:vAlign w:val="center"/>
          </w:tcPr>
          <w:p w14:paraId="0B3E0147" w14:textId="77777777" w:rsidR="00012B08" w:rsidRDefault="00DA1EF2">
            <w:pPr>
              <w:rPr>
                <w:rFonts w:ascii="Verdana" w:eastAsia="Verdana" w:hAnsi="Verdana" w:cs="Verdana"/>
                <w:sz w:val="16"/>
                <w:szCs w:val="16"/>
              </w:rPr>
            </w:pPr>
            <w:r>
              <w:rPr>
                <w:rFonts w:ascii="Verdana" w:eastAsia="Verdana" w:hAnsi="Verdana" w:cs="Verdana"/>
                <w:sz w:val="16"/>
                <w:szCs w:val="16"/>
              </w:rPr>
              <w:t>Director of University Housing Services</w:t>
            </w:r>
          </w:p>
        </w:tc>
      </w:tr>
    </w:tbl>
    <w:p w14:paraId="43E1A17D" w14:textId="77777777" w:rsidR="00012B08" w:rsidRDefault="00DA1EF2">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 xml:space="preserve">Counseling and medical records are regulated strictly under applicable California and Federal Law (as well as by some licensing agencies) and if used for treatment, they are maintained separately from educational records. Law enforcement records that are maintained separately from other educational records generally are not considered education records. For more information, please contact Counseling Services, the Student Health Center or the University Police Department, respectively. </w:t>
      </w:r>
    </w:p>
    <w:p w14:paraId="41FD048A" w14:textId="77777777" w:rsidR="00012B08" w:rsidRDefault="00DA1EF2">
      <w:p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 xml:space="preserve">If you would like a copy of the University’s Policy on Educational Rights, Privacy and Control of Student Records Information, which conforms to the requirements of the Law, please download the </w:t>
      </w:r>
      <w:r>
        <w:rPr>
          <w:rFonts w:ascii="Verdana" w:eastAsia="Verdana" w:hAnsi="Verdana" w:cs="Verdana"/>
          <w:i/>
          <w:color w:val="000000"/>
          <w:sz w:val="22"/>
          <w:szCs w:val="22"/>
        </w:rPr>
        <w:t>FERPA Bulletin</w:t>
      </w:r>
      <w:r>
        <w:rPr>
          <w:rFonts w:ascii="Verdana" w:eastAsia="Verdana" w:hAnsi="Verdana" w:cs="Verdana"/>
          <w:color w:val="000000"/>
          <w:sz w:val="22"/>
          <w:szCs w:val="22"/>
        </w:rPr>
        <w:t xml:space="preserve"> at </w:t>
      </w:r>
      <w:hyperlink r:id="rId107">
        <w:r>
          <w:rPr>
            <w:rFonts w:ascii="Merriweather Sans" w:eastAsia="Merriweather Sans" w:hAnsi="Merriweather Sans" w:cs="Merriweather Sans"/>
            <w:color w:val="0000FF"/>
            <w:sz w:val="22"/>
            <w:szCs w:val="22"/>
            <w:u w:val="single"/>
          </w:rPr>
          <w:t>http://www.sjsu.edu/registrar/docs/2094_FERPA_Bulletin.pdf</w:t>
        </w:r>
      </w:hyperlink>
      <w:r>
        <w:rPr>
          <w:rFonts w:ascii="Merriweather Sans" w:eastAsia="Merriweather Sans" w:hAnsi="Merriweather Sans" w:cs="Merriweather Sans"/>
          <w:color w:val="000000"/>
          <w:sz w:val="22"/>
          <w:szCs w:val="22"/>
        </w:rPr>
        <w:t xml:space="preserve">.   </w:t>
      </w:r>
      <w:r>
        <w:rPr>
          <w:rFonts w:ascii="Verdana" w:eastAsia="Verdana" w:hAnsi="Verdana" w:cs="Verdana"/>
          <w:color w:val="000000"/>
          <w:sz w:val="22"/>
          <w:szCs w:val="22"/>
        </w:rPr>
        <w:t xml:space="preserve">Members of the University community who have general questions regarding student records should contact the Registrar/University FERPA Compliance Officer (408-924-2012). For specific questions regarding registration and admissions records, please contact the Registrar (408-924-2012). For investigations, process and review complaints under the Law, please contact the United States Department of Education’s Office of Family Policy Compliance [400 Maryland Ave., S.W. Washington, D.C. 20202-4605 (web site: </w:t>
      </w:r>
      <w:hyperlink r:id="rId108">
        <w:r>
          <w:rPr>
            <w:rFonts w:ascii="Merriweather Sans" w:eastAsia="Merriweather Sans" w:hAnsi="Merriweather Sans" w:cs="Merriweather Sans"/>
            <w:color w:val="0000FF"/>
            <w:sz w:val="22"/>
            <w:szCs w:val="22"/>
            <w:u w:val="single"/>
          </w:rPr>
          <w:t>http://www2.ed.gov/policy/gen/guid/fpco/index.html</w:t>
        </w:r>
      </w:hyperlink>
      <w:r>
        <w:rPr>
          <w:rFonts w:ascii="Merriweather Sans" w:eastAsia="Merriweather Sans" w:hAnsi="Merriweather Sans" w:cs="Merriweather Sans"/>
          <w:color w:val="000000"/>
          <w:sz w:val="22"/>
          <w:szCs w:val="22"/>
        </w:rPr>
        <w:t xml:space="preserve"> ) </w:t>
      </w:r>
      <w:r>
        <w:rPr>
          <w:rFonts w:ascii="Verdana" w:eastAsia="Verdana" w:hAnsi="Verdana" w:cs="Verdana"/>
          <w:i/>
          <w:color w:val="000000"/>
          <w:sz w:val="22"/>
          <w:szCs w:val="22"/>
        </w:rPr>
        <w:t>or</w:t>
      </w:r>
      <w:r>
        <w:rPr>
          <w:rFonts w:ascii="Verdana" w:eastAsia="Verdana" w:hAnsi="Verdana" w:cs="Verdana"/>
          <w:color w:val="000000"/>
          <w:sz w:val="22"/>
          <w:szCs w:val="22"/>
        </w:rPr>
        <w:t xml:space="preserve"> Telephone (202) 260-3887 or TDD (202) 260-8956]. </w:t>
      </w:r>
    </w:p>
    <w:p w14:paraId="22A3EA97" w14:textId="77777777" w:rsidR="00012B08" w:rsidRDefault="00012B08">
      <w:pPr>
        <w:jc w:val="center"/>
        <w:rPr>
          <w:b/>
          <w:sz w:val="23"/>
          <w:szCs w:val="23"/>
        </w:rPr>
      </w:pPr>
    </w:p>
    <w:p w14:paraId="056B6F23" w14:textId="77777777" w:rsidR="00012B08" w:rsidRDefault="00012B08">
      <w:pPr>
        <w:jc w:val="center"/>
        <w:rPr>
          <w:b/>
          <w:sz w:val="23"/>
          <w:szCs w:val="23"/>
        </w:rPr>
      </w:pPr>
    </w:p>
    <w:p w14:paraId="059341BF" w14:textId="77777777" w:rsidR="00012B08" w:rsidRDefault="00012B08">
      <w:pPr>
        <w:jc w:val="center"/>
        <w:rPr>
          <w:b/>
          <w:sz w:val="23"/>
          <w:szCs w:val="23"/>
        </w:rPr>
      </w:pPr>
    </w:p>
    <w:p w14:paraId="7D4E006B" w14:textId="77777777" w:rsidR="00012B08" w:rsidRDefault="00012B08">
      <w:pPr>
        <w:jc w:val="center"/>
        <w:rPr>
          <w:b/>
          <w:sz w:val="23"/>
          <w:szCs w:val="23"/>
        </w:rPr>
      </w:pPr>
    </w:p>
    <w:p w14:paraId="34730661" w14:textId="77777777" w:rsidR="00012B08" w:rsidRDefault="00012B08">
      <w:pPr>
        <w:jc w:val="center"/>
        <w:rPr>
          <w:sz w:val="23"/>
          <w:szCs w:val="23"/>
        </w:rPr>
      </w:pPr>
    </w:p>
    <w:p w14:paraId="3BC8744E" w14:textId="77777777" w:rsidR="00012B08" w:rsidRDefault="00012B08">
      <w:pPr>
        <w:jc w:val="center"/>
        <w:rPr>
          <w:sz w:val="23"/>
          <w:szCs w:val="23"/>
        </w:rPr>
      </w:pPr>
    </w:p>
    <w:p w14:paraId="1422AF9A" w14:textId="77777777" w:rsidR="00012B08" w:rsidRDefault="00012B08">
      <w:pPr>
        <w:jc w:val="center"/>
        <w:rPr>
          <w:sz w:val="23"/>
          <w:szCs w:val="23"/>
        </w:rPr>
      </w:pPr>
    </w:p>
    <w:p w14:paraId="11B76391" w14:textId="77777777" w:rsidR="00012B08" w:rsidRDefault="00012B08">
      <w:pPr>
        <w:jc w:val="center"/>
        <w:rPr>
          <w:sz w:val="23"/>
          <w:szCs w:val="23"/>
        </w:rPr>
      </w:pPr>
    </w:p>
    <w:p w14:paraId="43736321" w14:textId="77777777" w:rsidR="00012B08" w:rsidRDefault="00012B08">
      <w:pPr>
        <w:jc w:val="center"/>
        <w:rPr>
          <w:sz w:val="23"/>
          <w:szCs w:val="23"/>
        </w:rPr>
      </w:pPr>
    </w:p>
    <w:p w14:paraId="3CAEBE55" w14:textId="77777777" w:rsidR="00012B08" w:rsidRDefault="00012B08">
      <w:pPr>
        <w:jc w:val="center"/>
        <w:rPr>
          <w:sz w:val="23"/>
          <w:szCs w:val="23"/>
        </w:rPr>
      </w:pPr>
    </w:p>
    <w:p w14:paraId="16C89873" w14:textId="77777777" w:rsidR="00012B08" w:rsidRDefault="00012B08">
      <w:pPr>
        <w:jc w:val="center"/>
        <w:rPr>
          <w:sz w:val="23"/>
          <w:szCs w:val="23"/>
        </w:rPr>
      </w:pPr>
    </w:p>
    <w:p w14:paraId="288D37E4" w14:textId="77777777" w:rsidR="00012B08" w:rsidRDefault="00012B08">
      <w:pPr>
        <w:jc w:val="center"/>
        <w:rPr>
          <w:sz w:val="23"/>
          <w:szCs w:val="23"/>
        </w:rPr>
      </w:pPr>
    </w:p>
    <w:p w14:paraId="4CA5DD93" w14:textId="77777777" w:rsidR="00012B08" w:rsidRDefault="00012B08">
      <w:pPr>
        <w:jc w:val="center"/>
        <w:rPr>
          <w:sz w:val="23"/>
          <w:szCs w:val="23"/>
        </w:rPr>
      </w:pPr>
    </w:p>
    <w:p w14:paraId="12322FA4" w14:textId="77777777" w:rsidR="00012B08" w:rsidRDefault="00012B08">
      <w:pPr>
        <w:jc w:val="center"/>
        <w:rPr>
          <w:sz w:val="23"/>
          <w:szCs w:val="23"/>
        </w:rPr>
      </w:pPr>
    </w:p>
    <w:p w14:paraId="2A5A54E3" w14:textId="77777777" w:rsidR="00012B08" w:rsidRDefault="00012B08">
      <w:pPr>
        <w:jc w:val="center"/>
        <w:rPr>
          <w:sz w:val="23"/>
          <w:szCs w:val="23"/>
        </w:rPr>
      </w:pPr>
    </w:p>
    <w:p w14:paraId="667745AE" w14:textId="77777777" w:rsidR="00012B08" w:rsidRDefault="00012B08">
      <w:pPr>
        <w:jc w:val="center"/>
        <w:rPr>
          <w:sz w:val="23"/>
          <w:szCs w:val="23"/>
        </w:rPr>
      </w:pPr>
    </w:p>
    <w:p w14:paraId="08B90D6A" w14:textId="77777777" w:rsidR="00012B08" w:rsidRDefault="00DA1EF2">
      <w:pPr>
        <w:rPr>
          <w:sz w:val="23"/>
          <w:szCs w:val="23"/>
        </w:rPr>
      </w:pPr>
      <w:r>
        <w:br w:type="page"/>
      </w:r>
    </w:p>
    <w:p w14:paraId="3E444FE2" w14:textId="77777777" w:rsidR="00012B08" w:rsidRDefault="00DA1EF2">
      <w:pPr>
        <w:jc w:val="center"/>
        <w:rPr>
          <w:b/>
          <w:sz w:val="48"/>
          <w:szCs w:val="48"/>
        </w:rPr>
      </w:pPr>
      <w:proofErr w:type="gramStart"/>
      <w:r>
        <w:rPr>
          <w:b/>
          <w:sz w:val="48"/>
          <w:szCs w:val="48"/>
        </w:rPr>
        <w:lastRenderedPageBreak/>
        <w:t>APPENDIX  Y</w:t>
      </w:r>
      <w:proofErr w:type="gramEnd"/>
    </w:p>
    <w:p w14:paraId="5DB969AA" w14:textId="77777777" w:rsidR="00012B08" w:rsidRDefault="00012B08">
      <w:pPr>
        <w:jc w:val="center"/>
        <w:rPr>
          <w:b/>
          <w:sz w:val="23"/>
          <w:szCs w:val="23"/>
        </w:rPr>
      </w:pPr>
    </w:p>
    <w:p w14:paraId="2D17936C" w14:textId="77777777" w:rsidR="00012B08" w:rsidRDefault="00DA1EF2">
      <w:pPr>
        <w:jc w:val="center"/>
        <w:rPr>
          <w:b/>
          <w:sz w:val="23"/>
          <w:szCs w:val="23"/>
        </w:rPr>
      </w:pPr>
      <w:r>
        <w:rPr>
          <w:b/>
          <w:sz w:val="23"/>
          <w:szCs w:val="23"/>
        </w:rPr>
        <w:t>THE VALLEY FOUNDATION SCHOOL OF NURSING’s MISSION &amp; VISION STATEMENTS</w:t>
      </w:r>
    </w:p>
    <w:p w14:paraId="7C7F68F4" w14:textId="77777777" w:rsidR="00012B08" w:rsidRDefault="00012B08">
      <w:pPr>
        <w:jc w:val="center"/>
        <w:rPr>
          <w:sz w:val="23"/>
          <w:szCs w:val="23"/>
        </w:rPr>
      </w:pPr>
    </w:p>
    <w:p w14:paraId="3EEA46DC" w14:textId="77777777" w:rsidR="00012B08" w:rsidRDefault="00012B08">
      <w:pPr>
        <w:jc w:val="center"/>
        <w:rPr>
          <w:sz w:val="23"/>
          <w:szCs w:val="23"/>
        </w:rPr>
      </w:pPr>
    </w:p>
    <w:p w14:paraId="3CAD4741" w14:textId="77777777" w:rsidR="00012B08" w:rsidRDefault="00012B08">
      <w:pPr>
        <w:rPr>
          <w:sz w:val="40"/>
          <w:szCs w:val="40"/>
        </w:rPr>
      </w:pPr>
    </w:p>
    <w:p w14:paraId="5E936094" w14:textId="77777777" w:rsidR="00012B08" w:rsidRDefault="00DA1EF2">
      <w:pPr>
        <w:jc w:val="center"/>
        <w:rPr>
          <w:sz w:val="28"/>
          <w:szCs w:val="28"/>
        </w:rPr>
      </w:pPr>
      <w:r>
        <w:rPr>
          <w:sz w:val="28"/>
          <w:szCs w:val="28"/>
        </w:rPr>
        <w:t xml:space="preserve">SJSU </w:t>
      </w:r>
    </w:p>
    <w:p w14:paraId="56ECF10B" w14:textId="77777777" w:rsidR="00012B08" w:rsidRDefault="00DA1EF2">
      <w:pPr>
        <w:ind w:left="720"/>
        <w:jc w:val="center"/>
        <w:rPr>
          <w:sz w:val="28"/>
          <w:szCs w:val="28"/>
        </w:rPr>
      </w:pPr>
      <w:r>
        <w:rPr>
          <w:sz w:val="28"/>
          <w:szCs w:val="28"/>
        </w:rPr>
        <w:t>THE VALLEY FOUNDATION SCHOOL OF NURSING</w:t>
      </w:r>
    </w:p>
    <w:p w14:paraId="5AE826AF" w14:textId="77777777" w:rsidR="00012B08" w:rsidRDefault="00DA1EF2">
      <w:pPr>
        <w:ind w:left="720"/>
        <w:jc w:val="center"/>
        <w:rPr>
          <w:b/>
        </w:rPr>
      </w:pPr>
      <w:r>
        <w:rPr>
          <w:b/>
        </w:rPr>
        <w:t>MISSION STATEMENT</w:t>
      </w:r>
    </w:p>
    <w:p w14:paraId="1720F2CD" w14:textId="77777777" w:rsidR="00012B08" w:rsidRDefault="00012B08">
      <w:pPr>
        <w:ind w:left="720"/>
        <w:jc w:val="center"/>
      </w:pPr>
    </w:p>
    <w:p w14:paraId="660F532D" w14:textId="77777777" w:rsidR="00012B08" w:rsidRDefault="00DA1EF2">
      <w:pPr>
        <w:ind w:left="720"/>
      </w:pPr>
      <w:r>
        <w:t>“</w:t>
      </w:r>
      <w:r>
        <w:rPr>
          <w:i/>
        </w:rPr>
        <w:t>The Mission of The Valley Foundation School of Nursing is to</w:t>
      </w:r>
      <w:r>
        <w:t>:</w:t>
      </w:r>
    </w:p>
    <w:p w14:paraId="74F6C1BB" w14:textId="77777777" w:rsidR="00012B08" w:rsidRDefault="00DA1EF2">
      <w:pPr>
        <w:ind w:left="720"/>
      </w:pPr>
      <w:r>
        <w:t>Provide educational excellence in the science and art of professional nursing to empower our graduates to be responsible and knowledgeable clinicians, leaders, and scholars who strive to meet changing global healthcare needs.”</w:t>
      </w:r>
    </w:p>
    <w:p w14:paraId="397321B7" w14:textId="77777777" w:rsidR="00012B08" w:rsidRDefault="00012B08">
      <w:pPr>
        <w:ind w:left="720"/>
        <w:jc w:val="center"/>
      </w:pPr>
    </w:p>
    <w:p w14:paraId="10E129D9" w14:textId="77777777" w:rsidR="00012B08" w:rsidRDefault="00012B08">
      <w:pPr>
        <w:ind w:left="720"/>
        <w:jc w:val="center"/>
      </w:pPr>
    </w:p>
    <w:p w14:paraId="290F1E6F" w14:textId="77777777" w:rsidR="00012B08" w:rsidRDefault="00012B08">
      <w:pPr>
        <w:ind w:left="720"/>
      </w:pPr>
    </w:p>
    <w:p w14:paraId="440F4F6E" w14:textId="77777777" w:rsidR="00012B08" w:rsidRDefault="00012B08">
      <w:pPr>
        <w:ind w:left="720"/>
      </w:pPr>
    </w:p>
    <w:p w14:paraId="1A671744" w14:textId="77777777" w:rsidR="00012B08" w:rsidRDefault="00012B08">
      <w:pPr>
        <w:ind w:left="720"/>
      </w:pPr>
    </w:p>
    <w:p w14:paraId="7FF4392E" w14:textId="77777777" w:rsidR="00012B08" w:rsidRDefault="00DA1EF2">
      <w:pPr>
        <w:ind w:left="720"/>
      </w:pPr>
      <w:r>
        <w:t>April 25, 2016 (Approved May 9, 2016 Faculty Meeting)</w:t>
      </w:r>
    </w:p>
    <w:p w14:paraId="5742A3BA" w14:textId="77777777" w:rsidR="00012B08" w:rsidRDefault="00012B08">
      <w:pPr>
        <w:ind w:left="720"/>
        <w:rPr>
          <w:sz w:val="23"/>
          <w:szCs w:val="23"/>
        </w:rPr>
      </w:pPr>
    </w:p>
    <w:p w14:paraId="329006E4" w14:textId="77777777" w:rsidR="00012B08" w:rsidRDefault="00012B08">
      <w:pPr>
        <w:ind w:left="720"/>
        <w:rPr>
          <w:sz w:val="23"/>
          <w:szCs w:val="23"/>
        </w:rPr>
      </w:pPr>
    </w:p>
    <w:p w14:paraId="5A651704" w14:textId="77777777" w:rsidR="00012B08" w:rsidRDefault="00DA1EF2" w:rsidP="00032141">
      <w:pPr>
        <w:ind w:left="720" w:hanging="450"/>
        <w:jc w:val="center"/>
        <w:rPr>
          <w:b/>
          <w:sz w:val="28"/>
          <w:szCs w:val="28"/>
        </w:rPr>
      </w:pPr>
      <w:r>
        <w:rPr>
          <w:b/>
          <w:sz w:val="28"/>
          <w:szCs w:val="28"/>
        </w:rPr>
        <w:t>Vision Statement:</w:t>
      </w:r>
    </w:p>
    <w:p w14:paraId="7330EB83" w14:textId="77777777" w:rsidR="00012B08" w:rsidRDefault="00DA1EF2" w:rsidP="00032141">
      <w:pPr>
        <w:ind w:left="720" w:hanging="450"/>
        <w:rPr>
          <w:i/>
          <w:sz w:val="28"/>
          <w:szCs w:val="28"/>
        </w:rPr>
      </w:pPr>
      <w:r>
        <w:rPr>
          <w:sz w:val="28"/>
          <w:szCs w:val="28"/>
        </w:rPr>
        <w:t>“</w:t>
      </w:r>
      <w:r>
        <w:rPr>
          <w:i/>
          <w:sz w:val="28"/>
          <w:szCs w:val="28"/>
        </w:rPr>
        <w:t>The Mission of The Valley Foundation School of Nursing, is as follows:</w:t>
      </w:r>
    </w:p>
    <w:p w14:paraId="36C7F27B" w14:textId="1AC0F658" w:rsidR="00012B08" w:rsidRDefault="00DA1EF2" w:rsidP="00032141">
      <w:pPr>
        <w:ind w:left="450"/>
        <w:rPr>
          <w:sz w:val="28"/>
          <w:szCs w:val="28"/>
        </w:rPr>
      </w:pPr>
      <w:r>
        <w:rPr>
          <w:sz w:val="28"/>
          <w:szCs w:val="28"/>
        </w:rPr>
        <w:t>Providing excellence in nursing education through innovation, creativity, and</w:t>
      </w:r>
      <w:r w:rsidR="00032141">
        <w:rPr>
          <w:sz w:val="28"/>
          <w:szCs w:val="28"/>
        </w:rPr>
        <w:t xml:space="preserve"> </w:t>
      </w:r>
      <w:r>
        <w:rPr>
          <w:sz w:val="28"/>
          <w:szCs w:val="28"/>
        </w:rPr>
        <w:t xml:space="preserve">collaborative partnerships to meet the healthcare needs of diverse communities.” (2016)                                                                       </w:t>
      </w:r>
    </w:p>
    <w:p w14:paraId="2FAE361F" w14:textId="77777777" w:rsidR="00012B08" w:rsidRDefault="00012B08" w:rsidP="00032141">
      <w:pPr>
        <w:ind w:left="720" w:hanging="450"/>
        <w:rPr>
          <w:sz w:val="23"/>
          <w:szCs w:val="23"/>
        </w:rPr>
      </w:pPr>
    </w:p>
    <w:p w14:paraId="5E1500D6" w14:textId="77777777" w:rsidR="00012B08" w:rsidRDefault="00012B08" w:rsidP="00032141">
      <w:pPr>
        <w:ind w:hanging="450"/>
        <w:rPr>
          <w:sz w:val="23"/>
          <w:szCs w:val="23"/>
        </w:rPr>
      </w:pPr>
    </w:p>
    <w:p w14:paraId="66CDF1F3" w14:textId="77777777" w:rsidR="00012B08" w:rsidRDefault="00012B08" w:rsidP="00032141">
      <w:pPr>
        <w:ind w:hanging="450"/>
        <w:jc w:val="center"/>
        <w:rPr>
          <w:sz w:val="23"/>
          <w:szCs w:val="23"/>
        </w:rPr>
      </w:pPr>
    </w:p>
    <w:p w14:paraId="7DA526A0" w14:textId="735FF64A" w:rsidR="008C499E" w:rsidRPr="00032141" w:rsidRDefault="008C499E" w:rsidP="00032141">
      <w:pPr>
        <w:pStyle w:val="Heading2"/>
        <w:shd w:val="clear" w:color="auto" w:fill="FFFFFF"/>
        <w:ind w:hanging="450"/>
        <w:rPr>
          <w:rFonts w:ascii="Verdana" w:hAnsi="Verdana"/>
          <w:color w:val="333333"/>
          <w:sz w:val="28"/>
          <w:szCs w:val="28"/>
        </w:rPr>
      </w:pPr>
      <w:r w:rsidRPr="00032141">
        <w:rPr>
          <w:rFonts w:ascii="Verdana" w:hAnsi="Verdana"/>
          <w:color w:val="333333"/>
          <w:sz w:val="28"/>
          <w:szCs w:val="28"/>
        </w:rPr>
        <w:t>Mission Statement</w:t>
      </w:r>
      <w:r w:rsidR="00032141">
        <w:rPr>
          <w:rFonts w:ascii="Verdana" w:hAnsi="Verdana"/>
          <w:color w:val="333333"/>
          <w:sz w:val="28"/>
          <w:szCs w:val="28"/>
        </w:rPr>
        <w:t xml:space="preserve"> </w:t>
      </w:r>
      <w:r w:rsidR="00032141" w:rsidRPr="00032141">
        <w:rPr>
          <w:rFonts w:ascii="Verdana" w:hAnsi="Verdana"/>
          <w:b w:val="0"/>
          <w:bCs/>
          <w:i/>
          <w:iCs/>
          <w:color w:val="333333"/>
          <w:sz w:val="21"/>
          <w:szCs w:val="21"/>
        </w:rPr>
        <w:t>(from 8/2021 web site)</w:t>
      </w:r>
    </w:p>
    <w:p w14:paraId="43C7BAD7" w14:textId="3D138FFB" w:rsidR="008C499E" w:rsidRPr="00032141" w:rsidRDefault="00032141" w:rsidP="00032141">
      <w:pPr>
        <w:pStyle w:val="NormalWeb"/>
        <w:shd w:val="clear" w:color="auto" w:fill="FFFFFF"/>
        <w:rPr>
          <w:rFonts w:ascii="Times New Roman" w:hAnsi="Times New Roman"/>
          <w:color w:val="333333"/>
          <w:sz w:val="28"/>
          <w:szCs w:val="28"/>
        </w:rPr>
      </w:pPr>
      <w:r>
        <w:rPr>
          <w:rFonts w:ascii="Times New Roman" w:hAnsi="Times New Roman"/>
          <w:color w:val="333333"/>
          <w:sz w:val="28"/>
          <w:szCs w:val="28"/>
        </w:rPr>
        <w:t>“</w:t>
      </w:r>
      <w:r w:rsidR="008C499E" w:rsidRPr="00032141">
        <w:rPr>
          <w:rFonts w:ascii="Times New Roman" w:hAnsi="Times New Roman"/>
          <w:color w:val="333333"/>
          <w:sz w:val="28"/>
          <w:szCs w:val="28"/>
        </w:rPr>
        <w:t>Provide educational excellence in the science and art of professional nursing to empower our graduates to be responsible and knowledgeable clinicians, leaders, and scholars who strive to meet changing global healthcare needs</w:t>
      </w:r>
      <w:r>
        <w:rPr>
          <w:rFonts w:ascii="Times New Roman" w:hAnsi="Times New Roman"/>
          <w:color w:val="333333"/>
          <w:sz w:val="28"/>
          <w:szCs w:val="28"/>
        </w:rPr>
        <w:t>”</w:t>
      </w:r>
      <w:r w:rsidR="008C499E" w:rsidRPr="00032141">
        <w:rPr>
          <w:rFonts w:ascii="Times New Roman" w:hAnsi="Times New Roman"/>
          <w:color w:val="333333"/>
          <w:sz w:val="28"/>
          <w:szCs w:val="28"/>
        </w:rPr>
        <w:t>.</w:t>
      </w:r>
    </w:p>
    <w:p w14:paraId="50C218B5" w14:textId="6057A78A" w:rsidR="00012B08" w:rsidRDefault="00012B08">
      <w:pPr>
        <w:rPr>
          <w:sz w:val="48"/>
          <w:szCs w:val="48"/>
        </w:rPr>
      </w:pPr>
    </w:p>
    <w:p w14:paraId="413AB0FE" w14:textId="77777777" w:rsidR="00012B08" w:rsidRDefault="00012B08">
      <w:pPr>
        <w:jc w:val="center"/>
        <w:rPr>
          <w:sz w:val="48"/>
          <w:szCs w:val="48"/>
        </w:rPr>
      </w:pPr>
    </w:p>
    <w:p w14:paraId="03A4E6EE" w14:textId="77777777" w:rsidR="00012B08" w:rsidRDefault="00012B08">
      <w:pPr>
        <w:jc w:val="center"/>
        <w:rPr>
          <w:sz w:val="48"/>
          <w:szCs w:val="48"/>
        </w:rPr>
      </w:pPr>
    </w:p>
    <w:p w14:paraId="683BE617" w14:textId="77777777" w:rsidR="00012B08" w:rsidRDefault="00012B08">
      <w:pPr>
        <w:jc w:val="center"/>
        <w:rPr>
          <w:sz w:val="48"/>
          <w:szCs w:val="48"/>
        </w:rPr>
      </w:pPr>
    </w:p>
    <w:p w14:paraId="5CF6F1F2" w14:textId="77777777" w:rsidR="00012B08" w:rsidRDefault="00012B08">
      <w:pPr>
        <w:jc w:val="center"/>
        <w:rPr>
          <w:b/>
          <w:sz w:val="48"/>
          <w:szCs w:val="48"/>
        </w:rPr>
      </w:pPr>
    </w:p>
    <w:p w14:paraId="08ACB8D8" w14:textId="77777777" w:rsidR="00012B08" w:rsidRDefault="00012B08">
      <w:pPr>
        <w:jc w:val="center"/>
        <w:rPr>
          <w:b/>
          <w:sz w:val="48"/>
          <w:szCs w:val="48"/>
        </w:rPr>
      </w:pPr>
    </w:p>
    <w:p w14:paraId="653BE778" w14:textId="77777777" w:rsidR="00012B08" w:rsidRDefault="00012B08">
      <w:pPr>
        <w:jc w:val="center"/>
        <w:rPr>
          <w:b/>
          <w:sz w:val="48"/>
          <w:szCs w:val="48"/>
        </w:rPr>
      </w:pPr>
    </w:p>
    <w:p w14:paraId="462BDEDB" w14:textId="77777777" w:rsidR="00012B08" w:rsidRDefault="00012B08">
      <w:pPr>
        <w:jc w:val="center"/>
        <w:rPr>
          <w:b/>
          <w:sz w:val="48"/>
          <w:szCs w:val="48"/>
        </w:rPr>
      </w:pPr>
    </w:p>
    <w:p w14:paraId="1C113F7E" w14:textId="77777777" w:rsidR="00012B08" w:rsidRDefault="00DA1EF2">
      <w:pPr>
        <w:jc w:val="center"/>
        <w:rPr>
          <w:b/>
          <w:sz w:val="48"/>
          <w:szCs w:val="48"/>
        </w:rPr>
      </w:pPr>
      <w:proofErr w:type="gramStart"/>
      <w:r>
        <w:rPr>
          <w:b/>
          <w:sz w:val="48"/>
          <w:szCs w:val="48"/>
        </w:rPr>
        <w:t>APPENDIX  Z</w:t>
      </w:r>
      <w:proofErr w:type="gramEnd"/>
    </w:p>
    <w:p w14:paraId="5CBD86A2" w14:textId="77777777" w:rsidR="00012B08" w:rsidRDefault="00012B08">
      <w:pPr>
        <w:jc w:val="center"/>
        <w:rPr>
          <w:b/>
          <w:sz w:val="23"/>
          <w:szCs w:val="23"/>
        </w:rPr>
      </w:pPr>
    </w:p>
    <w:p w14:paraId="6DE2E817" w14:textId="77777777" w:rsidR="00012B08" w:rsidRDefault="00DA1EF2">
      <w:pPr>
        <w:jc w:val="center"/>
        <w:rPr>
          <w:b/>
          <w:sz w:val="44"/>
          <w:szCs w:val="44"/>
        </w:rPr>
      </w:pPr>
      <w:r>
        <w:rPr>
          <w:b/>
          <w:sz w:val="44"/>
          <w:szCs w:val="44"/>
        </w:rPr>
        <w:t>CA Board of Registered Nursing Background</w:t>
      </w:r>
    </w:p>
    <w:p w14:paraId="34EEA222" w14:textId="77777777" w:rsidR="00012B08" w:rsidRDefault="00DA1EF2">
      <w:pPr>
        <w:jc w:val="center"/>
        <w:rPr>
          <w:b/>
          <w:sz w:val="44"/>
          <w:szCs w:val="44"/>
        </w:rPr>
      </w:pPr>
      <w:r>
        <w:rPr>
          <w:b/>
          <w:sz w:val="44"/>
          <w:szCs w:val="44"/>
        </w:rPr>
        <w:t xml:space="preserve"> and Enforcement Procedure </w:t>
      </w:r>
      <w:proofErr w:type="gramStart"/>
      <w:r>
        <w:rPr>
          <w:i/>
          <w:sz w:val="44"/>
          <w:szCs w:val="44"/>
        </w:rPr>
        <w:t>( as</w:t>
      </w:r>
      <w:proofErr w:type="gramEnd"/>
      <w:r>
        <w:rPr>
          <w:i/>
          <w:sz w:val="44"/>
          <w:szCs w:val="44"/>
        </w:rPr>
        <w:t xml:space="preserve"> of 2013)</w:t>
      </w:r>
    </w:p>
    <w:p w14:paraId="41CEBBDB" w14:textId="77777777" w:rsidR="00012B08" w:rsidRDefault="00012B08">
      <w:pPr>
        <w:jc w:val="center"/>
        <w:rPr>
          <w:sz w:val="44"/>
          <w:szCs w:val="44"/>
        </w:rPr>
      </w:pPr>
    </w:p>
    <w:p w14:paraId="3309A1AB" w14:textId="77777777" w:rsidR="00012B08" w:rsidRDefault="00DA1EF2">
      <w:pPr>
        <w:jc w:val="center"/>
        <w:rPr>
          <w:sz w:val="44"/>
          <w:szCs w:val="44"/>
        </w:rPr>
      </w:pPr>
      <w:r>
        <w:rPr>
          <w:sz w:val="44"/>
          <w:szCs w:val="44"/>
        </w:rPr>
        <w:t xml:space="preserve"> (Found on TVFSON, Nursing web page</w:t>
      </w:r>
    </w:p>
    <w:p w14:paraId="138BE02F" w14:textId="77B73F45" w:rsidR="00012B08" w:rsidRDefault="00DA1EF2">
      <w:pPr>
        <w:jc w:val="center"/>
        <w:rPr>
          <w:sz w:val="44"/>
          <w:szCs w:val="44"/>
        </w:rPr>
      </w:pPr>
      <w:r>
        <w:rPr>
          <w:sz w:val="44"/>
          <w:szCs w:val="44"/>
        </w:rPr>
        <w:t xml:space="preserve"> under “Policies”)</w:t>
      </w:r>
    </w:p>
    <w:p w14:paraId="7824345A" w14:textId="77777777" w:rsidR="00012B08" w:rsidRDefault="00DA1EF2">
      <w:pPr>
        <w:rPr>
          <w:sz w:val="44"/>
          <w:szCs w:val="44"/>
        </w:rPr>
      </w:pPr>
      <w:r>
        <w:br w:type="page"/>
      </w:r>
      <w:r>
        <w:rPr>
          <w:noProof/>
          <w:sz w:val="44"/>
          <w:szCs w:val="44"/>
        </w:rPr>
        <w:lastRenderedPageBreak/>
        <w:drawing>
          <wp:inline distT="0" distB="0" distL="0" distR="0" wp14:anchorId="54D2B315" wp14:editId="322D056C">
            <wp:extent cx="6961129" cy="9581664"/>
            <wp:effectExtent l="0" t="0" r="0" b="0"/>
            <wp:docPr id="117" name="image14.jpg" descr="2013 enforcement_NCLEX1(1).pdf"/>
            <wp:cNvGraphicFramePr/>
            <a:graphic xmlns:a="http://schemas.openxmlformats.org/drawingml/2006/main">
              <a:graphicData uri="http://schemas.openxmlformats.org/drawingml/2006/picture">
                <pic:pic xmlns:pic="http://schemas.openxmlformats.org/drawingml/2006/picture">
                  <pic:nvPicPr>
                    <pic:cNvPr id="0" name="image14.jpg" descr="2013 enforcement_NCLEX1(1).pdf"/>
                    <pic:cNvPicPr preferRelativeResize="0"/>
                  </pic:nvPicPr>
                  <pic:blipFill>
                    <a:blip r:embed="rId109"/>
                    <a:srcRect/>
                    <a:stretch>
                      <a:fillRect/>
                    </a:stretch>
                  </pic:blipFill>
                  <pic:spPr>
                    <a:xfrm>
                      <a:off x="0" y="0"/>
                      <a:ext cx="6961129" cy="9581664"/>
                    </a:xfrm>
                    <a:prstGeom prst="rect">
                      <a:avLst/>
                    </a:prstGeom>
                    <a:ln/>
                  </pic:spPr>
                </pic:pic>
              </a:graphicData>
            </a:graphic>
          </wp:inline>
        </w:drawing>
      </w:r>
    </w:p>
    <w:p w14:paraId="1FF95343" w14:textId="77777777" w:rsidR="00012B08" w:rsidRDefault="00DA1EF2">
      <w:pPr>
        <w:jc w:val="center"/>
        <w:rPr>
          <w:sz w:val="23"/>
          <w:szCs w:val="23"/>
        </w:rPr>
      </w:pPr>
      <w:r>
        <w:rPr>
          <w:noProof/>
          <w:sz w:val="23"/>
          <w:szCs w:val="23"/>
        </w:rPr>
        <w:lastRenderedPageBreak/>
        <w:drawing>
          <wp:inline distT="0" distB="0" distL="0" distR="0" wp14:anchorId="0435BD15" wp14:editId="1CA36EA0">
            <wp:extent cx="6229350" cy="8574406"/>
            <wp:effectExtent l="0" t="0" r="0" b="0"/>
            <wp:docPr id="116" name="image25.jpg" descr="2013  Enforcement page  2 of 2-NCLEX1(2).pdf"/>
            <wp:cNvGraphicFramePr/>
            <a:graphic xmlns:a="http://schemas.openxmlformats.org/drawingml/2006/main">
              <a:graphicData uri="http://schemas.openxmlformats.org/drawingml/2006/picture">
                <pic:pic xmlns:pic="http://schemas.openxmlformats.org/drawingml/2006/picture">
                  <pic:nvPicPr>
                    <pic:cNvPr id="0" name="image25.jpg" descr="2013  Enforcement page  2 of 2-NCLEX1(2).pdf"/>
                    <pic:cNvPicPr preferRelativeResize="0"/>
                  </pic:nvPicPr>
                  <pic:blipFill>
                    <a:blip r:embed="rId110"/>
                    <a:srcRect/>
                    <a:stretch>
                      <a:fillRect/>
                    </a:stretch>
                  </pic:blipFill>
                  <pic:spPr>
                    <a:xfrm>
                      <a:off x="0" y="0"/>
                      <a:ext cx="6229350" cy="8574406"/>
                    </a:xfrm>
                    <a:prstGeom prst="rect">
                      <a:avLst/>
                    </a:prstGeom>
                    <a:ln/>
                  </pic:spPr>
                </pic:pic>
              </a:graphicData>
            </a:graphic>
          </wp:inline>
        </w:drawing>
      </w:r>
    </w:p>
    <w:p w14:paraId="3AFC00D7" w14:textId="77777777" w:rsidR="00012B08" w:rsidRDefault="00DA1EF2">
      <w:pPr>
        <w:rPr>
          <w:sz w:val="23"/>
          <w:szCs w:val="23"/>
        </w:rPr>
      </w:pPr>
      <w:r>
        <w:br w:type="page"/>
      </w:r>
    </w:p>
    <w:p w14:paraId="70B9073A" w14:textId="77777777" w:rsidR="00012B08" w:rsidRDefault="00012B08">
      <w:pPr>
        <w:jc w:val="center"/>
        <w:rPr>
          <w:sz w:val="23"/>
          <w:szCs w:val="23"/>
        </w:rPr>
      </w:pPr>
    </w:p>
    <w:p w14:paraId="05573515" w14:textId="77777777" w:rsidR="00012B08" w:rsidRDefault="00012B08">
      <w:pPr>
        <w:jc w:val="center"/>
        <w:rPr>
          <w:sz w:val="23"/>
          <w:szCs w:val="23"/>
        </w:rPr>
      </w:pPr>
    </w:p>
    <w:p w14:paraId="7D9C2797" w14:textId="77777777" w:rsidR="00012B08" w:rsidRDefault="00012B08">
      <w:pPr>
        <w:jc w:val="center"/>
        <w:rPr>
          <w:sz w:val="23"/>
          <w:szCs w:val="23"/>
        </w:rPr>
      </w:pPr>
    </w:p>
    <w:p w14:paraId="6AA7B833" w14:textId="77777777" w:rsidR="00012B08" w:rsidRDefault="00012B08">
      <w:pPr>
        <w:jc w:val="center"/>
        <w:rPr>
          <w:sz w:val="23"/>
          <w:szCs w:val="23"/>
        </w:rPr>
      </w:pPr>
    </w:p>
    <w:p w14:paraId="3F526F8B" w14:textId="77777777" w:rsidR="00012B08" w:rsidRDefault="00012B08">
      <w:pPr>
        <w:jc w:val="center"/>
        <w:rPr>
          <w:sz w:val="23"/>
          <w:szCs w:val="23"/>
        </w:rPr>
      </w:pPr>
    </w:p>
    <w:p w14:paraId="588DFA5E" w14:textId="77777777" w:rsidR="00012B08" w:rsidRDefault="00012B08">
      <w:pPr>
        <w:jc w:val="center"/>
        <w:rPr>
          <w:sz w:val="23"/>
          <w:szCs w:val="23"/>
        </w:rPr>
      </w:pPr>
    </w:p>
    <w:p w14:paraId="59CABDF1" w14:textId="77777777" w:rsidR="00012B08" w:rsidRDefault="00012B08">
      <w:pPr>
        <w:jc w:val="center"/>
        <w:rPr>
          <w:sz w:val="23"/>
          <w:szCs w:val="23"/>
        </w:rPr>
      </w:pPr>
    </w:p>
    <w:p w14:paraId="51E59F91" w14:textId="77777777" w:rsidR="00012B08" w:rsidRDefault="00012B08">
      <w:pPr>
        <w:jc w:val="center"/>
        <w:rPr>
          <w:sz w:val="23"/>
          <w:szCs w:val="23"/>
        </w:rPr>
      </w:pPr>
    </w:p>
    <w:p w14:paraId="71274F6B" w14:textId="77777777" w:rsidR="00012B08" w:rsidRDefault="00012B08">
      <w:pPr>
        <w:jc w:val="center"/>
        <w:rPr>
          <w:sz w:val="23"/>
          <w:szCs w:val="23"/>
        </w:rPr>
      </w:pPr>
    </w:p>
    <w:p w14:paraId="0C1EC298" w14:textId="77777777" w:rsidR="00012B08" w:rsidRDefault="00012B08">
      <w:pPr>
        <w:jc w:val="center"/>
        <w:rPr>
          <w:sz w:val="23"/>
          <w:szCs w:val="23"/>
        </w:rPr>
      </w:pPr>
    </w:p>
    <w:p w14:paraId="131C0B7A" w14:textId="77777777" w:rsidR="00012B08" w:rsidRDefault="00012B08">
      <w:pPr>
        <w:jc w:val="center"/>
        <w:rPr>
          <w:sz w:val="23"/>
          <w:szCs w:val="23"/>
        </w:rPr>
      </w:pPr>
    </w:p>
    <w:p w14:paraId="35F0FB06" w14:textId="77777777" w:rsidR="00012B08" w:rsidRDefault="00012B08">
      <w:pPr>
        <w:jc w:val="center"/>
        <w:rPr>
          <w:sz w:val="23"/>
          <w:szCs w:val="23"/>
        </w:rPr>
      </w:pPr>
    </w:p>
    <w:p w14:paraId="78DAD564" w14:textId="77777777" w:rsidR="00012B08" w:rsidRDefault="00012B08">
      <w:pPr>
        <w:jc w:val="center"/>
        <w:rPr>
          <w:sz w:val="44"/>
          <w:szCs w:val="44"/>
        </w:rPr>
      </w:pPr>
    </w:p>
    <w:p w14:paraId="7E3950B7" w14:textId="77777777" w:rsidR="00012B08" w:rsidRDefault="00DA1EF2">
      <w:pPr>
        <w:jc w:val="center"/>
        <w:rPr>
          <w:b/>
          <w:sz w:val="44"/>
          <w:szCs w:val="44"/>
        </w:rPr>
      </w:pPr>
      <w:r>
        <w:rPr>
          <w:b/>
          <w:sz w:val="44"/>
          <w:szCs w:val="44"/>
        </w:rPr>
        <w:t>Appendix AA</w:t>
      </w:r>
    </w:p>
    <w:p w14:paraId="77DA7231" w14:textId="77777777" w:rsidR="00012B08" w:rsidRDefault="00012B08">
      <w:pPr>
        <w:jc w:val="center"/>
        <w:rPr>
          <w:sz w:val="44"/>
          <w:szCs w:val="44"/>
        </w:rPr>
      </w:pPr>
    </w:p>
    <w:p w14:paraId="125BA96E" w14:textId="77777777" w:rsidR="00012B08" w:rsidRDefault="00012B08">
      <w:pPr>
        <w:jc w:val="center"/>
        <w:rPr>
          <w:sz w:val="44"/>
          <w:szCs w:val="44"/>
        </w:rPr>
      </w:pPr>
    </w:p>
    <w:p w14:paraId="617F9C87" w14:textId="77777777" w:rsidR="00012B08" w:rsidRDefault="00DA1EF2">
      <w:pPr>
        <w:jc w:val="center"/>
        <w:rPr>
          <w:sz w:val="44"/>
          <w:szCs w:val="44"/>
        </w:rPr>
      </w:pPr>
      <w:r>
        <w:rPr>
          <w:sz w:val="44"/>
          <w:szCs w:val="44"/>
        </w:rPr>
        <w:t>Policy &amp; Contract for Social Media Conduct</w:t>
      </w:r>
    </w:p>
    <w:p w14:paraId="77A4D064" w14:textId="77777777" w:rsidR="00012B08" w:rsidRDefault="00DA1EF2">
      <w:pPr>
        <w:jc w:val="center"/>
        <w:rPr>
          <w:sz w:val="44"/>
          <w:szCs w:val="44"/>
        </w:rPr>
      </w:pPr>
      <w:r>
        <w:rPr>
          <w:sz w:val="44"/>
          <w:szCs w:val="44"/>
        </w:rPr>
        <w:t xml:space="preserve"> (Effective Fall 2018, Contract will be completed with online vendor, </w:t>
      </w:r>
      <w:proofErr w:type="spellStart"/>
      <w:r>
        <w:rPr>
          <w:sz w:val="44"/>
          <w:szCs w:val="44"/>
        </w:rPr>
        <w:t>CastleBranch</w:t>
      </w:r>
      <w:proofErr w:type="spellEnd"/>
      <w:proofErr w:type="gramStart"/>
      <w:r>
        <w:rPr>
          <w:sz w:val="44"/>
          <w:szCs w:val="44"/>
        </w:rPr>
        <w:t>® )</w:t>
      </w:r>
      <w:proofErr w:type="gramEnd"/>
    </w:p>
    <w:p w14:paraId="08DB7502" w14:textId="77777777" w:rsidR="00012B08" w:rsidRDefault="00DA1EF2">
      <w:r>
        <w:br w:type="page"/>
      </w:r>
    </w:p>
    <w:p w14:paraId="662477C2" w14:textId="77777777" w:rsidR="00012B08" w:rsidRDefault="00DA1EF2">
      <w:r>
        <w:rPr>
          <w:i/>
          <w:color w:val="365F92"/>
        </w:rPr>
        <w:lastRenderedPageBreak/>
        <w:t xml:space="preserve"> </w:t>
      </w:r>
    </w:p>
    <w:p w14:paraId="201349DC" w14:textId="77777777" w:rsidR="00012B08" w:rsidRDefault="00DA1EF2">
      <w:pPr>
        <w:spacing w:before="57"/>
        <w:ind w:left="2070" w:right="3100"/>
        <w:jc w:val="center"/>
        <w:rPr>
          <w:rFonts w:ascii="Calibri" w:eastAsia="Calibri" w:hAnsi="Calibri" w:cs="Calibri"/>
        </w:rPr>
      </w:pPr>
      <w:r>
        <w:rPr>
          <w:rFonts w:ascii="Calibri" w:eastAsia="Calibri" w:hAnsi="Calibri" w:cs="Calibri"/>
        </w:rPr>
        <w:t>THE VALLEY FOUNDATION SCHOOL OF NURSING</w:t>
      </w:r>
    </w:p>
    <w:p w14:paraId="1F05447B" w14:textId="77777777" w:rsidR="00012B08" w:rsidRDefault="00DA1EF2">
      <w:pPr>
        <w:spacing w:before="57"/>
        <w:ind w:left="2070" w:right="3100"/>
        <w:jc w:val="center"/>
        <w:rPr>
          <w:rFonts w:ascii="Calibri" w:eastAsia="Calibri" w:hAnsi="Calibri" w:cs="Calibri"/>
        </w:rPr>
      </w:pPr>
      <w:r>
        <w:rPr>
          <w:rFonts w:ascii="Calibri" w:eastAsia="Calibri" w:hAnsi="Calibri" w:cs="Calibri"/>
        </w:rPr>
        <w:t>San Jose State University</w:t>
      </w:r>
    </w:p>
    <w:p w14:paraId="2820E812" w14:textId="77777777" w:rsidR="00012B08" w:rsidRDefault="00012B08">
      <w:pPr>
        <w:spacing w:before="9" w:line="260" w:lineRule="auto"/>
        <w:rPr>
          <w:sz w:val="26"/>
          <w:szCs w:val="26"/>
        </w:rPr>
      </w:pPr>
    </w:p>
    <w:p w14:paraId="1173B5A9" w14:textId="77777777" w:rsidR="00012B08" w:rsidRDefault="00DA1EF2">
      <w:pPr>
        <w:tabs>
          <w:tab w:val="left" w:pos="6600"/>
        </w:tabs>
        <w:ind w:left="120" w:right="-126"/>
        <w:rPr>
          <w:rFonts w:ascii="Calibri" w:eastAsia="Calibri" w:hAnsi="Calibri" w:cs="Calibri"/>
          <w:sz w:val="23"/>
          <w:szCs w:val="23"/>
        </w:rPr>
      </w:pPr>
      <w:r>
        <w:rPr>
          <w:rFonts w:ascii="Calibri" w:eastAsia="Calibri" w:hAnsi="Calibri" w:cs="Calibri"/>
          <w:sz w:val="23"/>
          <w:szCs w:val="23"/>
        </w:rPr>
        <w:t>EFFECTIVE DATE: May 7, 2018</w:t>
      </w:r>
      <w:r>
        <w:rPr>
          <w:rFonts w:ascii="Calibri" w:eastAsia="Calibri" w:hAnsi="Calibri" w:cs="Calibri"/>
          <w:sz w:val="23"/>
          <w:szCs w:val="23"/>
        </w:rPr>
        <w:tab/>
      </w:r>
    </w:p>
    <w:p w14:paraId="1F0CD3F0" w14:textId="77777777" w:rsidR="00012B08" w:rsidRDefault="00DA1EF2">
      <w:pPr>
        <w:ind w:left="2970" w:right="-126" w:firstLine="630"/>
        <w:rPr>
          <w:rFonts w:ascii="Calibri" w:eastAsia="Calibri" w:hAnsi="Calibri" w:cs="Calibri"/>
          <w:b/>
          <w:sz w:val="23"/>
          <w:szCs w:val="23"/>
        </w:rPr>
      </w:pPr>
      <w:r>
        <w:rPr>
          <w:rFonts w:ascii="Calibri" w:eastAsia="Calibri" w:hAnsi="Calibri" w:cs="Calibri"/>
          <w:b/>
          <w:sz w:val="23"/>
          <w:szCs w:val="23"/>
        </w:rPr>
        <w:t xml:space="preserve">                  Social Media Policy</w:t>
      </w:r>
    </w:p>
    <w:p w14:paraId="4A2B52DD" w14:textId="77777777" w:rsidR="00012B08" w:rsidRDefault="00012B08">
      <w:pPr>
        <w:spacing w:before="9" w:line="260" w:lineRule="auto"/>
        <w:ind w:right="-126"/>
        <w:rPr>
          <w:sz w:val="23"/>
          <w:szCs w:val="23"/>
        </w:rPr>
      </w:pPr>
    </w:p>
    <w:p w14:paraId="7B16B65B" w14:textId="77777777" w:rsidR="00012B08" w:rsidRDefault="00DA1EF2">
      <w:pPr>
        <w:ind w:left="180" w:right="-126"/>
        <w:rPr>
          <w:rFonts w:ascii="Calibri" w:eastAsia="Calibri" w:hAnsi="Calibri" w:cs="Calibri"/>
          <w:sz w:val="23"/>
          <w:szCs w:val="23"/>
        </w:rPr>
      </w:pPr>
      <w:r>
        <w:rPr>
          <w:rFonts w:ascii="Calibri" w:eastAsia="Calibri" w:hAnsi="Calibri" w:cs="Calibri"/>
          <w:sz w:val="23"/>
          <w:szCs w:val="23"/>
        </w:rPr>
        <w:t>PURPOSE:</w:t>
      </w:r>
    </w:p>
    <w:p w14:paraId="315ECB9A" w14:textId="77777777" w:rsidR="00012B08" w:rsidRDefault="00012B08">
      <w:pPr>
        <w:spacing w:before="9" w:line="260" w:lineRule="auto"/>
        <w:ind w:left="180" w:right="-126"/>
        <w:rPr>
          <w:sz w:val="23"/>
          <w:szCs w:val="23"/>
        </w:rPr>
      </w:pPr>
    </w:p>
    <w:p w14:paraId="1CB5A73E" w14:textId="77777777" w:rsidR="00012B08" w:rsidRDefault="00DA1EF2">
      <w:pPr>
        <w:ind w:left="180" w:right="-126"/>
        <w:rPr>
          <w:rFonts w:ascii="Calibri" w:eastAsia="Calibri" w:hAnsi="Calibri" w:cs="Calibri"/>
          <w:sz w:val="23"/>
          <w:szCs w:val="23"/>
        </w:rPr>
      </w:pPr>
      <w:r>
        <w:rPr>
          <w:rFonts w:ascii="Calibri" w:eastAsia="Calibri" w:hAnsi="Calibri" w:cs="Calibri"/>
          <w:sz w:val="23"/>
          <w:szCs w:val="23"/>
        </w:rPr>
        <w:t>The SJSU Valley Foundation School of Nursing (TVFSON) supports the use of social media to reach audiences important to the University such as students, prospective students, alumni, faculty, staff, practice partners, and healthcare professionals. The University presence or participation on social media sites is guided by university po</w:t>
      </w:r>
      <w:r>
        <w:rPr>
          <w:sz w:val="23"/>
          <w:szCs w:val="23"/>
        </w:rPr>
        <w:t xml:space="preserve">licy. In addition, the ANA’s policy concerning ethical standards and social media guidelines is a basis for this document. The following </w:t>
      </w:r>
      <w:r>
        <w:rPr>
          <w:rFonts w:ascii="Calibri" w:eastAsia="Calibri" w:hAnsi="Calibri" w:cs="Calibri"/>
          <w:sz w:val="23"/>
          <w:szCs w:val="23"/>
        </w:rPr>
        <w:t xml:space="preserve">policy applies to SJSU School of Nursing students who engage in internet/online conversations for school-related purposes or school-related activities such as interactions in or about clinical, simulation, and didactic course activities. Distribution of sensitive and confidential information is protected under HIPAA, or the </w:t>
      </w:r>
      <w:r>
        <w:rPr>
          <w:rFonts w:ascii="Arial" w:eastAsia="Arial" w:hAnsi="Arial" w:cs="Arial"/>
          <w:i/>
          <w:color w:val="333333"/>
          <w:sz w:val="23"/>
          <w:szCs w:val="23"/>
          <w:highlight w:val="white"/>
        </w:rPr>
        <w:t>Health Insurance Portability and Accountability Act</w:t>
      </w:r>
      <w:r>
        <w:rPr>
          <w:rFonts w:ascii="Arial" w:eastAsia="Arial" w:hAnsi="Arial" w:cs="Arial"/>
          <w:color w:val="333333"/>
          <w:sz w:val="23"/>
          <w:szCs w:val="23"/>
          <w:highlight w:val="white"/>
        </w:rPr>
        <w:t>,</w:t>
      </w:r>
      <w:r>
        <w:rPr>
          <w:rFonts w:ascii="Calibri" w:eastAsia="Calibri" w:hAnsi="Calibri" w:cs="Calibri"/>
          <w:sz w:val="23"/>
          <w:szCs w:val="23"/>
        </w:rPr>
        <w:t xml:space="preserve"> and </w:t>
      </w:r>
      <w:r>
        <w:rPr>
          <w:rFonts w:ascii="Arial" w:eastAsia="Arial" w:hAnsi="Arial" w:cs="Arial"/>
          <w:color w:val="000000"/>
          <w:sz w:val="23"/>
          <w:szCs w:val="23"/>
          <w:highlight w:val="white"/>
        </w:rPr>
        <w:t xml:space="preserve">The Family Educational Rights and Privacy Act </w:t>
      </w:r>
      <w:r>
        <w:rPr>
          <w:rFonts w:ascii="Calibri" w:eastAsia="Calibri" w:hAnsi="Calibri" w:cs="Calibri"/>
          <w:sz w:val="23"/>
          <w:szCs w:val="23"/>
        </w:rPr>
        <w:t>(FERPA) - whether discussed through traditional communication channels or through social media.</w:t>
      </w:r>
    </w:p>
    <w:p w14:paraId="7FDDB642" w14:textId="77777777" w:rsidR="00012B08" w:rsidRDefault="00012B08">
      <w:pPr>
        <w:spacing w:before="9" w:line="260" w:lineRule="auto"/>
        <w:ind w:right="-126"/>
        <w:rPr>
          <w:sz w:val="23"/>
          <w:szCs w:val="23"/>
        </w:rPr>
      </w:pPr>
    </w:p>
    <w:p w14:paraId="77A5FFC7" w14:textId="77777777" w:rsidR="00012B08" w:rsidRDefault="00DA1EF2">
      <w:pPr>
        <w:ind w:left="119" w:right="-126"/>
        <w:rPr>
          <w:rFonts w:ascii="Calibri" w:eastAsia="Calibri" w:hAnsi="Calibri" w:cs="Calibri"/>
          <w:sz w:val="23"/>
          <w:szCs w:val="23"/>
        </w:rPr>
      </w:pPr>
      <w:r>
        <w:rPr>
          <w:rFonts w:ascii="Calibri" w:eastAsia="Calibri" w:hAnsi="Calibri" w:cs="Calibri"/>
          <w:sz w:val="23"/>
          <w:szCs w:val="23"/>
        </w:rPr>
        <w:t>GENERAL INFORMATION:</w:t>
      </w:r>
    </w:p>
    <w:p w14:paraId="36527499" w14:textId="77777777" w:rsidR="00012B08" w:rsidRDefault="00012B08">
      <w:pPr>
        <w:spacing w:before="9" w:line="260" w:lineRule="auto"/>
        <w:ind w:right="-126"/>
        <w:rPr>
          <w:sz w:val="23"/>
          <w:szCs w:val="23"/>
        </w:rPr>
      </w:pPr>
    </w:p>
    <w:p w14:paraId="144FDC70" w14:textId="77777777" w:rsidR="00012B08" w:rsidRDefault="00DA1EF2">
      <w:pPr>
        <w:ind w:left="119" w:right="-126"/>
        <w:rPr>
          <w:rFonts w:ascii="Calibri" w:eastAsia="Calibri" w:hAnsi="Calibri" w:cs="Calibri"/>
          <w:sz w:val="23"/>
          <w:szCs w:val="23"/>
        </w:rPr>
      </w:pPr>
      <w:r>
        <w:rPr>
          <w:rFonts w:ascii="Calibri" w:eastAsia="Calibri" w:hAnsi="Calibri" w:cs="Calibri"/>
          <w:sz w:val="23"/>
          <w:szCs w:val="23"/>
        </w:rPr>
        <w:t>Social media are defined as mechanisms for communication and information gathering/sharing designed to be disseminated through social interaction, created using highly accessible and scalable publishing techniques.  Social media is commonly thought of as a group of Internet-based applications that are</w:t>
      </w:r>
    </w:p>
    <w:p w14:paraId="56C879C5" w14:textId="77777777" w:rsidR="00012B08" w:rsidRDefault="00DA1EF2">
      <w:pPr>
        <w:ind w:left="119" w:right="-126"/>
        <w:rPr>
          <w:rFonts w:ascii="Calibri" w:eastAsia="Calibri" w:hAnsi="Calibri" w:cs="Calibri"/>
          <w:sz w:val="23"/>
          <w:szCs w:val="23"/>
        </w:rPr>
      </w:pPr>
      <w:r>
        <w:rPr>
          <w:rFonts w:ascii="Calibri" w:eastAsia="Calibri" w:hAnsi="Calibri" w:cs="Calibri"/>
          <w:sz w:val="23"/>
          <w:szCs w:val="23"/>
        </w:rPr>
        <w:t xml:space="preserve">built on the ideological and technological foundations of the web that allows the creation and exchange of user-generated content. Examples include, but </w:t>
      </w:r>
      <w:r>
        <w:rPr>
          <w:rFonts w:ascii="Calibri" w:eastAsia="Calibri" w:hAnsi="Calibri" w:cs="Calibri"/>
          <w:b/>
          <w:i/>
          <w:sz w:val="23"/>
          <w:szCs w:val="23"/>
        </w:rPr>
        <w:t>are not limited to</w:t>
      </w:r>
      <w:r>
        <w:rPr>
          <w:rFonts w:ascii="Calibri" w:eastAsia="Calibri" w:hAnsi="Calibri" w:cs="Calibri"/>
          <w:sz w:val="23"/>
          <w:szCs w:val="23"/>
        </w:rPr>
        <w:t xml:space="preserve">, LinkedIn, Wikipedia, Second Life, Flickr, blogs, podcasts, RSS feeds, discussion boards, Allnurses.com, Twitter, Facebook, YouTube, </w:t>
      </w:r>
      <w:proofErr w:type="spellStart"/>
      <w:r>
        <w:rPr>
          <w:rFonts w:ascii="Calibri" w:eastAsia="Calibri" w:hAnsi="Calibri" w:cs="Calibri"/>
          <w:sz w:val="23"/>
          <w:szCs w:val="23"/>
        </w:rPr>
        <w:t>MySpace</w:t>
      </w:r>
      <w:proofErr w:type="spellEnd"/>
      <w:r>
        <w:rPr>
          <w:rFonts w:ascii="Calibri" w:eastAsia="Calibri" w:hAnsi="Calibri" w:cs="Calibri"/>
          <w:sz w:val="23"/>
          <w:szCs w:val="23"/>
        </w:rPr>
        <w:t>, Snapchat, and Instagram.</w:t>
      </w:r>
    </w:p>
    <w:p w14:paraId="63F46689" w14:textId="77777777" w:rsidR="00012B08" w:rsidRDefault="00012B08">
      <w:pPr>
        <w:ind w:left="119" w:right="-126"/>
        <w:rPr>
          <w:rFonts w:ascii="Calibri" w:eastAsia="Calibri" w:hAnsi="Calibri" w:cs="Calibri"/>
          <w:sz w:val="23"/>
          <w:szCs w:val="23"/>
        </w:rPr>
      </w:pPr>
    </w:p>
    <w:p w14:paraId="320E8C28" w14:textId="77777777" w:rsidR="00012B08" w:rsidRDefault="00DA1EF2">
      <w:pPr>
        <w:ind w:left="119" w:right="-126"/>
        <w:rPr>
          <w:rFonts w:ascii="Calibri" w:eastAsia="Calibri" w:hAnsi="Calibri" w:cs="Calibri"/>
          <w:color w:val="000000"/>
          <w:sz w:val="23"/>
          <w:szCs w:val="23"/>
        </w:rPr>
      </w:pPr>
      <w:r>
        <w:rPr>
          <w:rFonts w:ascii="Calibri" w:eastAsia="Calibri" w:hAnsi="Calibri" w:cs="Calibri"/>
          <w:color w:val="000000"/>
          <w:sz w:val="23"/>
          <w:szCs w:val="23"/>
        </w:rPr>
        <w:t xml:space="preserve">Reference resources should be used to clarify the nurse’s role and responsibilities. Please review the National Council State Boards of Nursing’s (NCSBN) White Paper: A Nurse’s Guide to Use of Social Media and the American Nurses Association’s (ANA) Principles for Social Networking and 6 Tips for Nurses Using Social Media (1/2012). </w:t>
      </w:r>
    </w:p>
    <w:p w14:paraId="7323B411" w14:textId="77777777" w:rsidR="00012B08" w:rsidRDefault="00012B08">
      <w:pPr>
        <w:ind w:left="119" w:right="-126"/>
        <w:rPr>
          <w:rFonts w:ascii="Calibri" w:eastAsia="Calibri" w:hAnsi="Calibri" w:cs="Calibri"/>
          <w:sz w:val="23"/>
          <w:szCs w:val="23"/>
        </w:rPr>
      </w:pPr>
    </w:p>
    <w:p w14:paraId="3BBFF2B4" w14:textId="77777777" w:rsidR="00012B08" w:rsidRDefault="00DA1EF2">
      <w:pPr>
        <w:ind w:left="119" w:right="-126"/>
        <w:rPr>
          <w:rFonts w:ascii="Calibri" w:eastAsia="Calibri" w:hAnsi="Calibri" w:cs="Calibri"/>
          <w:sz w:val="23"/>
          <w:szCs w:val="23"/>
        </w:rPr>
      </w:pPr>
      <w:r>
        <w:rPr>
          <w:rFonts w:ascii="Calibri" w:eastAsia="Calibri" w:hAnsi="Calibri" w:cs="Calibri"/>
          <w:sz w:val="23"/>
          <w:szCs w:val="23"/>
        </w:rPr>
        <w:t>While this SJSU policy may need to be modified as new technologies and social networking tools emerge, the spirit of the policy will remain the protection of sensitive and confidential information.  Social media often spans traditional boundaries between professional and personal relationships and thus takes additional vigilance to make sure that one is protecting personal, professional, and university reputations.</w:t>
      </w:r>
    </w:p>
    <w:p w14:paraId="4DCEA70D" w14:textId="77777777" w:rsidR="00012B08" w:rsidRDefault="00012B08">
      <w:pPr>
        <w:spacing w:before="7" w:line="260" w:lineRule="auto"/>
        <w:ind w:right="-126"/>
        <w:rPr>
          <w:sz w:val="23"/>
          <w:szCs w:val="23"/>
        </w:rPr>
      </w:pPr>
    </w:p>
    <w:p w14:paraId="63763F8F" w14:textId="65C1DB46" w:rsidR="00012B08" w:rsidRPr="00A9553C" w:rsidRDefault="00DA1EF2">
      <w:pPr>
        <w:ind w:right="-126"/>
        <w:rPr>
          <w:sz w:val="23"/>
          <w:szCs w:val="23"/>
        </w:rPr>
      </w:pPr>
      <w:r>
        <w:rPr>
          <w:rFonts w:ascii="Calibri" w:eastAsia="Calibri" w:hAnsi="Calibri" w:cs="Calibri"/>
          <w:sz w:val="23"/>
          <w:szCs w:val="23"/>
        </w:rPr>
        <w:t xml:space="preserve">As students you will want to represent the University and the School in a fair, accurate and legal manner while protecting the brand and reputation of the institution.  When publishing/posting information on social media sites, remain cognizant that information may be public for anyone to see and can be traced back to you as an individual.  Since social media typically enables two-way communications with your audience, you have less control about how materials you post will be used by others.  As one person remarked, “If you wouldn’t put it on a flier, carve it into cement in the quad or want it published on the front of the Wall Street Journal, don’t broadcast it via social media channels. </w:t>
      </w:r>
      <w:proofErr w:type="gramStart"/>
      <w:r>
        <w:rPr>
          <w:rFonts w:ascii="Calibri" w:eastAsia="Calibri" w:hAnsi="Calibri" w:cs="Calibri"/>
          <w:sz w:val="23"/>
          <w:szCs w:val="23"/>
        </w:rPr>
        <w:t>“ Nursing</w:t>
      </w:r>
      <w:proofErr w:type="gramEnd"/>
      <w:r>
        <w:rPr>
          <w:rFonts w:ascii="Calibri" w:eastAsia="Calibri" w:hAnsi="Calibri" w:cs="Calibri"/>
          <w:sz w:val="23"/>
          <w:szCs w:val="23"/>
        </w:rPr>
        <w:t xml:space="preserve"> students must recognize that they have an ethical and legal obligation to maintain patient privacy and confidentiality at all times.</w:t>
      </w:r>
    </w:p>
    <w:p w14:paraId="4A7149BC" w14:textId="77777777" w:rsidR="00012B08" w:rsidRDefault="00012B08">
      <w:pPr>
        <w:spacing w:before="9" w:line="260" w:lineRule="auto"/>
        <w:ind w:right="-126"/>
        <w:rPr>
          <w:sz w:val="23"/>
          <w:szCs w:val="23"/>
        </w:rPr>
      </w:pPr>
    </w:p>
    <w:p w14:paraId="772683A4" w14:textId="77777777" w:rsidR="00012B08" w:rsidRDefault="00DA1EF2">
      <w:pPr>
        <w:ind w:left="118" w:right="-126"/>
        <w:rPr>
          <w:rFonts w:ascii="Calibri" w:eastAsia="Calibri" w:hAnsi="Calibri" w:cs="Calibri"/>
          <w:sz w:val="23"/>
          <w:szCs w:val="23"/>
        </w:rPr>
      </w:pPr>
      <w:r>
        <w:rPr>
          <w:rFonts w:ascii="Calibri" w:eastAsia="Calibri" w:hAnsi="Calibri" w:cs="Calibri"/>
          <w:sz w:val="23"/>
          <w:szCs w:val="23"/>
        </w:rPr>
        <w:t>POLICY:</w:t>
      </w:r>
    </w:p>
    <w:p w14:paraId="1B951C52" w14:textId="77777777" w:rsidR="00012B08" w:rsidRDefault="00012B08">
      <w:pPr>
        <w:spacing w:before="19" w:line="260" w:lineRule="auto"/>
        <w:ind w:right="-126"/>
        <w:rPr>
          <w:sz w:val="23"/>
          <w:szCs w:val="23"/>
        </w:rPr>
      </w:pPr>
    </w:p>
    <w:p w14:paraId="426C4570" w14:textId="77777777" w:rsidR="00012B08" w:rsidRDefault="00DA1EF2">
      <w:pPr>
        <w:tabs>
          <w:tab w:val="left" w:pos="460"/>
        </w:tabs>
        <w:ind w:left="478"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Protect confidential, sensitive, and proprietary information: Do not post or share confidential or proprietary information about the university, faculty, staff, students, clinical facilities,</w:t>
      </w:r>
    </w:p>
    <w:p w14:paraId="4EB0B6BF" w14:textId="77777777" w:rsidR="00012B08" w:rsidRDefault="00DA1EF2">
      <w:pPr>
        <w:ind w:left="480" w:right="-126"/>
        <w:rPr>
          <w:sz w:val="23"/>
          <w:szCs w:val="23"/>
        </w:rPr>
      </w:pPr>
      <w:r>
        <w:rPr>
          <w:rFonts w:ascii="Calibri" w:eastAsia="Calibri" w:hAnsi="Calibri" w:cs="Calibri"/>
          <w:sz w:val="23"/>
          <w:szCs w:val="23"/>
        </w:rPr>
        <w:t>patients/clients, or others with whom one has contact in the role of a San Jose State University, School of Nursing student.</w:t>
      </w:r>
    </w:p>
    <w:p w14:paraId="6C5FAE27" w14:textId="77777777" w:rsidR="00012B08" w:rsidRDefault="00DA1EF2">
      <w:pPr>
        <w:tabs>
          <w:tab w:val="left" w:pos="480"/>
        </w:tabs>
        <w:ind w:left="48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 xml:space="preserve">Respect copyright, intellectual properties, and understand fair use.  When posting or sharing, be mindful of the copyright and intellectual property rights of others and of the university.  For guidance, visit the University’s Library site ( </w:t>
      </w:r>
      <w:hyperlink r:id="rId111">
        <w:r>
          <w:rPr>
            <w:rFonts w:ascii="Calibri" w:eastAsia="Calibri" w:hAnsi="Calibri" w:cs="Calibri"/>
            <w:color w:val="0000FF"/>
            <w:sz w:val="23"/>
            <w:szCs w:val="23"/>
            <w:u w:val="single"/>
          </w:rPr>
          <w:t>https://Libguides.sjsu.edu/copyright</w:t>
        </w:r>
      </w:hyperlink>
      <w:proofErr w:type="gramStart"/>
      <w:r>
        <w:rPr>
          <w:rFonts w:ascii="Calibri" w:eastAsia="Calibri" w:hAnsi="Calibri" w:cs="Calibri"/>
          <w:sz w:val="23"/>
          <w:szCs w:val="23"/>
        </w:rPr>
        <w:t>).*</w:t>
      </w:r>
      <w:proofErr w:type="gramEnd"/>
      <w:r>
        <w:rPr>
          <w:rFonts w:ascii="Calibri" w:eastAsia="Calibri" w:hAnsi="Calibri" w:cs="Calibri"/>
          <w:sz w:val="23"/>
          <w:szCs w:val="23"/>
        </w:rPr>
        <w:t>*</w:t>
      </w:r>
    </w:p>
    <w:p w14:paraId="2DA8F62B" w14:textId="77777777" w:rsidR="00012B08" w:rsidRDefault="00DA1EF2">
      <w:pPr>
        <w:tabs>
          <w:tab w:val="left" w:pos="480"/>
        </w:tabs>
        <w:spacing w:before="12"/>
        <w:ind w:left="48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Do not use San Jose State University (SJSU) or School of Nursing marks, such as logos and graphics, on personal social media sites. Do not use SJSU’s name to promote a product, cause, or political party or candidate.</w:t>
      </w:r>
    </w:p>
    <w:p w14:paraId="45F8ADF5" w14:textId="77777777" w:rsidR="00012B08" w:rsidRDefault="00DA1EF2">
      <w:pPr>
        <w:tabs>
          <w:tab w:val="left" w:pos="480"/>
        </w:tabs>
        <w:spacing w:before="12"/>
        <w:ind w:left="48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Use of the School of Nursing’s marks (logos and graphics) for School-sanctioned events must be approved (posters, fliers, postings) by administration.</w:t>
      </w:r>
    </w:p>
    <w:p w14:paraId="70365DC7" w14:textId="77777777" w:rsidR="00012B08" w:rsidRDefault="00DA1EF2">
      <w:pPr>
        <w:tabs>
          <w:tab w:val="left" w:pos="480"/>
        </w:tabs>
        <w:spacing w:before="10"/>
        <w:ind w:left="481"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 xml:space="preserve">It is expected that during clinicals and classes use of a smartphone/tablet and other devices employed for social media will be used only </w:t>
      </w:r>
      <w:r>
        <w:rPr>
          <w:rFonts w:ascii="Calibri" w:eastAsia="Calibri" w:hAnsi="Calibri" w:cs="Calibri"/>
          <w:sz w:val="23"/>
          <w:szCs w:val="23"/>
          <w:u w:val="single"/>
        </w:rPr>
        <w:t>as authorized by faculty and facility policy</w:t>
      </w:r>
      <w:r>
        <w:rPr>
          <w:rFonts w:ascii="Calibri" w:eastAsia="Calibri" w:hAnsi="Calibri" w:cs="Calibri"/>
          <w:sz w:val="23"/>
          <w:szCs w:val="23"/>
        </w:rPr>
        <w:t>.</w:t>
      </w:r>
    </w:p>
    <w:p w14:paraId="70B889F6" w14:textId="77777777" w:rsidR="00012B08" w:rsidRDefault="00DA1EF2">
      <w:pPr>
        <w:tabs>
          <w:tab w:val="left" w:pos="480"/>
        </w:tabs>
        <w:spacing w:before="12"/>
        <w:ind w:left="481"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 xml:space="preserve">No </w:t>
      </w:r>
      <w:r>
        <w:rPr>
          <w:rFonts w:ascii="Calibri" w:eastAsia="Calibri" w:hAnsi="Calibri" w:cs="Calibri"/>
          <w:b/>
          <w:sz w:val="23"/>
          <w:szCs w:val="23"/>
        </w:rPr>
        <w:t xml:space="preserve">personal </w:t>
      </w:r>
      <w:r>
        <w:rPr>
          <w:rFonts w:ascii="Calibri" w:eastAsia="Calibri" w:hAnsi="Calibri" w:cs="Calibri"/>
          <w:sz w:val="23"/>
          <w:szCs w:val="23"/>
        </w:rPr>
        <w:t>phone conversations or texting are allowed at any time while in patient/client areas or in the classroom. If the student needs to respond to an emergency text or phone call during class, the student is asked to leave the classroom and respond as deemed necessary. The exception to this, might be in a setting such as community-based environments, where faculty have given express permission to communicate with themselves or your clients.</w:t>
      </w:r>
    </w:p>
    <w:p w14:paraId="72918725" w14:textId="77777777" w:rsidR="00012B08" w:rsidRDefault="00DA1EF2">
      <w:pPr>
        <w:tabs>
          <w:tab w:val="left" w:pos="480"/>
        </w:tabs>
        <w:spacing w:before="13"/>
        <w:ind w:left="481"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Use of computers (smartphones/tablets, notebooks, etc.) shall be restricted to note taking and classroom activities, unless directed by the faculty in charge. Other usage is distracting for not only the student involved in the activity but those in the immediate area/vicinity.</w:t>
      </w:r>
    </w:p>
    <w:p w14:paraId="53FA7C1E" w14:textId="77777777" w:rsidR="00012B08" w:rsidRDefault="00DA1EF2">
      <w:pPr>
        <w:tabs>
          <w:tab w:val="left" w:pos="480"/>
        </w:tabs>
        <w:spacing w:before="12"/>
        <w:ind w:left="481"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b/>
          <w:sz w:val="23"/>
          <w:szCs w:val="23"/>
        </w:rPr>
        <w:t>No student</w:t>
      </w:r>
      <w:r>
        <w:rPr>
          <w:rFonts w:ascii="Calibri" w:eastAsia="Calibri" w:hAnsi="Calibri" w:cs="Calibri"/>
          <w:sz w:val="23"/>
          <w:szCs w:val="23"/>
        </w:rPr>
        <w:t xml:space="preserve"> shall videotape, photograph or voice record professors and/or fellow students for personal or social media use without the express written permission of the faculty or fellow student.  At NO TIME shall patients/clients/mannequins be videotaped, photographed or voice-recorded without written permission of the patient/client/faculty AND of the facility.</w:t>
      </w:r>
    </w:p>
    <w:p w14:paraId="4B787778" w14:textId="77777777" w:rsidR="00012B08" w:rsidRDefault="00DA1EF2">
      <w:pPr>
        <w:widowControl w:val="0"/>
        <w:numPr>
          <w:ilvl w:val="0"/>
          <w:numId w:val="37"/>
        </w:numPr>
        <w:pBdr>
          <w:top w:val="nil"/>
          <w:left w:val="nil"/>
          <w:bottom w:val="nil"/>
          <w:right w:val="nil"/>
          <w:between w:val="nil"/>
        </w:pBdr>
        <w:tabs>
          <w:tab w:val="left" w:pos="480"/>
        </w:tabs>
        <w:spacing w:before="12"/>
        <w:ind w:left="450" w:right="-126" w:hanging="270"/>
        <w:rPr>
          <w:rFonts w:ascii="Calibri" w:eastAsia="Calibri" w:hAnsi="Calibri" w:cs="Calibri"/>
          <w:color w:val="000000"/>
          <w:sz w:val="23"/>
          <w:szCs w:val="23"/>
        </w:rPr>
      </w:pPr>
      <w:r>
        <w:rPr>
          <w:rFonts w:ascii="Calibri" w:eastAsia="Calibri" w:hAnsi="Calibri" w:cs="Calibri"/>
          <w:color w:val="000000"/>
          <w:sz w:val="23"/>
          <w:szCs w:val="23"/>
        </w:rPr>
        <w:t>All students participating in simulation activities are also to follow these guidelines.</w:t>
      </w:r>
    </w:p>
    <w:p w14:paraId="678C1800" w14:textId="77777777" w:rsidR="00012B08" w:rsidRDefault="00DA1EF2">
      <w:pPr>
        <w:tabs>
          <w:tab w:val="left" w:pos="480"/>
        </w:tabs>
        <w:spacing w:before="12"/>
        <w:ind w:left="48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Be aware of your association with San Jose State University in online social networks.  If you identify yourself as a student, ensure your profile and related content is consistent with how you wish to present yourself to colleagues, clients, and potential employers. Identify your views as your own. When posting your point of view, you should neither claim nor imply you are speaking on SJSU’s behalf, unless you are authorized to do so in writing.</w:t>
      </w:r>
    </w:p>
    <w:p w14:paraId="048196F0" w14:textId="77777777" w:rsidR="00012B08" w:rsidRDefault="00DA1EF2">
      <w:pPr>
        <w:tabs>
          <w:tab w:val="left" w:pos="480"/>
        </w:tabs>
        <w:spacing w:before="12"/>
        <w:ind w:left="48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 xml:space="preserve">HIPAA guidelines must be followed at all times.  Identifiable information (either direct </w:t>
      </w:r>
      <w:r>
        <w:rPr>
          <w:rFonts w:ascii="Calibri" w:eastAsia="Calibri" w:hAnsi="Calibri" w:cs="Calibri"/>
          <w:b/>
          <w:sz w:val="23"/>
          <w:szCs w:val="23"/>
          <w:u w:val="single"/>
        </w:rPr>
        <w:t>or</w:t>
      </w:r>
      <w:r>
        <w:rPr>
          <w:rFonts w:ascii="Calibri" w:eastAsia="Calibri" w:hAnsi="Calibri" w:cs="Calibri"/>
          <w:sz w:val="23"/>
          <w:szCs w:val="23"/>
        </w:rPr>
        <w:t xml:space="preserve"> indirect) concerning clients/clinical rotations must not be posted in any online forum or webpage. [ NOTE: Faculty will give direction for how information in instructional management systems, such as Canvas ®, is treated].</w:t>
      </w:r>
    </w:p>
    <w:p w14:paraId="7A882DFB" w14:textId="77777777" w:rsidR="00012B08" w:rsidRDefault="00DA1EF2">
      <w:pPr>
        <w:tabs>
          <w:tab w:val="left" w:pos="480"/>
        </w:tabs>
        <w:spacing w:before="12"/>
        <w:ind w:left="481"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Ultimately, you have sole responsibility for what you post.  Be smart about protecting yourself, your and others privacy, and confidential information.</w:t>
      </w:r>
    </w:p>
    <w:p w14:paraId="5558EA3F" w14:textId="77777777" w:rsidR="00012B08" w:rsidRDefault="00012B08">
      <w:pPr>
        <w:spacing w:before="7" w:line="260" w:lineRule="auto"/>
        <w:ind w:right="-126"/>
        <w:rPr>
          <w:sz w:val="23"/>
          <w:szCs w:val="23"/>
        </w:rPr>
      </w:pPr>
    </w:p>
    <w:p w14:paraId="4F1F5AA9" w14:textId="77777777" w:rsidR="00012B08" w:rsidRDefault="00DA1EF2">
      <w:pPr>
        <w:ind w:left="121" w:right="-126"/>
        <w:rPr>
          <w:rFonts w:ascii="Calibri" w:eastAsia="Calibri" w:hAnsi="Calibri" w:cs="Calibri"/>
          <w:sz w:val="23"/>
          <w:szCs w:val="23"/>
        </w:rPr>
      </w:pPr>
      <w:r>
        <w:rPr>
          <w:rFonts w:ascii="Calibri" w:eastAsia="Calibri" w:hAnsi="Calibri" w:cs="Calibri"/>
          <w:sz w:val="23"/>
          <w:szCs w:val="23"/>
        </w:rPr>
        <w:t>PROCEDURE/CONSIDERATIONS:</w:t>
      </w:r>
    </w:p>
    <w:p w14:paraId="00E5F531" w14:textId="77777777" w:rsidR="00012B08" w:rsidRDefault="00012B08">
      <w:pPr>
        <w:spacing w:before="1" w:line="280" w:lineRule="auto"/>
        <w:ind w:right="-126"/>
        <w:rPr>
          <w:rFonts w:ascii="Calibri" w:eastAsia="Calibri" w:hAnsi="Calibri" w:cs="Calibri"/>
          <w:sz w:val="23"/>
          <w:szCs w:val="23"/>
        </w:rPr>
      </w:pPr>
    </w:p>
    <w:p w14:paraId="10FC0C94" w14:textId="77777777" w:rsidR="00012B08" w:rsidRDefault="00DA1EF2">
      <w:pPr>
        <w:widowControl w:val="0"/>
        <w:numPr>
          <w:ilvl w:val="0"/>
          <w:numId w:val="35"/>
        </w:numPr>
        <w:pBdr>
          <w:top w:val="nil"/>
          <w:left w:val="nil"/>
          <w:bottom w:val="nil"/>
          <w:right w:val="nil"/>
          <w:between w:val="nil"/>
        </w:pBdr>
        <w:tabs>
          <w:tab w:val="left" w:pos="480"/>
        </w:tabs>
        <w:ind w:left="540" w:right="-126" w:hanging="450"/>
        <w:rPr>
          <w:rFonts w:ascii="Calibri" w:eastAsia="Calibri" w:hAnsi="Calibri" w:cs="Calibri"/>
          <w:color w:val="000000"/>
          <w:sz w:val="23"/>
          <w:szCs w:val="23"/>
        </w:rPr>
      </w:pPr>
      <w:r>
        <w:rPr>
          <w:rFonts w:ascii="Calibri" w:eastAsia="Calibri" w:hAnsi="Calibri" w:cs="Calibri"/>
          <w:color w:val="000000"/>
          <w:sz w:val="23"/>
          <w:szCs w:val="23"/>
        </w:rPr>
        <w:t>All students will sign a “Contract Social Media Conduct”, on entering the program.</w:t>
      </w:r>
    </w:p>
    <w:p w14:paraId="307B50F3" w14:textId="77777777" w:rsidR="00012B08" w:rsidRDefault="00DA1EF2">
      <w:pPr>
        <w:widowControl w:val="0"/>
        <w:numPr>
          <w:ilvl w:val="0"/>
          <w:numId w:val="18"/>
        </w:numPr>
        <w:pBdr>
          <w:top w:val="nil"/>
          <w:left w:val="nil"/>
          <w:bottom w:val="nil"/>
          <w:right w:val="nil"/>
          <w:between w:val="nil"/>
        </w:pBdr>
        <w:tabs>
          <w:tab w:val="left" w:pos="480"/>
        </w:tabs>
        <w:ind w:right="-126" w:hanging="751"/>
        <w:rPr>
          <w:rFonts w:ascii="Calibri" w:eastAsia="Calibri" w:hAnsi="Calibri" w:cs="Calibri"/>
          <w:color w:val="000000"/>
          <w:sz w:val="23"/>
          <w:szCs w:val="23"/>
        </w:rPr>
      </w:pPr>
      <w:r>
        <w:rPr>
          <w:rFonts w:ascii="Calibri" w:eastAsia="Calibri" w:hAnsi="Calibri" w:cs="Calibri"/>
          <w:color w:val="000000"/>
          <w:sz w:val="23"/>
          <w:szCs w:val="23"/>
        </w:rPr>
        <w:t xml:space="preserve">All students will be held accountable for following </w:t>
      </w:r>
      <w:r>
        <w:rPr>
          <w:rFonts w:ascii="Calibri" w:eastAsia="Calibri" w:hAnsi="Calibri" w:cs="Calibri"/>
          <w:i/>
          <w:color w:val="000000"/>
          <w:sz w:val="23"/>
          <w:szCs w:val="23"/>
        </w:rPr>
        <w:t>these social media policy</w:t>
      </w:r>
      <w:r>
        <w:rPr>
          <w:rFonts w:ascii="Calibri" w:eastAsia="Calibri" w:hAnsi="Calibri" w:cs="Calibri"/>
          <w:color w:val="000000"/>
          <w:sz w:val="23"/>
          <w:szCs w:val="23"/>
        </w:rPr>
        <w:t xml:space="preserve"> guidelines.</w:t>
      </w:r>
    </w:p>
    <w:p w14:paraId="05DD4EB0" w14:textId="77777777" w:rsidR="00012B08" w:rsidRDefault="00DA1EF2">
      <w:pPr>
        <w:widowControl w:val="0"/>
        <w:numPr>
          <w:ilvl w:val="0"/>
          <w:numId w:val="18"/>
        </w:numPr>
        <w:pBdr>
          <w:top w:val="nil"/>
          <w:left w:val="nil"/>
          <w:bottom w:val="nil"/>
          <w:right w:val="nil"/>
          <w:between w:val="nil"/>
        </w:pBdr>
        <w:tabs>
          <w:tab w:val="left" w:pos="450"/>
        </w:tabs>
        <w:ind w:left="450" w:right="-126"/>
        <w:rPr>
          <w:rFonts w:ascii="Calibri" w:eastAsia="Calibri" w:hAnsi="Calibri" w:cs="Calibri"/>
          <w:color w:val="000000"/>
          <w:sz w:val="23"/>
          <w:szCs w:val="23"/>
        </w:rPr>
      </w:pPr>
      <w:r>
        <w:rPr>
          <w:rFonts w:ascii="Calibri" w:eastAsia="Calibri" w:hAnsi="Calibri" w:cs="Calibri"/>
          <w:color w:val="000000"/>
          <w:sz w:val="23"/>
          <w:szCs w:val="23"/>
        </w:rPr>
        <w:t xml:space="preserve">There is no such thing as a “private” social media site. Search engines can find posts years after the publication date. Comments can be forwarded or copied. Archival systems save information, including deleted postings. If you feel angry or passionate about a subject, it’s wise to delay posting until you are </w:t>
      </w:r>
      <w:r>
        <w:rPr>
          <w:rFonts w:ascii="Calibri" w:eastAsia="Calibri" w:hAnsi="Calibri" w:cs="Calibri"/>
          <w:color w:val="000000"/>
          <w:sz w:val="23"/>
          <w:szCs w:val="23"/>
        </w:rPr>
        <w:lastRenderedPageBreak/>
        <w:t>calm and clear-headed.  Think twice before posting or sharing.  If you are unsure about posting something or responding to a comment, ask your faculty.  If you are about to publish something that makes you even the slightest bit uncertain, review the suggestions in this policy and seek guidance.</w:t>
      </w:r>
    </w:p>
    <w:p w14:paraId="16206DF3" w14:textId="77777777" w:rsidR="00012B08" w:rsidRDefault="00DA1EF2">
      <w:pPr>
        <w:tabs>
          <w:tab w:val="left" w:pos="480"/>
        </w:tabs>
        <w:spacing w:before="12"/>
        <w:ind w:left="481"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Future employers hold you to a high standard of behavior. By identifying yourself as a San Jose State University student through postings and/or personal web pages, you are connected to your colleagues, clinical agencies, and even patients. Ensure that content associated with you is consistent with your professional goals, and the School of Nursing’s values.</w:t>
      </w:r>
    </w:p>
    <w:p w14:paraId="7526C15A" w14:textId="77777777" w:rsidR="00012B08" w:rsidRDefault="00DA1EF2">
      <w:pPr>
        <w:tabs>
          <w:tab w:val="left" w:pos="450"/>
        </w:tabs>
        <w:spacing w:before="12"/>
        <w:ind w:left="481"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 xml:space="preserve">Nursing students are preparing for a profession that provides services to a public that also </w:t>
      </w:r>
      <w:r>
        <w:rPr>
          <w:rFonts w:ascii="Calibri" w:eastAsia="Calibri" w:hAnsi="Calibri" w:cs="Calibri"/>
          <w:b/>
          <w:sz w:val="23"/>
          <w:szCs w:val="23"/>
        </w:rPr>
        <w:t>expects high standards of behavior</w:t>
      </w:r>
      <w:r>
        <w:rPr>
          <w:rFonts w:ascii="Calibri" w:eastAsia="Calibri" w:hAnsi="Calibri" w:cs="Calibri"/>
          <w:sz w:val="23"/>
          <w:szCs w:val="23"/>
        </w:rPr>
        <w:t>.</w:t>
      </w:r>
    </w:p>
    <w:p w14:paraId="6AD4997C" w14:textId="77777777" w:rsidR="00012B08" w:rsidRDefault="00DA1EF2">
      <w:pPr>
        <w:tabs>
          <w:tab w:val="left" w:pos="450"/>
        </w:tabs>
        <w:spacing w:before="12"/>
        <w:ind w:left="481"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Respect your audience.</w:t>
      </w:r>
    </w:p>
    <w:p w14:paraId="79110EF9" w14:textId="77777777" w:rsidR="00012B08" w:rsidRDefault="00DA1EF2">
      <w:pPr>
        <w:tabs>
          <w:tab w:val="left" w:pos="450"/>
          <w:tab w:val="left" w:pos="820"/>
        </w:tabs>
        <w:spacing w:before="10"/>
        <w:ind w:left="46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Adhere to all applicable University and affiliated clinical sites’ privacy and confidentiality policies.</w:t>
      </w:r>
    </w:p>
    <w:p w14:paraId="1E785A13" w14:textId="77777777" w:rsidR="00012B08" w:rsidRDefault="00DA1EF2">
      <w:pPr>
        <w:tabs>
          <w:tab w:val="left" w:pos="450"/>
          <w:tab w:val="left" w:pos="820"/>
        </w:tabs>
        <w:spacing w:before="10"/>
        <w:ind w:left="46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You are legally liable for what you post on your own site and on the sites of others.  Individual bloggers have been held liable for commentary deemed to be proprietary, copyrighted, defamatory, libelous or obscene (as defined by the courts).</w:t>
      </w:r>
    </w:p>
    <w:p w14:paraId="0A2448DF" w14:textId="77777777" w:rsidR="00012B08" w:rsidRDefault="00DA1EF2">
      <w:pPr>
        <w:tabs>
          <w:tab w:val="left" w:pos="450"/>
          <w:tab w:val="left" w:pos="820"/>
        </w:tabs>
        <w:spacing w:before="10"/>
        <w:ind w:left="46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Employers are increasingly conducting Web searches on job candidates, prior to and/or before extending job offers.  Be sure that what you post today will not come back to haunt you.</w:t>
      </w:r>
    </w:p>
    <w:p w14:paraId="2D0C4ECE" w14:textId="77777777" w:rsidR="00012B08" w:rsidRDefault="00DA1EF2">
      <w:pPr>
        <w:tabs>
          <w:tab w:val="left" w:pos="450"/>
          <w:tab w:val="left" w:pos="820"/>
        </w:tabs>
        <w:spacing w:before="10"/>
        <w:ind w:left="46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Monitor comments. You can set your site so that you can review and approve comments before they appear. This allows you to respond in a timely way to comments. It also allows you to delete spam comments and to block any individuals who repeatedly post offensive or frivolous comments.</w:t>
      </w:r>
    </w:p>
    <w:p w14:paraId="4C380CBA" w14:textId="77777777" w:rsidR="00012B08" w:rsidRDefault="00DA1EF2">
      <w:pPr>
        <w:tabs>
          <w:tab w:val="left" w:pos="450"/>
          <w:tab w:val="left" w:pos="820"/>
        </w:tabs>
        <w:spacing w:before="10"/>
        <w:ind w:left="46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Don’t use ethnic slurs, personal insults, obscenity, pornographic images, or engage in any conduct that would not be acceptable in the professional workplace.</w:t>
      </w:r>
    </w:p>
    <w:p w14:paraId="1D4D17E2" w14:textId="77777777" w:rsidR="00012B08" w:rsidRDefault="00DA1EF2">
      <w:pPr>
        <w:tabs>
          <w:tab w:val="left" w:pos="450"/>
          <w:tab w:val="left" w:pos="820"/>
        </w:tabs>
        <w:spacing w:before="10"/>
        <w:ind w:left="460" w:right="-126" w:hanging="3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 xml:space="preserve">You are responsible for regularly reviewing the terms of this policy. </w:t>
      </w:r>
    </w:p>
    <w:p w14:paraId="319A0A8D" w14:textId="77777777" w:rsidR="00012B08" w:rsidRDefault="00012B08">
      <w:pPr>
        <w:tabs>
          <w:tab w:val="left" w:pos="450"/>
          <w:tab w:val="left" w:pos="820"/>
        </w:tabs>
        <w:spacing w:before="10"/>
        <w:ind w:left="460" w:right="-126" w:hanging="360"/>
        <w:rPr>
          <w:rFonts w:ascii="Calibri" w:eastAsia="Calibri" w:hAnsi="Calibri" w:cs="Calibri"/>
          <w:sz w:val="23"/>
          <w:szCs w:val="23"/>
        </w:rPr>
      </w:pPr>
    </w:p>
    <w:p w14:paraId="7D9387B4" w14:textId="77777777" w:rsidR="00012B08" w:rsidRDefault="00DA1EF2">
      <w:pPr>
        <w:tabs>
          <w:tab w:val="left" w:pos="450"/>
          <w:tab w:val="left" w:pos="820"/>
        </w:tabs>
        <w:spacing w:before="10"/>
        <w:ind w:left="460" w:right="-126" w:hanging="360"/>
        <w:rPr>
          <w:rFonts w:ascii="Calibri" w:eastAsia="Calibri" w:hAnsi="Calibri" w:cs="Calibri"/>
          <w:sz w:val="23"/>
          <w:szCs w:val="23"/>
        </w:rPr>
      </w:pPr>
      <w:r>
        <w:rPr>
          <w:rFonts w:ascii="Calibri" w:eastAsia="Calibri" w:hAnsi="Calibri" w:cs="Calibri"/>
          <w:sz w:val="23"/>
          <w:szCs w:val="23"/>
        </w:rPr>
        <w:t>CONSEQUENCES:</w:t>
      </w:r>
    </w:p>
    <w:p w14:paraId="1FCA0558" w14:textId="77777777" w:rsidR="00012B08" w:rsidRDefault="00012B08">
      <w:pPr>
        <w:pBdr>
          <w:top w:val="nil"/>
          <w:left w:val="nil"/>
          <w:bottom w:val="nil"/>
          <w:right w:val="nil"/>
          <w:between w:val="nil"/>
        </w:pBdr>
        <w:tabs>
          <w:tab w:val="left" w:pos="450"/>
          <w:tab w:val="left" w:pos="820"/>
        </w:tabs>
        <w:spacing w:before="10"/>
        <w:ind w:left="820" w:right="-126" w:hanging="720"/>
        <w:rPr>
          <w:rFonts w:ascii="Calibri" w:eastAsia="Calibri" w:hAnsi="Calibri" w:cs="Calibri"/>
          <w:color w:val="000000"/>
          <w:sz w:val="23"/>
          <w:szCs w:val="23"/>
        </w:rPr>
      </w:pPr>
    </w:p>
    <w:p w14:paraId="243BCBAD" w14:textId="77777777" w:rsidR="00012B08" w:rsidRDefault="00DA1EF2">
      <w:pPr>
        <w:tabs>
          <w:tab w:val="left" w:pos="360"/>
          <w:tab w:val="left" w:pos="10260"/>
        </w:tabs>
        <w:spacing w:before="10"/>
        <w:ind w:left="360" w:right="-126" w:hanging="26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Violations of patient privacy with an electronic device will be subject to HIPAA procedures/guidelines and consequences.</w:t>
      </w:r>
    </w:p>
    <w:p w14:paraId="250162FF" w14:textId="77777777" w:rsidR="00012B08" w:rsidRDefault="00DA1EF2">
      <w:pPr>
        <w:tabs>
          <w:tab w:val="left" w:pos="10260"/>
        </w:tabs>
        <w:ind w:left="360" w:right="-126" w:hanging="27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Students who share confidential or unprofessional information, do so at the risk of disciplinary action including possible failure of a course and/or dismissal from the nursing major.</w:t>
      </w:r>
    </w:p>
    <w:p w14:paraId="413F9E7D" w14:textId="77777777" w:rsidR="00012B08" w:rsidRDefault="00DA1EF2">
      <w:pPr>
        <w:tabs>
          <w:tab w:val="left" w:pos="820"/>
        </w:tabs>
        <w:spacing w:before="12"/>
        <w:ind w:left="360" w:right="-126" w:hanging="270"/>
        <w:rPr>
          <w:rFonts w:ascii="Calibri" w:eastAsia="Calibri" w:hAnsi="Calibri" w:cs="Calibri"/>
          <w:sz w:val="23"/>
          <w:szCs w:val="23"/>
        </w:rPr>
      </w:pPr>
      <w:r>
        <w:rPr>
          <w:sz w:val="23"/>
          <w:szCs w:val="23"/>
        </w:rPr>
        <w:t>•</w:t>
      </w:r>
      <w:r>
        <w:rPr>
          <w:sz w:val="23"/>
          <w:szCs w:val="23"/>
        </w:rPr>
        <w:tab/>
      </w:r>
      <w:r>
        <w:rPr>
          <w:rFonts w:ascii="Calibri" w:eastAsia="Calibri" w:hAnsi="Calibri" w:cs="Calibri"/>
          <w:sz w:val="23"/>
          <w:szCs w:val="23"/>
        </w:rPr>
        <w:t>Each student is legally responsible for individual postings and may be subject to liability, if individual postings are found defamatory, harassing, or in violation of this social media policy or any other applicable policy or law.  Students may also be liable if individual postings include confidential or copyrighted information (e.g., music, videos, text, etc.).</w:t>
      </w:r>
    </w:p>
    <w:p w14:paraId="40AFF0AF" w14:textId="77777777" w:rsidR="00012B08" w:rsidRDefault="00012B08">
      <w:pPr>
        <w:ind w:right="-126"/>
        <w:rPr>
          <w:sz w:val="18"/>
          <w:szCs w:val="18"/>
        </w:rPr>
      </w:pPr>
    </w:p>
    <w:p w14:paraId="38B14A28" w14:textId="77777777" w:rsidR="00012B08" w:rsidRDefault="00DA1EF2">
      <w:pPr>
        <w:ind w:left="460" w:right="-126" w:hanging="460"/>
        <w:rPr>
          <w:rFonts w:ascii="Calibri" w:eastAsia="Calibri" w:hAnsi="Calibri" w:cs="Calibri"/>
          <w:sz w:val="18"/>
          <w:szCs w:val="18"/>
        </w:rPr>
      </w:pPr>
      <w:r>
        <w:rPr>
          <w:rFonts w:ascii="Calibri" w:eastAsia="Calibri" w:hAnsi="Calibri" w:cs="Calibri"/>
          <w:sz w:val="18"/>
          <w:szCs w:val="18"/>
        </w:rPr>
        <w:t xml:space="preserve">Approved by Nursing Faculty: </w:t>
      </w:r>
      <w:r>
        <w:rPr>
          <w:rFonts w:ascii="Calibri" w:eastAsia="Calibri" w:hAnsi="Calibri" w:cs="Calibri"/>
          <w:b/>
          <w:sz w:val="18"/>
          <w:szCs w:val="18"/>
        </w:rPr>
        <w:t>May 7, 2018</w:t>
      </w:r>
    </w:p>
    <w:p w14:paraId="0476BF8B" w14:textId="77777777" w:rsidR="00012B08" w:rsidRDefault="00DA1EF2">
      <w:pPr>
        <w:shd w:val="clear" w:color="auto" w:fill="FFFFFF"/>
        <w:spacing w:before="280" w:after="280" w:line="293" w:lineRule="auto"/>
        <w:ind w:right="-126"/>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NOTE: SJSU’s School </w:t>
      </w:r>
      <w:proofErr w:type="gramStart"/>
      <w:r>
        <w:rPr>
          <w:rFonts w:ascii="Helvetica Neue" w:eastAsia="Helvetica Neue" w:hAnsi="Helvetica Neue" w:cs="Helvetica Neue"/>
          <w:color w:val="000000"/>
          <w:sz w:val="18"/>
          <w:szCs w:val="18"/>
        </w:rPr>
        <w:t>Of</w:t>
      </w:r>
      <w:proofErr w:type="gramEnd"/>
      <w:r>
        <w:rPr>
          <w:rFonts w:ascii="Helvetica Neue" w:eastAsia="Helvetica Neue" w:hAnsi="Helvetica Neue" w:cs="Helvetica Neue"/>
          <w:color w:val="000000"/>
          <w:sz w:val="18"/>
          <w:szCs w:val="18"/>
        </w:rPr>
        <w:t xml:space="preserve"> Nursing Social Media Policy is adapted from </w:t>
      </w:r>
      <w:r>
        <w:rPr>
          <w:rFonts w:ascii="Helvetica Neue" w:eastAsia="Helvetica Neue" w:hAnsi="Helvetica Neue" w:cs="Helvetica Neue"/>
          <w:sz w:val="18"/>
          <w:szCs w:val="18"/>
        </w:rPr>
        <w:t xml:space="preserve">The </w:t>
      </w:r>
      <w:r>
        <w:rPr>
          <w:rFonts w:ascii="Helvetica Neue" w:eastAsia="Helvetica Neue" w:hAnsi="Helvetica Neue" w:cs="Helvetica Neue"/>
          <w:sz w:val="18"/>
          <w:szCs w:val="18"/>
          <w:u w:val="single"/>
        </w:rPr>
        <w:t xml:space="preserve">ANA Social Media Policy </w:t>
      </w:r>
      <w:r>
        <w:rPr>
          <w:rFonts w:ascii="Helvetica Neue" w:eastAsia="Helvetica Neue" w:hAnsi="Helvetica Neue" w:cs="Helvetica Neue"/>
          <w:sz w:val="18"/>
          <w:szCs w:val="18"/>
        </w:rPr>
        <w:t>and this approved policy will be posted in the School’s</w:t>
      </w:r>
      <w:r>
        <w:rPr>
          <w:rFonts w:ascii="Helvetica Neue" w:eastAsia="Helvetica Neue" w:hAnsi="Helvetica Neue" w:cs="Helvetica Neue"/>
          <w:i/>
          <w:sz w:val="18"/>
          <w:szCs w:val="18"/>
        </w:rPr>
        <w:t xml:space="preserve"> Nursing Student Handbook</w:t>
      </w:r>
      <w:r>
        <w:rPr>
          <w:rFonts w:ascii="Helvetica Neue" w:eastAsia="Helvetica Neue" w:hAnsi="Helvetica Neue" w:cs="Helvetica Neue"/>
          <w:sz w:val="18"/>
          <w:szCs w:val="18"/>
        </w:rPr>
        <w:t>.</w:t>
      </w:r>
    </w:p>
    <w:p w14:paraId="5A9EF742" w14:textId="77777777" w:rsidR="00012B08" w:rsidRDefault="00DA1EF2">
      <w:pPr>
        <w:spacing w:before="280" w:after="280"/>
        <w:ind w:left="585" w:hanging="585"/>
        <w:rPr>
          <w:rFonts w:ascii="Arial" w:eastAsia="Arial" w:hAnsi="Arial" w:cs="Arial"/>
          <w:color w:val="222222"/>
          <w:sz w:val="18"/>
          <w:szCs w:val="18"/>
        </w:rPr>
      </w:pPr>
      <w:r>
        <w:rPr>
          <w:rFonts w:ascii="Calibri" w:eastAsia="Calibri" w:hAnsi="Calibri" w:cs="Calibri"/>
          <w:sz w:val="18"/>
          <w:szCs w:val="18"/>
        </w:rPr>
        <w:t>**</w:t>
      </w:r>
      <w:r>
        <w:rPr>
          <w:rFonts w:ascii="Arial" w:eastAsia="Arial" w:hAnsi="Arial" w:cs="Arial"/>
          <w:color w:val="222222"/>
          <w:sz w:val="18"/>
          <w:szCs w:val="18"/>
        </w:rPr>
        <w:t>S96-11 Fair Use of Copyrighted Materials; Intellectual Property (</w:t>
      </w:r>
      <w:hyperlink r:id="rId112">
        <w:r>
          <w:rPr>
            <w:rFonts w:ascii="Arial" w:eastAsia="Arial" w:hAnsi="Arial" w:cs="Arial"/>
            <w:color w:val="1155CC"/>
            <w:sz w:val="18"/>
            <w:szCs w:val="18"/>
            <w:u w:val="single"/>
          </w:rPr>
          <w:t>http://www.sjsu.edu/senate/docs/S96-11.pdf</w:t>
        </w:r>
      </w:hyperlink>
      <w:r>
        <w:rPr>
          <w:rFonts w:ascii="Arial" w:eastAsia="Arial" w:hAnsi="Arial" w:cs="Arial"/>
          <w:color w:val="222222"/>
          <w:sz w:val="18"/>
          <w:szCs w:val="18"/>
        </w:rPr>
        <w:t>)</w:t>
      </w:r>
    </w:p>
    <w:p w14:paraId="1F808EEC" w14:textId="77777777" w:rsidR="00012B08" w:rsidRDefault="00DA1EF2">
      <w:pPr>
        <w:spacing w:before="280" w:after="280"/>
        <w:ind w:left="585" w:hanging="585"/>
        <w:rPr>
          <w:rFonts w:ascii="Arial" w:eastAsia="Arial" w:hAnsi="Arial" w:cs="Arial"/>
          <w:color w:val="222222"/>
          <w:sz w:val="18"/>
          <w:szCs w:val="18"/>
        </w:rPr>
      </w:pPr>
      <w:r>
        <w:rPr>
          <w:rFonts w:ascii="Arial" w:eastAsia="Arial" w:hAnsi="Arial" w:cs="Arial"/>
          <w:color w:val="222222"/>
          <w:sz w:val="18"/>
          <w:szCs w:val="18"/>
        </w:rPr>
        <w:t>**F98-3 Intellectual/Creative Property (</w:t>
      </w:r>
      <w:hyperlink r:id="rId113">
        <w:r>
          <w:rPr>
            <w:rFonts w:ascii="Arial" w:eastAsia="Arial" w:hAnsi="Arial" w:cs="Arial"/>
            <w:color w:val="1155CC"/>
            <w:sz w:val="18"/>
            <w:szCs w:val="18"/>
            <w:u w:val="single"/>
          </w:rPr>
          <w:t>http://www.sjsu.edu/senate/docs/F98-3.pdf</w:t>
        </w:r>
      </w:hyperlink>
      <w:r>
        <w:rPr>
          <w:rFonts w:ascii="Arial" w:eastAsia="Arial" w:hAnsi="Arial" w:cs="Arial"/>
          <w:color w:val="222222"/>
          <w:sz w:val="18"/>
          <w:szCs w:val="18"/>
        </w:rPr>
        <w:t>)</w:t>
      </w:r>
    </w:p>
    <w:p w14:paraId="21F7B573" w14:textId="77777777" w:rsidR="00012B08" w:rsidRDefault="00012B08">
      <w:pPr>
        <w:ind w:left="460" w:right="-20"/>
        <w:rPr>
          <w:rFonts w:ascii="Calibri" w:eastAsia="Calibri" w:hAnsi="Calibri" w:cs="Calibri"/>
          <w:sz w:val="20"/>
          <w:szCs w:val="20"/>
        </w:rPr>
      </w:pPr>
    </w:p>
    <w:p w14:paraId="36F8BBB8" w14:textId="77777777" w:rsidR="00012B08" w:rsidRDefault="00012B08">
      <w:pPr>
        <w:ind w:firstLine="900"/>
        <w:rPr>
          <w:b/>
          <w:sz w:val="36"/>
          <w:szCs w:val="36"/>
        </w:rPr>
      </w:pPr>
    </w:p>
    <w:p w14:paraId="7F464B7F" w14:textId="77777777" w:rsidR="00012B08" w:rsidRDefault="00012B08">
      <w:pPr>
        <w:jc w:val="center"/>
        <w:rPr>
          <w:b/>
          <w:sz w:val="36"/>
          <w:szCs w:val="36"/>
        </w:rPr>
      </w:pPr>
    </w:p>
    <w:p w14:paraId="46CB362E" w14:textId="77777777" w:rsidR="00012B08" w:rsidRDefault="00012B08">
      <w:pPr>
        <w:jc w:val="center"/>
        <w:rPr>
          <w:b/>
          <w:sz w:val="36"/>
          <w:szCs w:val="36"/>
        </w:rPr>
      </w:pPr>
    </w:p>
    <w:p w14:paraId="7CEA640A" w14:textId="77777777" w:rsidR="00012B08" w:rsidRDefault="00012B08">
      <w:pPr>
        <w:jc w:val="center"/>
        <w:rPr>
          <w:b/>
          <w:sz w:val="36"/>
          <w:szCs w:val="36"/>
        </w:rPr>
      </w:pPr>
    </w:p>
    <w:p w14:paraId="470CD1F6" w14:textId="77777777" w:rsidR="00012B08" w:rsidRDefault="00012B08">
      <w:pPr>
        <w:jc w:val="center"/>
        <w:rPr>
          <w:b/>
          <w:sz w:val="36"/>
          <w:szCs w:val="36"/>
        </w:rPr>
      </w:pPr>
    </w:p>
    <w:p w14:paraId="51DFADCC" w14:textId="77777777" w:rsidR="00012B08" w:rsidRDefault="00012B08">
      <w:pPr>
        <w:jc w:val="center"/>
        <w:rPr>
          <w:b/>
          <w:sz w:val="36"/>
          <w:szCs w:val="36"/>
        </w:rPr>
      </w:pPr>
    </w:p>
    <w:p w14:paraId="0D1B4660" w14:textId="77777777" w:rsidR="00012B08" w:rsidRDefault="00012B08">
      <w:pPr>
        <w:jc w:val="center"/>
        <w:rPr>
          <w:b/>
          <w:sz w:val="36"/>
          <w:szCs w:val="36"/>
        </w:rPr>
      </w:pPr>
    </w:p>
    <w:p w14:paraId="6A678D7D" w14:textId="77777777" w:rsidR="00012B08" w:rsidRDefault="00012B08">
      <w:pPr>
        <w:jc w:val="center"/>
        <w:rPr>
          <w:b/>
          <w:sz w:val="36"/>
          <w:szCs w:val="36"/>
        </w:rPr>
      </w:pPr>
    </w:p>
    <w:p w14:paraId="21ABF297" w14:textId="77777777" w:rsidR="00012B08" w:rsidRDefault="00012B08">
      <w:pPr>
        <w:jc w:val="center"/>
        <w:rPr>
          <w:b/>
          <w:sz w:val="36"/>
          <w:szCs w:val="36"/>
        </w:rPr>
      </w:pPr>
    </w:p>
    <w:p w14:paraId="5C866033" w14:textId="77777777" w:rsidR="00012B08" w:rsidRDefault="00DA1EF2">
      <w:pPr>
        <w:jc w:val="center"/>
      </w:pPr>
      <w:r>
        <w:rPr>
          <w:b/>
          <w:sz w:val="36"/>
          <w:szCs w:val="36"/>
        </w:rPr>
        <w:t>Contract of Social Media Conduct</w:t>
      </w:r>
    </w:p>
    <w:p w14:paraId="2A255A19" w14:textId="77777777" w:rsidR="00012B08" w:rsidRDefault="00DA1EF2">
      <w:r>
        <w:rPr>
          <w:b/>
          <w:sz w:val="36"/>
          <w:szCs w:val="36"/>
        </w:rPr>
        <w:t xml:space="preserve"> </w:t>
      </w:r>
    </w:p>
    <w:p w14:paraId="75FE3530" w14:textId="77777777" w:rsidR="00012B08" w:rsidRDefault="00DA1EF2">
      <w:pPr>
        <w:spacing w:line="360" w:lineRule="auto"/>
        <w:rPr>
          <w:sz w:val="23"/>
          <w:szCs w:val="23"/>
        </w:rPr>
      </w:pPr>
      <w:r>
        <w:rPr>
          <w:sz w:val="23"/>
          <w:szCs w:val="23"/>
        </w:rPr>
        <w:t xml:space="preserve">As a condition of my acceptance to The Valley Foundation School of Nursing (TVFSON), I agree to comply with all state, local, and federal requirements governing the privacy of information. I have read and understood TVFSON’s Social Media Policy, posted on the nursing web site. In addition, this policy is available in the latest online copy of the Nursing Student Handbook. </w:t>
      </w:r>
      <w:r>
        <w:rPr>
          <w:sz w:val="23"/>
          <w:szCs w:val="23"/>
          <w:highlight w:val="yellow"/>
        </w:rPr>
        <w:t>I am aware that this policy applies to all students enrolled in TVFSON programs (i.e., BSN, RN-to-BSN, Masters, FNP, and DNP).</w:t>
      </w:r>
      <w:r>
        <w:rPr>
          <w:sz w:val="23"/>
          <w:szCs w:val="23"/>
        </w:rPr>
        <w:t xml:space="preserve"> I agree to uphold all HIPAA and other privacy requirements while enrolled in The Valley Foundation School of Nursing program.</w:t>
      </w:r>
    </w:p>
    <w:p w14:paraId="344B76E9" w14:textId="77777777" w:rsidR="00012B08" w:rsidRDefault="00DA1EF2">
      <w:pPr>
        <w:rPr>
          <w:sz w:val="23"/>
          <w:szCs w:val="23"/>
        </w:rPr>
      </w:pPr>
      <w:r>
        <w:rPr>
          <w:sz w:val="23"/>
          <w:szCs w:val="23"/>
        </w:rPr>
        <w:t xml:space="preserve"> </w:t>
      </w:r>
    </w:p>
    <w:p w14:paraId="4E1DA7E1" w14:textId="77777777" w:rsidR="00012B08" w:rsidRDefault="00DA1EF2">
      <w:pPr>
        <w:spacing w:line="360" w:lineRule="auto"/>
        <w:rPr>
          <w:sz w:val="23"/>
          <w:szCs w:val="23"/>
        </w:rPr>
      </w:pPr>
      <w:r>
        <w:rPr>
          <w:sz w:val="23"/>
          <w:szCs w:val="23"/>
        </w:rPr>
        <w:t xml:space="preserve">I understand that I am bound to comply with all privacy requirements both in the classroom and the clinical environments, which include my personal and online conversations with family, friends, and peers. I will be held accountable for maintaining the privacy of any information that I obtain, see, or am given during my clinical rotations, as well as in other settings. I agree not to discuss or post comments, video, pictures, </w:t>
      </w:r>
      <w:proofErr w:type="spellStart"/>
      <w:r>
        <w:rPr>
          <w:sz w:val="23"/>
          <w:szCs w:val="23"/>
        </w:rPr>
        <w:t>etc</w:t>
      </w:r>
      <w:proofErr w:type="spellEnd"/>
      <w:r>
        <w:rPr>
          <w:sz w:val="23"/>
          <w:szCs w:val="23"/>
        </w:rPr>
        <w:t>… Additionally, I agree not to discuss/post any comments, video, pictures of clinical/simulation experience(s) or refer to any information regarding my experiences with the clinical agency, its staff, or patients on any social media sites (see those listed in policy on sjsu.edu/nursing on TVFSON’s web site, under “Policies”).  Faculty may give additional directions to students about the policies for Canvas® assignments. For any concerns or clarification, I will consult with the TVFSON faculty.</w:t>
      </w:r>
    </w:p>
    <w:p w14:paraId="62BE3768" w14:textId="77777777" w:rsidR="00012B08" w:rsidRDefault="00DA1EF2">
      <w:pPr>
        <w:rPr>
          <w:sz w:val="23"/>
          <w:szCs w:val="23"/>
        </w:rPr>
      </w:pPr>
      <w:r>
        <w:rPr>
          <w:sz w:val="23"/>
          <w:szCs w:val="23"/>
        </w:rPr>
        <w:t xml:space="preserve"> </w:t>
      </w:r>
    </w:p>
    <w:p w14:paraId="3660745D" w14:textId="77777777" w:rsidR="00012B08" w:rsidRDefault="00DA1EF2">
      <w:pPr>
        <w:spacing w:line="360" w:lineRule="auto"/>
        <w:rPr>
          <w:sz w:val="23"/>
          <w:szCs w:val="23"/>
        </w:rPr>
      </w:pPr>
      <w:r>
        <w:rPr>
          <w:sz w:val="23"/>
          <w:szCs w:val="23"/>
        </w:rPr>
        <w:t xml:space="preserve">TVFSON administration may conduct periodic Internet searches for any breach of privacy policies. If any violations are discovered, I will likely be prohibited from returning to the classroom and /or the clinical site.  Such a violation may also result in a delay in completing my degree requirements or may result in further disciplinary action by the School and /or the University. </w:t>
      </w:r>
    </w:p>
    <w:p w14:paraId="2D5CD69F" w14:textId="77777777" w:rsidR="00012B08" w:rsidRDefault="00DA1EF2">
      <w:pPr>
        <w:spacing w:line="360" w:lineRule="auto"/>
        <w:rPr>
          <w:sz w:val="23"/>
          <w:szCs w:val="23"/>
        </w:rPr>
      </w:pPr>
      <w:r>
        <w:rPr>
          <w:b/>
          <w:i/>
          <w:sz w:val="23"/>
          <w:szCs w:val="23"/>
        </w:rPr>
        <w:t>My signature below, confirms my having read and reviewed the School of Nursing’s Social Media Policy and possible consequences</w:t>
      </w:r>
      <w:r>
        <w:rPr>
          <w:sz w:val="23"/>
          <w:szCs w:val="23"/>
        </w:rPr>
        <w:t>.</w:t>
      </w:r>
    </w:p>
    <w:p w14:paraId="5DA26C80" w14:textId="77777777" w:rsidR="00012B08" w:rsidRDefault="00DA1EF2">
      <w:r>
        <w:t>Date:  _____________</w:t>
      </w:r>
    </w:p>
    <w:p w14:paraId="3B294311" w14:textId="77777777" w:rsidR="00012B08" w:rsidRDefault="00DA1EF2">
      <w:r>
        <w:t xml:space="preserve"> </w:t>
      </w:r>
    </w:p>
    <w:p w14:paraId="38FEB17A" w14:textId="77777777" w:rsidR="00012B08" w:rsidRDefault="00DA1EF2">
      <w:r>
        <w:t xml:space="preserve">Student Name (print first &amp; </w:t>
      </w:r>
      <w:proofErr w:type="gramStart"/>
      <w:r>
        <w:t>last )</w:t>
      </w:r>
      <w:proofErr w:type="gramEnd"/>
      <w:r>
        <w:t>:  ___________________________SJSU Student ID_____________</w:t>
      </w:r>
    </w:p>
    <w:p w14:paraId="1DEB680B" w14:textId="77777777" w:rsidR="00012B08" w:rsidRDefault="00DA1EF2">
      <w:r>
        <w:t xml:space="preserve"> </w:t>
      </w:r>
    </w:p>
    <w:p w14:paraId="6B0335DA" w14:textId="77777777" w:rsidR="00012B08" w:rsidRDefault="00DA1EF2">
      <w:pPr>
        <w:rPr>
          <w:sz w:val="19"/>
          <w:szCs w:val="19"/>
        </w:rPr>
      </w:pPr>
      <w:r>
        <w:t xml:space="preserve">Student </w:t>
      </w:r>
      <w:proofErr w:type="gramStart"/>
      <w:r>
        <w:t>( if</w:t>
      </w:r>
      <w:proofErr w:type="gramEnd"/>
      <w:r>
        <w:t xml:space="preserve"> electronic, or may type) Signature:  ___________________________</w:t>
      </w:r>
      <w:r>
        <w:rPr>
          <w:sz w:val="19"/>
          <w:szCs w:val="19"/>
        </w:rPr>
        <w:t xml:space="preserve">Semester Level ________  </w:t>
      </w:r>
    </w:p>
    <w:p w14:paraId="7535CD73" w14:textId="77777777" w:rsidR="00012B08" w:rsidRDefault="00012B08"/>
    <w:p w14:paraId="2C17AC4A" w14:textId="77777777" w:rsidR="00012B08" w:rsidRDefault="00DA1EF2">
      <w:r>
        <w:t>CIRCLE (</w:t>
      </w:r>
      <w:r>
        <w:rPr>
          <w:b/>
        </w:rPr>
        <w:t>or underline, Bold)</w:t>
      </w:r>
      <w:r>
        <w:t xml:space="preserve"> the TYPE of Student: </w:t>
      </w:r>
      <w:proofErr w:type="gramStart"/>
      <w:r>
        <w:t>( BSN</w:t>
      </w:r>
      <w:proofErr w:type="gramEnd"/>
      <w:r>
        <w:t>;  RN-to-BSN;  MS;  FNP;  DNP)</w:t>
      </w:r>
    </w:p>
    <w:p w14:paraId="233961EF" w14:textId="77777777" w:rsidR="00012B08" w:rsidRDefault="00012B08">
      <w:pPr>
        <w:ind w:firstLine="900"/>
        <w:rPr>
          <w:b/>
          <w:sz w:val="36"/>
          <w:szCs w:val="36"/>
        </w:rPr>
      </w:pPr>
    </w:p>
    <w:p w14:paraId="6B6ED980" w14:textId="77777777" w:rsidR="00012B08" w:rsidRDefault="00012B08"/>
    <w:p w14:paraId="169AEEE0" w14:textId="77777777" w:rsidR="00012B08" w:rsidRDefault="00012B08"/>
    <w:p w14:paraId="50CAC617" w14:textId="77777777" w:rsidR="00012B08" w:rsidRDefault="00012B08"/>
    <w:p w14:paraId="0E1E3B79" w14:textId="77777777" w:rsidR="00012B08" w:rsidRDefault="00012B08"/>
    <w:p w14:paraId="38DC3FA3" w14:textId="77777777" w:rsidR="00012B08" w:rsidRDefault="00012B08"/>
    <w:p w14:paraId="74823045" w14:textId="77777777" w:rsidR="00012B08" w:rsidRDefault="00012B08"/>
    <w:p w14:paraId="4182C206" w14:textId="77777777" w:rsidR="00012B08" w:rsidRDefault="00012B08"/>
    <w:p w14:paraId="505A3CDE" w14:textId="77777777" w:rsidR="00012B08" w:rsidRDefault="00012B08">
      <w:pPr>
        <w:jc w:val="center"/>
        <w:rPr>
          <w:sz w:val="44"/>
          <w:szCs w:val="44"/>
        </w:rPr>
      </w:pPr>
    </w:p>
    <w:p w14:paraId="30DDDE93" w14:textId="77777777" w:rsidR="00012B08" w:rsidRDefault="00012B08">
      <w:pPr>
        <w:jc w:val="center"/>
        <w:rPr>
          <w:sz w:val="44"/>
          <w:szCs w:val="44"/>
        </w:rPr>
      </w:pPr>
    </w:p>
    <w:p w14:paraId="4AB083A5" w14:textId="77777777" w:rsidR="00012B08" w:rsidRDefault="00012B08">
      <w:pPr>
        <w:jc w:val="center"/>
        <w:rPr>
          <w:sz w:val="44"/>
          <w:szCs w:val="44"/>
        </w:rPr>
      </w:pPr>
    </w:p>
    <w:p w14:paraId="70B72D66" w14:textId="77777777" w:rsidR="00012B08" w:rsidRDefault="00012B08">
      <w:pPr>
        <w:jc w:val="center"/>
        <w:rPr>
          <w:sz w:val="44"/>
          <w:szCs w:val="44"/>
        </w:rPr>
      </w:pPr>
    </w:p>
    <w:p w14:paraId="3E55A7CD" w14:textId="77777777" w:rsidR="00012B08" w:rsidRDefault="00012B08">
      <w:pPr>
        <w:jc w:val="center"/>
        <w:rPr>
          <w:sz w:val="44"/>
          <w:szCs w:val="44"/>
        </w:rPr>
      </w:pPr>
    </w:p>
    <w:p w14:paraId="77134626" w14:textId="77777777" w:rsidR="00012B08" w:rsidRDefault="00012B08">
      <w:pPr>
        <w:jc w:val="center"/>
        <w:rPr>
          <w:sz w:val="44"/>
          <w:szCs w:val="44"/>
        </w:rPr>
      </w:pPr>
    </w:p>
    <w:p w14:paraId="3977287A" w14:textId="77777777" w:rsidR="00012B08" w:rsidRDefault="00012B08">
      <w:pPr>
        <w:jc w:val="center"/>
        <w:rPr>
          <w:b/>
          <w:sz w:val="48"/>
          <w:szCs w:val="48"/>
        </w:rPr>
      </w:pPr>
    </w:p>
    <w:p w14:paraId="3E982C69" w14:textId="77777777" w:rsidR="00012B08" w:rsidRDefault="00012B08" w:rsidP="00032141">
      <w:pPr>
        <w:rPr>
          <w:b/>
          <w:sz w:val="48"/>
          <w:szCs w:val="48"/>
        </w:rPr>
      </w:pPr>
    </w:p>
    <w:p w14:paraId="6EEC81A6" w14:textId="77777777" w:rsidR="00012B08" w:rsidRDefault="00012B08">
      <w:pPr>
        <w:jc w:val="center"/>
        <w:rPr>
          <w:b/>
          <w:sz w:val="48"/>
          <w:szCs w:val="48"/>
        </w:rPr>
      </w:pPr>
    </w:p>
    <w:p w14:paraId="02369E6A" w14:textId="77777777" w:rsidR="00012B08" w:rsidRDefault="00DA1EF2">
      <w:pPr>
        <w:jc w:val="center"/>
        <w:rPr>
          <w:b/>
          <w:sz w:val="48"/>
          <w:szCs w:val="48"/>
        </w:rPr>
      </w:pPr>
      <w:r>
        <w:rPr>
          <w:b/>
          <w:sz w:val="48"/>
          <w:szCs w:val="48"/>
        </w:rPr>
        <w:t>Appendix BB</w:t>
      </w:r>
    </w:p>
    <w:p w14:paraId="04680B93" w14:textId="77777777" w:rsidR="00012B08" w:rsidRDefault="00012B08">
      <w:pPr>
        <w:rPr>
          <w:sz w:val="36"/>
          <w:szCs w:val="36"/>
        </w:rPr>
      </w:pPr>
    </w:p>
    <w:p w14:paraId="2690A953" w14:textId="77777777" w:rsidR="00012B08" w:rsidRDefault="00DA1EF2">
      <w:pPr>
        <w:jc w:val="center"/>
        <w:rPr>
          <w:sz w:val="36"/>
          <w:szCs w:val="36"/>
        </w:rPr>
      </w:pPr>
      <w:r>
        <w:rPr>
          <w:sz w:val="36"/>
          <w:szCs w:val="36"/>
        </w:rPr>
        <w:t>The Valley Foundation of School of Nursing</w:t>
      </w:r>
    </w:p>
    <w:p w14:paraId="16BC91FD" w14:textId="77777777" w:rsidR="00012B08" w:rsidRDefault="00012B08">
      <w:pPr>
        <w:jc w:val="center"/>
        <w:rPr>
          <w:sz w:val="36"/>
          <w:szCs w:val="36"/>
        </w:rPr>
      </w:pPr>
    </w:p>
    <w:p w14:paraId="5B394E05" w14:textId="77777777" w:rsidR="00012B08" w:rsidRDefault="00012B08">
      <w:pPr>
        <w:jc w:val="center"/>
        <w:rPr>
          <w:sz w:val="36"/>
          <w:szCs w:val="36"/>
        </w:rPr>
      </w:pPr>
    </w:p>
    <w:p w14:paraId="4072F35D" w14:textId="77777777" w:rsidR="00012B08" w:rsidRDefault="00DA1EF2">
      <w:pPr>
        <w:jc w:val="center"/>
        <w:rPr>
          <w:b/>
          <w:sz w:val="36"/>
          <w:szCs w:val="36"/>
        </w:rPr>
      </w:pPr>
      <w:r>
        <w:rPr>
          <w:b/>
          <w:sz w:val="36"/>
          <w:szCs w:val="36"/>
        </w:rPr>
        <w:t xml:space="preserve">BRN Guidelines </w:t>
      </w:r>
    </w:p>
    <w:p w14:paraId="14EF1B58" w14:textId="77777777" w:rsidR="00012B08" w:rsidRDefault="00DA1EF2">
      <w:pPr>
        <w:jc w:val="center"/>
        <w:rPr>
          <w:b/>
          <w:sz w:val="36"/>
          <w:szCs w:val="36"/>
        </w:rPr>
      </w:pPr>
      <w:r>
        <w:rPr>
          <w:b/>
          <w:sz w:val="36"/>
          <w:szCs w:val="36"/>
        </w:rPr>
        <w:t>for Concurrency of Courses for BSN Program</w:t>
      </w:r>
    </w:p>
    <w:p w14:paraId="33F8A94E" w14:textId="77777777" w:rsidR="00012B08" w:rsidRDefault="00012B08">
      <w:pPr>
        <w:jc w:val="center"/>
        <w:rPr>
          <w:sz w:val="36"/>
          <w:szCs w:val="36"/>
        </w:rPr>
      </w:pPr>
    </w:p>
    <w:p w14:paraId="41A9AA77" w14:textId="357F3FA1" w:rsidR="0060621C" w:rsidRDefault="00DA1EF2" w:rsidP="0060621C">
      <w:pPr>
        <w:widowControl w:val="0"/>
        <w:jc w:val="center"/>
        <w:rPr>
          <w:b/>
          <w:sz w:val="22"/>
          <w:szCs w:val="22"/>
        </w:rPr>
      </w:pPr>
      <w:r>
        <w:rPr>
          <w:i/>
          <w:sz w:val="36"/>
          <w:szCs w:val="36"/>
        </w:rPr>
        <w:t>Effective beginning Fall 2013</w:t>
      </w:r>
      <w:r>
        <w:br w:type="page"/>
      </w:r>
      <w:r w:rsidR="005F2B05">
        <w:rPr>
          <w:noProof/>
          <w:sz w:val="36"/>
          <w:szCs w:val="36"/>
        </w:rPr>
        <w:lastRenderedPageBreak/>
        <mc:AlternateContent>
          <mc:Choice Requires="wps">
            <w:drawing>
              <wp:anchor distT="0" distB="0" distL="114300" distR="114300" simplePos="0" relativeHeight="251776000" behindDoc="0" locked="0" layoutInCell="1" allowOverlap="1" wp14:anchorId="19D26A9C" wp14:editId="7642D7BF">
                <wp:simplePos x="0" y="0"/>
                <wp:positionH relativeFrom="column">
                  <wp:posOffset>63591</wp:posOffset>
                </wp:positionH>
                <wp:positionV relativeFrom="paragraph">
                  <wp:posOffset>-44269</wp:posOffset>
                </wp:positionV>
                <wp:extent cx="6346190" cy="499534"/>
                <wp:effectExtent l="0" t="0" r="16510" b="8890"/>
                <wp:wrapNone/>
                <wp:docPr id="271" name="Text Box 271"/>
                <wp:cNvGraphicFramePr/>
                <a:graphic xmlns:a="http://schemas.openxmlformats.org/drawingml/2006/main">
                  <a:graphicData uri="http://schemas.microsoft.com/office/word/2010/wordprocessingShape">
                    <wps:wsp>
                      <wps:cNvSpPr txBox="1"/>
                      <wps:spPr>
                        <a:xfrm>
                          <a:off x="0" y="0"/>
                          <a:ext cx="6346190" cy="499534"/>
                        </a:xfrm>
                        <a:prstGeom prst="rect">
                          <a:avLst/>
                        </a:prstGeom>
                        <a:solidFill>
                          <a:schemeClr val="lt1"/>
                        </a:solidFill>
                        <a:ln w="6350">
                          <a:solidFill>
                            <a:prstClr val="black"/>
                          </a:solidFill>
                        </a:ln>
                      </wps:spPr>
                      <wps:txbx>
                        <w:txbxContent>
                          <w:p w14:paraId="0B06AEA8" w14:textId="066EE165" w:rsidR="0021357A" w:rsidRPr="005F2B05" w:rsidRDefault="0021357A">
                            <w:pPr>
                              <w:rPr>
                                <w:b/>
                                <w:bCs/>
                                <w:i/>
                                <w:iCs/>
                              </w:rPr>
                            </w:pPr>
                            <w:r w:rsidRPr="005F2B05">
                              <w:rPr>
                                <w:b/>
                                <w:bCs/>
                                <w:i/>
                                <w:iCs/>
                              </w:rPr>
                              <w:t>This policy applies to both the old curriculum (those entering prior to Fall 2020), as well as those entering Fall 2020 and after.</w:t>
                            </w:r>
                            <w:r>
                              <w:rPr>
                                <w:b/>
                                <w:bCs/>
                                <w:i/>
                                <w:iCs/>
                              </w:rPr>
                              <w:t xml:space="preserve"> Course numbers will be different in the new curriculum.</w:t>
                            </w:r>
                          </w:p>
                          <w:p w14:paraId="29A77262" w14:textId="77777777" w:rsidR="0021357A" w:rsidRDefault="002135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26A9C" id="Text Box 271" o:spid="_x0000_s1087" type="#_x0000_t202" style="position:absolute;left:0;text-align:left;margin-left:5pt;margin-top:-3.5pt;width:499.7pt;height:39.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" fillcolor="white [3201]" strokeweight=".5pt">
                <v:textbox>
                  <w:txbxContent>
                    <w:p w14:paraId="0B06AEA8" w14:textId="066EE165" w:rsidR="0021357A" w:rsidRPr="005F2B05" w:rsidRDefault="0021357A">
                      <w:pPr>
                        <w:rPr>
                          <w:b/>
                          <w:bCs/>
                          <w:i/>
                          <w:iCs/>
                        </w:rPr>
                      </w:pPr>
                      <w:r w:rsidRPr="005F2B05">
                        <w:rPr>
                          <w:b/>
                          <w:bCs/>
                          <w:i/>
                          <w:iCs/>
                        </w:rPr>
                        <w:t>This policy applies to both the old curriculum (those entering prior to Fall 2020), as well as those entering Fall 2020 and after.</w:t>
                      </w:r>
                      <w:r>
                        <w:rPr>
                          <w:b/>
                          <w:bCs/>
                          <w:i/>
                          <w:iCs/>
                        </w:rPr>
                        <w:t xml:space="preserve"> Course numbers will be different in the new curriculum.</w:t>
                      </w:r>
                    </w:p>
                    <w:p w14:paraId="29A77262" w14:textId="77777777" w:rsidR="0021357A" w:rsidRDefault="0021357A"/>
                  </w:txbxContent>
                </v:textbox>
              </v:shape>
            </w:pict>
          </mc:Fallback>
        </mc:AlternateContent>
      </w:r>
      <w:r w:rsidR="0060621C" w:rsidRPr="0060621C">
        <w:rPr>
          <w:b/>
          <w:sz w:val="22"/>
          <w:szCs w:val="22"/>
        </w:rPr>
        <w:t xml:space="preserve"> </w:t>
      </w:r>
      <w:r w:rsidR="0060621C">
        <w:rPr>
          <w:b/>
          <w:sz w:val="22"/>
          <w:szCs w:val="22"/>
        </w:rPr>
        <w:t>San Jose State University</w:t>
      </w:r>
    </w:p>
    <w:p w14:paraId="6DB8E4E5" w14:textId="69320420" w:rsidR="0060621C" w:rsidRDefault="0060621C" w:rsidP="0060621C">
      <w:pPr>
        <w:widowControl w:val="0"/>
        <w:jc w:val="center"/>
        <w:rPr>
          <w:b/>
          <w:sz w:val="22"/>
          <w:szCs w:val="22"/>
        </w:rPr>
      </w:pPr>
    </w:p>
    <w:p w14:paraId="3ED51EDC" w14:textId="110DB298" w:rsidR="0060621C" w:rsidRDefault="0060621C" w:rsidP="0060621C">
      <w:pPr>
        <w:widowControl w:val="0"/>
        <w:jc w:val="center"/>
        <w:rPr>
          <w:b/>
          <w:sz w:val="22"/>
          <w:szCs w:val="22"/>
        </w:rPr>
      </w:pPr>
    </w:p>
    <w:p w14:paraId="55892E6F" w14:textId="77777777" w:rsidR="0060621C" w:rsidRDefault="0060621C" w:rsidP="0060621C">
      <w:pPr>
        <w:widowControl w:val="0"/>
        <w:jc w:val="center"/>
        <w:rPr>
          <w:b/>
          <w:sz w:val="22"/>
          <w:szCs w:val="22"/>
        </w:rPr>
      </w:pPr>
    </w:p>
    <w:p w14:paraId="24FD7844" w14:textId="77777777" w:rsidR="0060621C" w:rsidRDefault="0060621C" w:rsidP="0060621C">
      <w:pPr>
        <w:widowControl w:val="0"/>
        <w:jc w:val="center"/>
        <w:rPr>
          <w:b/>
          <w:sz w:val="22"/>
          <w:szCs w:val="22"/>
        </w:rPr>
      </w:pPr>
      <w:r>
        <w:rPr>
          <w:b/>
          <w:sz w:val="22"/>
          <w:szCs w:val="22"/>
        </w:rPr>
        <w:t>The Valley Foundation School of Nursing</w:t>
      </w:r>
    </w:p>
    <w:p w14:paraId="2AFB84CC" w14:textId="77777777" w:rsidR="0060621C" w:rsidRDefault="0060621C" w:rsidP="0060621C">
      <w:pPr>
        <w:widowControl w:val="0"/>
        <w:jc w:val="center"/>
        <w:rPr>
          <w:b/>
          <w:sz w:val="22"/>
          <w:szCs w:val="22"/>
        </w:rPr>
      </w:pPr>
      <w:r>
        <w:rPr>
          <w:b/>
          <w:sz w:val="22"/>
          <w:szCs w:val="22"/>
        </w:rPr>
        <w:t>Theory &amp; Clinical Progression/Concurrency Policy Implemented as of May 14, 2013</w:t>
      </w:r>
    </w:p>
    <w:p w14:paraId="0E225383" w14:textId="77777777" w:rsidR="0060621C" w:rsidRDefault="0060621C" w:rsidP="0060621C">
      <w:pPr>
        <w:widowControl w:val="0"/>
        <w:jc w:val="center"/>
        <w:rPr>
          <w:b/>
          <w:sz w:val="22"/>
          <w:szCs w:val="22"/>
        </w:rPr>
      </w:pPr>
      <w:r>
        <w:rPr>
          <w:b/>
          <w:sz w:val="22"/>
          <w:szCs w:val="22"/>
        </w:rPr>
        <w:t xml:space="preserve"> (based on the Board of Nursing’s requirements)</w:t>
      </w:r>
    </w:p>
    <w:p w14:paraId="55EA946B" w14:textId="77777777" w:rsidR="0060621C" w:rsidRDefault="0060621C" w:rsidP="0060621C">
      <w:pPr>
        <w:widowControl w:val="0"/>
        <w:jc w:val="center"/>
        <w:rPr>
          <w:b/>
          <w:sz w:val="22"/>
          <w:szCs w:val="22"/>
        </w:rPr>
      </w:pPr>
    </w:p>
    <w:p w14:paraId="234C9FD2" w14:textId="77777777" w:rsidR="0060621C" w:rsidRDefault="0060621C" w:rsidP="0060621C">
      <w:pPr>
        <w:widowControl w:val="0"/>
        <w:rPr>
          <w:sz w:val="22"/>
          <w:szCs w:val="22"/>
        </w:rPr>
      </w:pPr>
      <w:r>
        <w:rPr>
          <w:sz w:val="22"/>
          <w:szCs w:val="22"/>
        </w:rPr>
        <w:t xml:space="preserve">For those ongoing nursing majors, </w:t>
      </w:r>
      <w:r>
        <w:rPr>
          <w:i/>
          <w:sz w:val="22"/>
          <w:szCs w:val="22"/>
          <w:u w:val="single"/>
        </w:rPr>
        <w:t>entering Special Progression</w:t>
      </w:r>
      <w:r>
        <w:rPr>
          <w:sz w:val="22"/>
          <w:szCs w:val="22"/>
        </w:rPr>
        <w:t xml:space="preserve"> due to nursing course failure:</w:t>
      </w:r>
    </w:p>
    <w:p w14:paraId="4D9BF1B0" w14:textId="77777777" w:rsidR="0060621C" w:rsidRDefault="0060621C" w:rsidP="0060621C">
      <w:pPr>
        <w:widowControl w:val="0"/>
        <w:rPr>
          <w:sz w:val="22"/>
          <w:szCs w:val="22"/>
        </w:rPr>
      </w:pPr>
      <w:r>
        <w:rPr>
          <w:sz w:val="22"/>
          <w:szCs w:val="22"/>
        </w:rPr>
        <w:t>According to the 2013 BRN (Board of Registered Nursing) California Nursing Practice Act—Regulations</w:t>
      </w:r>
    </w:p>
    <w:p w14:paraId="7293C1D4" w14:textId="77777777" w:rsidR="0060621C" w:rsidRDefault="0060621C" w:rsidP="0060621C">
      <w:pPr>
        <w:widowControl w:val="0"/>
        <w:rPr>
          <w:sz w:val="22"/>
          <w:szCs w:val="22"/>
        </w:rPr>
      </w:pPr>
      <w:r>
        <w:rPr>
          <w:sz w:val="22"/>
          <w:szCs w:val="22"/>
        </w:rPr>
        <w:t xml:space="preserve">and Related Statutes </w:t>
      </w:r>
      <w:proofErr w:type="gramStart"/>
      <w:r>
        <w:rPr>
          <w:sz w:val="22"/>
          <w:szCs w:val="22"/>
        </w:rPr>
        <w:t>1426.(</w:t>
      </w:r>
      <w:proofErr w:type="gramEnd"/>
      <w:r>
        <w:rPr>
          <w:sz w:val="22"/>
          <w:szCs w:val="22"/>
        </w:rPr>
        <w:t>d) Required Curriculum: “Theory and clinical practice shall be concurrent.”</w:t>
      </w:r>
    </w:p>
    <w:p w14:paraId="297FDA81" w14:textId="77777777" w:rsidR="0060621C" w:rsidRDefault="0060621C" w:rsidP="0060621C">
      <w:pPr>
        <w:widowControl w:val="0"/>
        <w:rPr>
          <w:sz w:val="22"/>
          <w:szCs w:val="22"/>
        </w:rPr>
      </w:pPr>
      <w:r>
        <w:rPr>
          <w:sz w:val="22"/>
          <w:szCs w:val="22"/>
        </w:rPr>
        <w:t>Effective May 14, 2013, students who did not achieve a passing grade in either a Theory course (N 24, N</w:t>
      </w:r>
    </w:p>
    <w:p w14:paraId="28EE3D56" w14:textId="77777777" w:rsidR="0060621C" w:rsidRDefault="0060621C" w:rsidP="0060621C">
      <w:pPr>
        <w:widowControl w:val="0"/>
        <w:rPr>
          <w:sz w:val="22"/>
          <w:szCs w:val="22"/>
        </w:rPr>
      </w:pPr>
      <w:r>
        <w:rPr>
          <w:sz w:val="22"/>
          <w:szCs w:val="22"/>
        </w:rPr>
        <w:t>125, N 126, N 127A, N 127B) or a Clinical course (N 44, N 145, N 146A, N 146B, N 147A, N 147B) and will be repeating either of these courses, the concurrent course must be taken during the same semester. Course numbers listed here are for students specifically entering the nursing major prior to fall 2020. The new curriculum course numbers would apply to those entering Fall 2020 and after.</w:t>
      </w:r>
    </w:p>
    <w:p w14:paraId="56B3E81A" w14:textId="77777777" w:rsidR="0060621C" w:rsidRDefault="0060621C" w:rsidP="0060621C">
      <w:pPr>
        <w:widowControl w:val="0"/>
        <w:rPr>
          <w:sz w:val="22"/>
          <w:szCs w:val="22"/>
        </w:rPr>
      </w:pPr>
    </w:p>
    <w:p w14:paraId="4EDC21CF" w14:textId="77777777" w:rsidR="0060621C" w:rsidRDefault="0060621C" w:rsidP="0060621C">
      <w:pPr>
        <w:widowControl w:val="0"/>
        <w:rPr>
          <w:sz w:val="22"/>
          <w:szCs w:val="22"/>
        </w:rPr>
      </w:pPr>
      <w:r>
        <w:rPr>
          <w:sz w:val="22"/>
          <w:szCs w:val="22"/>
        </w:rPr>
        <w:t>Students who need to repeat a Theory course will be offered a NURS 180 with equivalent units to</w:t>
      </w:r>
    </w:p>
    <w:p w14:paraId="6E09DF68" w14:textId="77777777" w:rsidR="0060621C" w:rsidRDefault="0060621C" w:rsidP="0060621C">
      <w:pPr>
        <w:widowControl w:val="0"/>
        <w:rPr>
          <w:sz w:val="22"/>
          <w:szCs w:val="22"/>
        </w:rPr>
      </w:pPr>
      <w:r>
        <w:rPr>
          <w:sz w:val="22"/>
          <w:szCs w:val="22"/>
        </w:rPr>
        <w:t>participate in the related clinical. Students who need to repeat a Clinical course will register for a NURS</w:t>
      </w:r>
    </w:p>
    <w:p w14:paraId="0BCC977D" w14:textId="77777777" w:rsidR="0060621C" w:rsidRDefault="0060621C" w:rsidP="0060621C">
      <w:pPr>
        <w:widowControl w:val="0"/>
        <w:rPr>
          <w:sz w:val="22"/>
          <w:szCs w:val="22"/>
        </w:rPr>
      </w:pPr>
      <w:r>
        <w:rPr>
          <w:sz w:val="22"/>
          <w:szCs w:val="22"/>
        </w:rPr>
        <w:t>180 for equivalent units to participate in the related theory class. An individual contract will be</w:t>
      </w:r>
    </w:p>
    <w:p w14:paraId="42DC4FE1" w14:textId="77777777" w:rsidR="0060621C" w:rsidRDefault="0060621C" w:rsidP="0060621C">
      <w:pPr>
        <w:widowControl w:val="0"/>
        <w:rPr>
          <w:sz w:val="22"/>
          <w:szCs w:val="22"/>
        </w:rPr>
      </w:pPr>
      <w:r>
        <w:rPr>
          <w:sz w:val="22"/>
          <w:szCs w:val="22"/>
        </w:rPr>
        <w:t>developed by the Student Retention Coordinator (or designee).</w:t>
      </w:r>
    </w:p>
    <w:p w14:paraId="18F150CB" w14:textId="77777777" w:rsidR="0060621C" w:rsidRDefault="0060621C" w:rsidP="0060621C">
      <w:pPr>
        <w:widowControl w:val="0"/>
        <w:rPr>
          <w:sz w:val="22"/>
          <w:szCs w:val="22"/>
        </w:rPr>
      </w:pPr>
    </w:p>
    <w:p w14:paraId="7CB53E5B" w14:textId="77777777" w:rsidR="0060621C" w:rsidRDefault="0060621C" w:rsidP="0060621C">
      <w:pPr>
        <w:widowControl w:val="0"/>
        <w:rPr>
          <w:sz w:val="22"/>
          <w:szCs w:val="22"/>
        </w:rPr>
      </w:pPr>
      <w:r>
        <w:rPr>
          <w:sz w:val="22"/>
          <w:szCs w:val="22"/>
        </w:rPr>
        <w:t xml:space="preserve">For those ongoing nursing majors, </w:t>
      </w:r>
      <w:r>
        <w:rPr>
          <w:i/>
          <w:sz w:val="22"/>
          <w:szCs w:val="22"/>
          <w:u w:val="single"/>
        </w:rPr>
        <w:t>already on Special Progression</w:t>
      </w:r>
      <w:r>
        <w:rPr>
          <w:sz w:val="22"/>
          <w:szCs w:val="22"/>
        </w:rPr>
        <w:t xml:space="preserve"> due to part</w:t>
      </w:r>
      <w:r>
        <w:rPr>
          <w:rFonts w:ascii="Monaco" w:eastAsia="Monaco" w:hAnsi="Monaco" w:cs="Monaco"/>
          <w:sz w:val="22"/>
          <w:szCs w:val="22"/>
        </w:rPr>
        <w:t>‐</w:t>
      </w:r>
      <w:r>
        <w:rPr>
          <w:sz w:val="22"/>
          <w:szCs w:val="22"/>
        </w:rPr>
        <w:t>time status:</w:t>
      </w:r>
    </w:p>
    <w:p w14:paraId="50261541" w14:textId="77777777" w:rsidR="0060621C" w:rsidRDefault="0060621C" w:rsidP="0060621C">
      <w:pPr>
        <w:widowControl w:val="0"/>
        <w:rPr>
          <w:sz w:val="22"/>
          <w:szCs w:val="22"/>
        </w:rPr>
      </w:pPr>
      <w:r>
        <w:rPr>
          <w:sz w:val="22"/>
          <w:szCs w:val="22"/>
        </w:rPr>
        <w:t xml:space="preserve">According to the 2013 BRN California Nursing Practice Act—Regulations and Related Statutes </w:t>
      </w:r>
      <w:proofErr w:type="gramStart"/>
      <w:r>
        <w:rPr>
          <w:sz w:val="22"/>
          <w:szCs w:val="22"/>
        </w:rPr>
        <w:t>1426.(</w:t>
      </w:r>
      <w:proofErr w:type="gramEnd"/>
      <w:r>
        <w:rPr>
          <w:sz w:val="22"/>
          <w:szCs w:val="22"/>
        </w:rPr>
        <w:t>d)</w:t>
      </w:r>
    </w:p>
    <w:p w14:paraId="600A438A" w14:textId="77777777" w:rsidR="0060621C" w:rsidRDefault="0060621C" w:rsidP="0060621C">
      <w:pPr>
        <w:widowControl w:val="0"/>
        <w:rPr>
          <w:sz w:val="22"/>
          <w:szCs w:val="22"/>
        </w:rPr>
      </w:pPr>
      <w:r>
        <w:rPr>
          <w:sz w:val="22"/>
          <w:szCs w:val="22"/>
        </w:rPr>
        <w:t>Required Curriculum: “Theory and clinical practice shall be concurrent.” Effective May 14, 2013,</w:t>
      </w:r>
    </w:p>
    <w:p w14:paraId="04CDF8AD" w14:textId="77777777" w:rsidR="0060621C" w:rsidRDefault="0060621C" w:rsidP="0060621C">
      <w:pPr>
        <w:widowControl w:val="0"/>
        <w:rPr>
          <w:sz w:val="22"/>
          <w:szCs w:val="22"/>
        </w:rPr>
      </w:pPr>
      <w:r>
        <w:rPr>
          <w:sz w:val="22"/>
          <w:szCs w:val="22"/>
        </w:rPr>
        <w:t>students who are taking either a Theory course (</w:t>
      </w:r>
      <w:r w:rsidRPr="00CE7CA2">
        <w:rPr>
          <w:i/>
          <w:iCs/>
          <w:sz w:val="22"/>
          <w:szCs w:val="22"/>
        </w:rPr>
        <w:t xml:space="preserve">e.g., in the prior curriculum- </w:t>
      </w:r>
      <w:r>
        <w:rPr>
          <w:i/>
          <w:iCs/>
          <w:sz w:val="22"/>
          <w:szCs w:val="22"/>
        </w:rPr>
        <w:t xml:space="preserve">using course numbers, </w:t>
      </w:r>
      <w:r w:rsidRPr="00CE7CA2">
        <w:rPr>
          <w:i/>
          <w:iCs/>
          <w:sz w:val="22"/>
          <w:szCs w:val="22"/>
        </w:rPr>
        <w:t>prior to Fall 2020 entrants</w:t>
      </w:r>
      <w:r>
        <w:rPr>
          <w:sz w:val="22"/>
          <w:szCs w:val="22"/>
        </w:rPr>
        <w:t xml:space="preserve">: N 24, N 125, N 126, N 127A, N 127B) or a Clinical course (N 44, N 145, N 146A, N 146B, N 147A, N 147B) for a grade, also must take the concurrent course during the same semester. </w:t>
      </w:r>
      <w:r w:rsidRPr="008D1980">
        <w:rPr>
          <w:b/>
          <w:bCs/>
          <w:i/>
          <w:iCs/>
          <w:sz w:val="22"/>
          <w:szCs w:val="22"/>
        </w:rPr>
        <w:t>This policy is consistent with course numbers in the curriculum for entrants beginning Fall 2020 and after.</w:t>
      </w:r>
      <w:r>
        <w:rPr>
          <w:sz w:val="22"/>
          <w:szCs w:val="22"/>
        </w:rPr>
        <w:t xml:space="preserve"> Students who need to enroll in a Theory course will be offered a NURS 180 with equivalent units to participate in the related clinical (Note: clinicals and labs always on a space-available basis). Students who need to enroll in a Clinical course will register for a NURS 180 for equivalent units to participate in the related theory class. An individual contract for the NURS 180 will be developed by the Student Retention Coordinator (or designee).</w:t>
      </w:r>
    </w:p>
    <w:p w14:paraId="6CC9BBC5" w14:textId="77777777" w:rsidR="0060621C" w:rsidRDefault="0060621C" w:rsidP="0060621C">
      <w:pPr>
        <w:widowControl w:val="0"/>
        <w:rPr>
          <w:sz w:val="22"/>
          <w:szCs w:val="22"/>
        </w:rPr>
      </w:pPr>
    </w:p>
    <w:p w14:paraId="123553E1" w14:textId="77777777" w:rsidR="0060621C" w:rsidRDefault="0060621C" w:rsidP="0060621C">
      <w:pPr>
        <w:widowControl w:val="0"/>
        <w:rPr>
          <w:i/>
          <w:sz w:val="22"/>
          <w:szCs w:val="22"/>
        </w:rPr>
      </w:pPr>
      <w:r>
        <w:rPr>
          <w:i/>
          <w:sz w:val="22"/>
          <w:szCs w:val="22"/>
        </w:rPr>
        <w:t xml:space="preserve">For those ongoing nursing majors, who enter into a </w:t>
      </w:r>
      <w:r w:rsidRPr="00DA0531">
        <w:rPr>
          <w:i/>
          <w:sz w:val="22"/>
          <w:szCs w:val="22"/>
          <w:highlight w:val="yellow"/>
        </w:rPr>
        <w:t>Special Progression</w:t>
      </w:r>
      <w:r>
        <w:rPr>
          <w:i/>
          <w:sz w:val="22"/>
          <w:szCs w:val="22"/>
        </w:rPr>
        <w:t xml:space="preserve"> status, </w:t>
      </w:r>
      <w:r>
        <w:rPr>
          <w:b/>
          <w:i/>
          <w:sz w:val="22"/>
          <w:szCs w:val="22"/>
        </w:rPr>
        <w:t>due to part</w:t>
      </w:r>
      <w:r>
        <w:rPr>
          <w:rFonts w:ascii="Monaco" w:eastAsia="Monaco" w:hAnsi="Monaco" w:cs="Monaco"/>
          <w:b/>
          <w:i/>
          <w:sz w:val="22"/>
          <w:szCs w:val="22"/>
        </w:rPr>
        <w:t>‐</w:t>
      </w:r>
      <w:r>
        <w:rPr>
          <w:b/>
          <w:i/>
          <w:sz w:val="22"/>
          <w:szCs w:val="22"/>
        </w:rPr>
        <w:t>time status</w:t>
      </w:r>
      <w:r>
        <w:rPr>
          <w:i/>
          <w:sz w:val="22"/>
          <w:szCs w:val="22"/>
        </w:rPr>
        <w:t>:</w:t>
      </w:r>
    </w:p>
    <w:p w14:paraId="22DF9404" w14:textId="77777777" w:rsidR="0060621C" w:rsidRDefault="0060621C" w:rsidP="0060621C">
      <w:pPr>
        <w:widowControl w:val="0"/>
        <w:rPr>
          <w:sz w:val="22"/>
          <w:szCs w:val="22"/>
        </w:rPr>
      </w:pPr>
      <w:r>
        <w:rPr>
          <w:sz w:val="22"/>
          <w:szCs w:val="22"/>
        </w:rPr>
        <w:t xml:space="preserve">According to the 2013 BRN California Nursing Practice Act—Regulations and Related Statutes </w:t>
      </w:r>
      <w:proofErr w:type="gramStart"/>
      <w:r>
        <w:rPr>
          <w:sz w:val="22"/>
          <w:szCs w:val="22"/>
        </w:rPr>
        <w:t>1426.(</w:t>
      </w:r>
      <w:proofErr w:type="gramEnd"/>
      <w:r>
        <w:rPr>
          <w:sz w:val="22"/>
          <w:szCs w:val="22"/>
        </w:rPr>
        <w:t>d)</w:t>
      </w:r>
    </w:p>
    <w:p w14:paraId="763E168C" w14:textId="77777777" w:rsidR="0060621C" w:rsidRDefault="0060621C" w:rsidP="0060621C">
      <w:pPr>
        <w:widowControl w:val="0"/>
        <w:rPr>
          <w:sz w:val="22"/>
          <w:szCs w:val="22"/>
        </w:rPr>
      </w:pPr>
      <w:r>
        <w:rPr>
          <w:sz w:val="22"/>
          <w:szCs w:val="22"/>
        </w:rPr>
        <w:t>Required Curriculum: “</w:t>
      </w:r>
      <w:r>
        <w:rPr>
          <w:b/>
          <w:sz w:val="22"/>
          <w:szCs w:val="22"/>
        </w:rPr>
        <w:t>Theory and clinical practice shall be concurrent.”</w:t>
      </w:r>
      <w:r>
        <w:rPr>
          <w:sz w:val="22"/>
          <w:szCs w:val="22"/>
        </w:rPr>
        <w:t xml:space="preserve"> Effective May 14, 2013,</w:t>
      </w:r>
    </w:p>
    <w:p w14:paraId="46F3E26F" w14:textId="77777777" w:rsidR="0060621C" w:rsidRDefault="0060621C" w:rsidP="0060621C">
      <w:pPr>
        <w:widowControl w:val="0"/>
        <w:rPr>
          <w:sz w:val="22"/>
          <w:szCs w:val="22"/>
        </w:rPr>
      </w:pPr>
      <w:r>
        <w:rPr>
          <w:sz w:val="22"/>
          <w:szCs w:val="22"/>
        </w:rPr>
        <w:t>students who are planning to take a part</w:t>
      </w:r>
      <w:r>
        <w:rPr>
          <w:rFonts w:ascii="Monaco" w:eastAsia="Monaco" w:hAnsi="Monaco" w:cs="Monaco"/>
          <w:sz w:val="22"/>
          <w:szCs w:val="22"/>
        </w:rPr>
        <w:t>‐</w:t>
      </w:r>
      <w:r>
        <w:rPr>
          <w:sz w:val="22"/>
          <w:szCs w:val="22"/>
        </w:rPr>
        <w:t>time course load must take Theory and Clinical during the</w:t>
      </w:r>
    </w:p>
    <w:p w14:paraId="1542939E" w14:textId="77777777" w:rsidR="0060621C" w:rsidRDefault="0060621C" w:rsidP="0060621C">
      <w:pPr>
        <w:widowControl w:val="0"/>
        <w:rPr>
          <w:sz w:val="22"/>
          <w:szCs w:val="22"/>
        </w:rPr>
      </w:pPr>
      <w:r>
        <w:rPr>
          <w:sz w:val="22"/>
          <w:szCs w:val="22"/>
          <w:u w:val="single"/>
        </w:rPr>
        <w:t>same</w:t>
      </w:r>
      <w:r>
        <w:rPr>
          <w:sz w:val="22"/>
          <w:szCs w:val="22"/>
        </w:rPr>
        <w:t xml:space="preserve"> semester. An individual NURS 180 contract will be developed with the School’s Student Retention Coordinator (or designee).</w:t>
      </w:r>
    </w:p>
    <w:p w14:paraId="3625DF54" w14:textId="77777777" w:rsidR="0060621C" w:rsidRDefault="0060621C" w:rsidP="0060621C">
      <w:pPr>
        <w:rPr>
          <w:sz w:val="22"/>
          <w:szCs w:val="22"/>
        </w:rPr>
      </w:pPr>
    </w:p>
    <w:p w14:paraId="65F56591" w14:textId="77777777" w:rsidR="0060621C" w:rsidRDefault="0060621C" w:rsidP="0060621C">
      <w:pPr>
        <w:rPr>
          <w:sz w:val="22"/>
          <w:szCs w:val="22"/>
        </w:rPr>
      </w:pPr>
    </w:p>
    <w:p w14:paraId="12465388" w14:textId="77777777" w:rsidR="0060621C" w:rsidRDefault="0060621C" w:rsidP="0060621C">
      <w:pPr>
        <w:rPr>
          <w:sz w:val="22"/>
          <w:szCs w:val="22"/>
        </w:rPr>
      </w:pPr>
    </w:p>
    <w:p w14:paraId="2EFF3271" w14:textId="77777777" w:rsidR="0060621C" w:rsidRDefault="0060621C" w:rsidP="0060621C">
      <w:pPr>
        <w:rPr>
          <w:sz w:val="22"/>
          <w:szCs w:val="22"/>
        </w:rPr>
      </w:pPr>
    </w:p>
    <w:p w14:paraId="0F3EEF12" w14:textId="77777777" w:rsidR="0060621C" w:rsidRDefault="0060621C" w:rsidP="0060621C">
      <w:pPr>
        <w:rPr>
          <w:i/>
          <w:iCs/>
          <w:sz w:val="22"/>
          <w:szCs w:val="22"/>
          <w:u w:val="single"/>
        </w:rPr>
      </w:pPr>
    </w:p>
    <w:p w14:paraId="7C664D18" w14:textId="77777777" w:rsidR="0060621C" w:rsidRDefault="0060621C" w:rsidP="0060621C">
      <w:pPr>
        <w:rPr>
          <w:i/>
          <w:iCs/>
          <w:sz w:val="22"/>
          <w:szCs w:val="22"/>
          <w:u w:val="single"/>
        </w:rPr>
      </w:pPr>
    </w:p>
    <w:p w14:paraId="7BA87D76" w14:textId="77777777" w:rsidR="0060621C" w:rsidRDefault="0060621C" w:rsidP="0060621C">
      <w:pPr>
        <w:rPr>
          <w:i/>
          <w:iCs/>
          <w:sz w:val="22"/>
          <w:szCs w:val="22"/>
          <w:u w:val="single"/>
        </w:rPr>
      </w:pPr>
    </w:p>
    <w:p w14:paraId="09E21FDE" w14:textId="77777777" w:rsidR="0060621C" w:rsidRDefault="0060621C" w:rsidP="0060621C">
      <w:pPr>
        <w:rPr>
          <w:i/>
          <w:iCs/>
          <w:sz w:val="22"/>
          <w:szCs w:val="22"/>
          <w:u w:val="single"/>
        </w:rPr>
      </w:pPr>
    </w:p>
    <w:p w14:paraId="42ED2ED6" w14:textId="77777777" w:rsidR="0060621C" w:rsidRDefault="0060621C" w:rsidP="0060621C">
      <w:pPr>
        <w:rPr>
          <w:i/>
          <w:iCs/>
          <w:sz w:val="22"/>
          <w:szCs w:val="22"/>
          <w:u w:val="single"/>
        </w:rPr>
      </w:pPr>
    </w:p>
    <w:p w14:paraId="202AA182" w14:textId="77777777" w:rsidR="0060621C" w:rsidRDefault="0060621C" w:rsidP="0060621C">
      <w:pPr>
        <w:rPr>
          <w:i/>
          <w:iCs/>
          <w:sz w:val="22"/>
          <w:szCs w:val="22"/>
          <w:u w:val="single"/>
        </w:rPr>
      </w:pPr>
    </w:p>
    <w:p w14:paraId="1E82C2EF" w14:textId="77777777" w:rsidR="0060621C" w:rsidRDefault="0060621C" w:rsidP="0060621C">
      <w:pPr>
        <w:rPr>
          <w:i/>
          <w:iCs/>
          <w:sz w:val="22"/>
          <w:szCs w:val="22"/>
          <w:u w:val="single"/>
        </w:rPr>
      </w:pPr>
    </w:p>
    <w:p w14:paraId="197D01F9" w14:textId="77777777" w:rsidR="0060621C" w:rsidRDefault="0060621C" w:rsidP="0060621C">
      <w:pPr>
        <w:rPr>
          <w:sz w:val="23"/>
          <w:szCs w:val="23"/>
        </w:rPr>
      </w:pPr>
      <w:r w:rsidRPr="004C4533">
        <w:rPr>
          <w:i/>
          <w:iCs/>
          <w:sz w:val="22"/>
          <w:szCs w:val="22"/>
          <w:u w:val="single"/>
        </w:rPr>
        <w:t>Footer:</w:t>
      </w:r>
      <w:r>
        <w:rPr>
          <w:sz w:val="22"/>
          <w:szCs w:val="22"/>
        </w:rPr>
        <w:t xml:space="preserve"> </w:t>
      </w:r>
      <w:r w:rsidRPr="002A5B30">
        <w:rPr>
          <w:sz w:val="22"/>
          <w:szCs w:val="22"/>
        </w:rPr>
        <w:fldChar w:fldCharType="begin"/>
      </w:r>
      <w:r w:rsidRPr="002A5B30">
        <w:rPr>
          <w:sz w:val="22"/>
          <w:szCs w:val="22"/>
        </w:rPr>
        <w:instrText xml:space="preserve"> FILENAME </w:instrText>
      </w:r>
      <w:r w:rsidRPr="002A5B30">
        <w:rPr>
          <w:sz w:val="22"/>
          <w:szCs w:val="22"/>
        </w:rPr>
        <w:fldChar w:fldCharType="separate"/>
      </w:r>
      <w:r>
        <w:rPr>
          <w:noProof/>
          <w:sz w:val="22"/>
          <w:szCs w:val="22"/>
        </w:rPr>
        <w:t>B</w:t>
      </w:r>
      <w:r w:rsidRPr="002A5B30">
        <w:rPr>
          <w:noProof/>
          <w:sz w:val="19"/>
          <w:szCs w:val="19"/>
        </w:rPr>
        <w:t>RN-Approved_Policy_BRN.concurrency.notification_5.14.13.docs.with edits Aug. 2021 _SJSU Nursing.docx</w:t>
      </w:r>
      <w:r w:rsidRPr="002A5B30">
        <w:rPr>
          <w:sz w:val="22"/>
          <w:szCs w:val="22"/>
        </w:rPr>
        <w:fldChar w:fldCharType="end"/>
      </w:r>
    </w:p>
    <w:p w14:paraId="00360009" w14:textId="77777777" w:rsidR="00012B08" w:rsidRDefault="00012B08" w:rsidP="00A9553C">
      <w:pPr>
        <w:rPr>
          <w:sz w:val="44"/>
          <w:szCs w:val="44"/>
        </w:rPr>
      </w:pPr>
    </w:p>
    <w:p w14:paraId="32ABFAFD" w14:textId="77777777" w:rsidR="00012B08" w:rsidRDefault="00012B08">
      <w:pPr>
        <w:jc w:val="center"/>
        <w:rPr>
          <w:sz w:val="44"/>
          <w:szCs w:val="44"/>
        </w:rPr>
      </w:pPr>
    </w:p>
    <w:p w14:paraId="0AC88BB7" w14:textId="77777777" w:rsidR="00012B08" w:rsidRDefault="00012B08">
      <w:pPr>
        <w:jc w:val="center"/>
        <w:rPr>
          <w:sz w:val="44"/>
          <w:szCs w:val="44"/>
        </w:rPr>
      </w:pPr>
    </w:p>
    <w:p w14:paraId="4AA49823" w14:textId="77777777" w:rsidR="00012B08" w:rsidRDefault="00012B08">
      <w:pPr>
        <w:jc w:val="center"/>
        <w:rPr>
          <w:sz w:val="44"/>
          <w:szCs w:val="44"/>
        </w:rPr>
      </w:pPr>
    </w:p>
    <w:p w14:paraId="276D5A72" w14:textId="77777777" w:rsidR="00012B08" w:rsidRDefault="00012B08">
      <w:pPr>
        <w:jc w:val="center"/>
        <w:rPr>
          <w:sz w:val="44"/>
          <w:szCs w:val="44"/>
        </w:rPr>
      </w:pPr>
    </w:p>
    <w:p w14:paraId="6D45D732" w14:textId="77777777" w:rsidR="009348EF" w:rsidRDefault="009348EF">
      <w:pPr>
        <w:jc w:val="center"/>
        <w:rPr>
          <w:b/>
          <w:sz w:val="52"/>
          <w:szCs w:val="52"/>
        </w:rPr>
      </w:pPr>
    </w:p>
    <w:p w14:paraId="41755573" w14:textId="77777777" w:rsidR="009348EF" w:rsidRDefault="009348EF">
      <w:pPr>
        <w:jc w:val="center"/>
        <w:rPr>
          <w:b/>
          <w:sz w:val="52"/>
          <w:szCs w:val="52"/>
        </w:rPr>
      </w:pPr>
    </w:p>
    <w:p w14:paraId="29339830" w14:textId="2B5D9DA4" w:rsidR="00012B08" w:rsidRDefault="00DA1EF2">
      <w:pPr>
        <w:jc w:val="center"/>
        <w:rPr>
          <w:b/>
          <w:sz w:val="52"/>
          <w:szCs w:val="52"/>
        </w:rPr>
      </w:pPr>
      <w:r>
        <w:rPr>
          <w:b/>
          <w:sz w:val="52"/>
          <w:szCs w:val="52"/>
        </w:rPr>
        <w:t>APPENDIX CC</w:t>
      </w:r>
    </w:p>
    <w:p w14:paraId="3B623BEF" w14:textId="77777777" w:rsidR="00012B08" w:rsidRDefault="00012B08">
      <w:pPr>
        <w:jc w:val="center"/>
        <w:rPr>
          <w:b/>
          <w:sz w:val="52"/>
          <w:szCs w:val="52"/>
        </w:rPr>
      </w:pPr>
    </w:p>
    <w:p w14:paraId="42A21924" w14:textId="77777777" w:rsidR="00012B08" w:rsidRDefault="00DA1EF2">
      <w:pPr>
        <w:jc w:val="center"/>
        <w:rPr>
          <w:b/>
          <w:sz w:val="52"/>
          <w:szCs w:val="52"/>
        </w:rPr>
      </w:pPr>
      <w:r>
        <w:rPr>
          <w:b/>
          <w:sz w:val="52"/>
          <w:szCs w:val="52"/>
        </w:rPr>
        <w:t>Near Miss/ Error Policy and Forms</w:t>
      </w:r>
    </w:p>
    <w:p w14:paraId="5FAB4155" w14:textId="77777777" w:rsidR="00012B08" w:rsidRDefault="00DA1EF2">
      <w:pPr>
        <w:rPr>
          <w:b/>
          <w:sz w:val="52"/>
          <w:szCs w:val="52"/>
        </w:rPr>
      </w:pPr>
      <w:r>
        <w:br w:type="page"/>
      </w:r>
    </w:p>
    <w:p w14:paraId="47F6501E" w14:textId="77777777" w:rsidR="00012B08" w:rsidRDefault="00DA1EF2">
      <w:pPr>
        <w:pBdr>
          <w:top w:val="nil"/>
          <w:left w:val="nil"/>
          <w:bottom w:val="nil"/>
          <w:right w:val="nil"/>
          <w:between w:val="nil"/>
        </w:pBdr>
        <w:tabs>
          <w:tab w:val="left" w:pos="720"/>
          <w:tab w:val="right" w:pos="6794"/>
        </w:tabs>
        <w:jc w:val="center"/>
        <w:rPr>
          <w:color w:val="000000"/>
          <w:sz w:val="25"/>
          <w:szCs w:val="25"/>
        </w:rPr>
      </w:pPr>
      <w:r>
        <w:rPr>
          <w:color w:val="000000"/>
          <w:sz w:val="25"/>
          <w:szCs w:val="25"/>
        </w:rPr>
        <w:lastRenderedPageBreak/>
        <w:t>Policy on Error and Practice Breakdowns and Just Culture</w:t>
      </w:r>
      <w:r>
        <w:rPr>
          <w:color w:val="000000"/>
          <w:sz w:val="25"/>
          <w:szCs w:val="25"/>
        </w:rPr>
        <w:br/>
      </w:r>
    </w:p>
    <w:p w14:paraId="4F6C5A80" w14:textId="77777777" w:rsidR="00012B08" w:rsidRDefault="00DA1EF2">
      <w:pPr>
        <w:pBdr>
          <w:top w:val="nil"/>
          <w:left w:val="nil"/>
          <w:bottom w:val="nil"/>
          <w:right w:val="nil"/>
          <w:between w:val="nil"/>
        </w:pBdr>
        <w:tabs>
          <w:tab w:val="left" w:pos="720"/>
          <w:tab w:val="right" w:pos="6794"/>
        </w:tabs>
        <w:jc w:val="center"/>
        <w:rPr>
          <w:color w:val="000000"/>
          <w:sz w:val="25"/>
          <w:szCs w:val="25"/>
        </w:rPr>
      </w:pPr>
      <w:r>
        <w:rPr>
          <w:color w:val="000000"/>
          <w:sz w:val="25"/>
          <w:szCs w:val="25"/>
        </w:rPr>
        <w:t>SAN JOSE STATE UNIVERSITY</w:t>
      </w:r>
    </w:p>
    <w:p w14:paraId="0AD8C4E8" w14:textId="77777777" w:rsidR="00012B08" w:rsidRDefault="00DA1EF2">
      <w:pPr>
        <w:pBdr>
          <w:top w:val="nil"/>
          <w:left w:val="nil"/>
          <w:bottom w:val="nil"/>
          <w:right w:val="nil"/>
          <w:between w:val="nil"/>
        </w:pBdr>
        <w:tabs>
          <w:tab w:val="left" w:pos="720"/>
          <w:tab w:val="right" w:pos="6794"/>
        </w:tabs>
        <w:jc w:val="center"/>
        <w:rPr>
          <w:color w:val="000000"/>
          <w:sz w:val="25"/>
          <w:szCs w:val="25"/>
        </w:rPr>
      </w:pPr>
      <w:r>
        <w:rPr>
          <w:color w:val="000000"/>
          <w:sz w:val="25"/>
          <w:szCs w:val="25"/>
        </w:rPr>
        <w:t>The Valley Foundation School of Nursing</w:t>
      </w:r>
    </w:p>
    <w:p w14:paraId="3906BB0B" w14:textId="77777777" w:rsidR="00012B08" w:rsidRDefault="00DA1EF2">
      <w:pPr>
        <w:pBdr>
          <w:top w:val="nil"/>
          <w:left w:val="nil"/>
          <w:bottom w:val="nil"/>
          <w:right w:val="nil"/>
          <w:between w:val="nil"/>
        </w:pBdr>
        <w:tabs>
          <w:tab w:val="left" w:pos="720"/>
          <w:tab w:val="right" w:pos="6794"/>
        </w:tabs>
        <w:rPr>
          <w:color w:val="000000"/>
          <w:sz w:val="25"/>
          <w:szCs w:val="25"/>
        </w:rPr>
      </w:pPr>
      <w:r>
        <w:rPr>
          <w:color w:val="000000"/>
          <w:sz w:val="25"/>
          <w:szCs w:val="25"/>
        </w:rPr>
        <w:br/>
        <w:t xml:space="preserve">Safety is the responsibility of students and faculty at The VFSON and the School's policy on Professional Safe Practice addresses the broader area of safety in all aspects of the School of Nursing. This policy addresses the issues of errors and practice breakdowns. In the School’s clinical </w:t>
      </w:r>
      <w:proofErr w:type="gramStart"/>
      <w:r>
        <w:rPr>
          <w:color w:val="000000"/>
          <w:sz w:val="25"/>
          <w:szCs w:val="25"/>
        </w:rPr>
        <w:t>settings</w:t>
      </w:r>
      <w:proofErr w:type="gramEnd"/>
      <w:r>
        <w:rPr>
          <w:color w:val="000000"/>
          <w:sz w:val="25"/>
          <w:szCs w:val="25"/>
        </w:rPr>
        <w:t xml:space="preserve"> the students may make an error, experience a near miss situation, witness someone else making and error, and/or intervene and prevent an error from occurring. </w:t>
      </w:r>
      <w:r>
        <w:rPr>
          <w:color w:val="000000"/>
          <w:sz w:val="25"/>
          <w:szCs w:val="25"/>
        </w:rPr>
        <w:br/>
      </w:r>
      <w:r>
        <w:rPr>
          <w:color w:val="000000"/>
          <w:sz w:val="25"/>
          <w:szCs w:val="25"/>
        </w:rPr>
        <w:br/>
        <w:t>In order to establish and maintain a culture of safety as set forth in the Professional Safe Practice Policy, openness must be a part of the environment. There must be an acceptance of the fact that errors and practice breakdowns occur and an understanding that the best way to prevent them is through the sharing of these events.  Lack of reporting of errors creates a culture of silence and has negative consequences in a learning environment. </w:t>
      </w:r>
      <w:r>
        <w:rPr>
          <w:color w:val="000000"/>
          <w:sz w:val="25"/>
          <w:szCs w:val="25"/>
        </w:rPr>
        <w:br/>
      </w:r>
      <w:r>
        <w:rPr>
          <w:color w:val="000000"/>
          <w:sz w:val="25"/>
          <w:szCs w:val="25"/>
        </w:rPr>
        <w:br/>
        <w:t xml:space="preserve">According to Sherwood and </w:t>
      </w:r>
      <w:proofErr w:type="spellStart"/>
      <w:r>
        <w:rPr>
          <w:color w:val="000000"/>
          <w:sz w:val="25"/>
          <w:szCs w:val="25"/>
        </w:rPr>
        <w:t>Barnsteiner</w:t>
      </w:r>
      <w:proofErr w:type="spellEnd"/>
      <w:r>
        <w:rPr>
          <w:color w:val="000000"/>
          <w:sz w:val="25"/>
          <w:szCs w:val="25"/>
        </w:rPr>
        <w:t xml:space="preserve"> (2012), having a system of reporting and dealing with errors and near misses is one way to prevent more serious and similar errors from occurring, the nursing school must set a standard while eliminating practices that lead to punitive responses for making a mistake. Additionally, while mistakes are tolerated and are a part of the learning process; there is zero tolerance for careless, reckless, and intentionally risky behavior. It is the intent of this policy to define these differences and support students and faculty who share the errors that they make, witness, and prevent.</w:t>
      </w:r>
      <w:r>
        <w:rPr>
          <w:color w:val="000000"/>
          <w:sz w:val="25"/>
          <w:szCs w:val="25"/>
        </w:rPr>
        <w:br/>
        <w:t> </w:t>
      </w:r>
      <w:r>
        <w:rPr>
          <w:color w:val="000000"/>
          <w:sz w:val="25"/>
          <w:szCs w:val="25"/>
        </w:rPr>
        <w:br/>
        <w:t>A. POLICY:</w:t>
      </w:r>
    </w:p>
    <w:p w14:paraId="524268C4" w14:textId="77777777" w:rsidR="00012B08" w:rsidRDefault="00DA1EF2">
      <w:pPr>
        <w:pBdr>
          <w:top w:val="nil"/>
          <w:left w:val="nil"/>
          <w:bottom w:val="nil"/>
          <w:right w:val="nil"/>
          <w:between w:val="nil"/>
        </w:pBdr>
        <w:tabs>
          <w:tab w:val="left" w:pos="720"/>
          <w:tab w:val="right" w:pos="6794"/>
        </w:tabs>
        <w:rPr>
          <w:color w:val="000000"/>
          <w:sz w:val="25"/>
          <w:szCs w:val="25"/>
          <w:u w:val="single"/>
        </w:rPr>
      </w:pPr>
      <w:r>
        <w:rPr>
          <w:color w:val="000000"/>
          <w:sz w:val="25"/>
          <w:szCs w:val="25"/>
        </w:rPr>
        <w:br/>
        <w:t>(1) All students are encouraged to document their own errors, near misses, witnessed errors, and errors they prevent. They should share these with their clinical faculty.</w:t>
      </w:r>
      <w:r>
        <w:rPr>
          <w:color w:val="000000"/>
          <w:sz w:val="25"/>
          <w:szCs w:val="25"/>
        </w:rPr>
        <w:br/>
        <w:t>(2) Documents will then be turned in to the Quality Safety Officer who will categorize responses and provide non-punitive feedback and coaching to the student. </w:t>
      </w:r>
      <w:r>
        <w:rPr>
          <w:color w:val="000000"/>
          <w:sz w:val="25"/>
          <w:szCs w:val="25"/>
        </w:rPr>
        <w:br/>
        <w:t> </w:t>
      </w:r>
      <w:r>
        <w:rPr>
          <w:color w:val="000000"/>
          <w:sz w:val="25"/>
          <w:szCs w:val="25"/>
        </w:rPr>
        <w:br/>
        <w:t>B. DEFINITIONS:</w:t>
      </w:r>
      <w:r>
        <w:rPr>
          <w:color w:val="000000"/>
          <w:sz w:val="25"/>
          <w:szCs w:val="25"/>
        </w:rPr>
        <w:br/>
      </w:r>
    </w:p>
    <w:p w14:paraId="58BA03E3" w14:textId="77777777" w:rsidR="00012B08" w:rsidRDefault="00DA1EF2">
      <w:pPr>
        <w:pBdr>
          <w:top w:val="nil"/>
          <w:left w:val="nil"/>
          <w:bottom w:val="nil"/>
          <w:right w:val="nil"/>
          <w:between w:val="nil"/>
        </w:pBdr>
        <w:tabs>
          <w:tab w:val="left" w:pos="720"/>
          <w:tab w:val="right" w:pos="6794"/>
        </w:tabs>
        <w:rPr>
          <w:color w:val="000000"/>
          <w:sz w:val="25"/>
          <w:szCs w:val="25"/>
          <w:u w:val="single"/>
        </w:rPr>
      </w:pPr>
      <w:r>
        <w:rPr>
          <w:color w:val="000000"/>
          <w:sz w:val="25"/>
          <w:szCs w:val="25"/>
          <w:u w:val="single"/>
        </w:rPr>
        <w:t>Error</w:t>
      </w:r>
      <w:r>
        <w:rPr>
          <w:color w:val="000000"/>
          <w:sz w:val="25"/>
          <w:szCs w:val="25"/>
        </w:rPr>
        <w:t>:  An error is defined as the act of not completing a planned action as intended or achieving an aim by means of an incorrect plan. Errors can occur even when individuals have the knowledge to perform a task correctly (</w:t>
      </w:r>
      <w:hyperlink w:anchor="_heading=h.3znysh7">
        <w:r>
          <w:rPr>
            <w:color w:val="000000"/>
            <w:sz w:val="25"/>
            <w:szCs w:val="25"/>
          </w:rPr>
          <w:t>Kohn, Corrigan, &amp; Donaldson, 2000</w:t>
        </w:r>
      </w:hyperlink>
      <w:r>
        <w:rPr>
          <w:color w:val="000000"/>
          <w:sz w:val="25"/>
          <w:szCs w:val="25"/>
        </w:rPr>
        <w:t xml:space="preserve">; </w:t>
      </w:r>
      <w:hyperlink w:anchor="_heading=h.2et92p0">
        <w:r>
          <w:rPr>
            <w:color w:val="000000"/>
            <w:sz w:val="25"/>
            <w:szCs w:val="25"/>
          </w:rPr>
          <w:t>Reason, 1990</w:t>
        </w:r>
      </w:hyperlink>
      <w:r>
        <w:rPr>
          <w:color w:val="000000"/>
          <w:sz w:val="25"/>
          <w:szCs w:val="25"/>
        </w:rPr>
        <w:t>).</w:t>
      </w:r>
      <w:r>
        <w:rPr>
          <w:color w:val="000000"/>
          <w:sz w:val="25"/>
          <w:szCs w:val="25"/>
        </w:rPr>
        <w:br/>
      </w:r>
    </w:p>
    <w:p w14:paraId="73340FC0" w14:textId="77777777" w:rsidR="00012B08" w:rsidRDefault="00DA1EF2">
      <w:pPr>
        <w:pBdr>
          <w:top w:val="nil"/>
          <w:left w:val="nil"/>
          <w:bottom w:val="nil"/>
          <w:right w:val="nil"/>
          <w:between w:val="nil"/>
        </w:pBdr>
        <w:tabs>
          <w:tab w:val="left" w:pos="720"/>
          <w:tab w:val="right" w:pos="6794"/>
        </w:tabs>
        <w:rPr>
          <w:color w:val="000000"/>
          <w:sz w:val="25"/>
          <w:szCs w:val="25"/>
        </w:rPr>
      </w:pPr>
      <w:r>
        <w:rPr>
          <w:color w:val="000000"/>
          <w:sz w:val="25"/>
          <w:szCs w:val="25"/>
          <w:u w:val="single"/>
        </w:rPr>
        <w:t>Near Miss:</w:t>
      </w:r>
      <w:r>
        <w:rPr>
          <w:color w:val="000000"/>
          <w:sz w:val="25"/>
          <w:szCs w:val="25"/>
        </w:rPr>
        <w:t xml:space="preserve">  An incident that did not cause harm; events, situations, or incidents that could have caused adverse consequences and harmed a patient but did not. Sometimes referred to as a good catch, close </w:t>
      </w:r>
      <w:proofErr w:type="gramStart"/>
      <w:r>
        <w:rPr>
          <w:color w:val="000000"/>
          <w:sz w:val="25"/>
          <w:szCs w:val="25"/>
        </w:rPr>
        <w:t>call,  or</w:t>
      </w:r>
      <w:proofErr w:type="gramEnd"/>
      <w:r>
        <w:rPr>
          <w:color w:val="000000"/>
          <w:sz w:val="25"/>
          <w:szCs w:val="25"/>
        </w:rPr>
        <w:t xml:space="preserve"> almost error (</w:t>
      </w:r>
      <w:hyperlink w:anchor="_heading=h.1fob9te">
        <w:r>
          <w:rPr>
            <w:color w:val="000000"/>
            <w:sz w:val="25"/>
            <w:szCs w:val="25"/>
          </w:rPr>
          <w:t>Cooper, 2012</w:t>
        </w:r>
      </w:hyperlink>
      <w:r>
        <w:rPr>
          <w:color w:val="000000"/>
          <w:sz w:val="25"/>
          <w:szCs w:val="25"/>
        </w:rPr>
        <w:t xml:space="preserve">; </w:t>
      </w:r>
      <w:hyperlink w:anchor="_heading=h.tyjcwt">
        <w:r>
          <w:rPr>
            <w:color w:val="000000"/>
            <w:sz w:val="25"/>
            <w:szCs w:val="25"/>
          </w:rPr>
          <w:t xml:space="preserve">Sherwood &amp; </w:t>
        </w:r>
        <w:proofErr w:type="spellStart"/>
        <w:r>
          <w:rPr>
            <w:color w:val="000000"/>
            <w:sz w:val="25"/>
            <w:szCs w:val="25"/>
          </w:rPr>
          <w:t>Barnsteiner</w:t>
        </w:r>
        <w:proofErr w:type="spellEnd"/>
        <w:r>
          <w:rPr>
            <w:color w:val="000000"/>
            <w:sz w:val="25"/>
            <w:szCs w:val="25"/>
          </w:rPr>
          <w:t>, 2012</w:t>
        </w:r>
      </w:hyperlink>
      <w:r>
        <w:rPr>
          <w:color w:val="000000"/>
          <w:sz w:val="25"/>
          <w:szCs w:val="25"/>
        </w:rPr>
        <w:t>) .</w:t>
      </w:r>
      <w:r>
        <w:rPr>
          <w:color w:val="000000"/>
          <w:sz w:val="25"/>
          <w:szCs w:val="25"/>
        </w:rPr>
        <w:br/>
      </w:r>
    </w:p>
    <w:p w14:paraId="2F4D355B" w14:textId="77777777" w:rsidR="00012B08" w:rsidRDefault="00DA1EF2">
      <w:pPr>
        <w:pBdr>
          <w:top w:val="nil"/>
          <w:left w:val="nil"/>
          <w:bottom w:val="nil"/>
          <w:right w:val="nil"/>
          <w:between w:val="nil"/>
        </w:pBdr>
        <w:tabs>
          <w:tab w:val="left" w:pos="720"/>
          <w:tab w:val="right" w:pos="6794"/>
        </w:tabs>
        <w:rPr>
          <w:color w:val="000000"/>
          <w:sz w:val="25"/>
          <w:szCs w:val="25"/>
        </w:rPr>
      </w:pPr>
      <w:r>
        <w:rPr>
          <w:color w:val="000000"/>
          <w:sz w:val="25"/>
          <w:szCs w:val="25"/>
          <w:u w:val="single"/>
        </w:rPr>
        <w:t>Witnessing an error</w:t>
      </w:r>
      <w:r>
        <w:rPr>
          <w:color w:val="000000"/>
          <w:sz w:val="25"/>
          <w:szCs w:val="25"/>
        </w:rPr>
        <w:t>: A situation where a provider, family member, or other person observes an error or breakdown in practice. </w:t>
      </w:r>
      <w:r>
        <w:rPr>
          <w:color w:val="000000"/>
          <w:sz w:val="25"/>
          <w:szCs w:val="25"/>
        </w:rPr>
        <w:br/>
      </w:r>
    </w:p>
    <w:p w14:paraId="4004C098" w14:textId="77777777" w:rsidR="00012B08" w:rsidRDefault="00DA1EF2">
      <w:pPr>
        <w:pBdr>
          <w:top w:val="nil"/>
          <w:left w:val="nil"/>
          <w:bottom w:val="nil"/>
          <w:right w:val="nil"/>
          <w:between w:val="nil"/>
        </w:pBdr>
        <w:tabs>
          <w:tab w:val="left" w:pos="720"/>
          <w:tab w:val="right" w:pos="6794"/>
        </w:tabs>
        <w:rPr>
          <w:color w:val="000000"/>
          <w:sz w:val="25"/>
          <w:szCs w:val="25"/>
        </w:rPr>
      </w:pPr>
      <w:r>
        <w:rPr>
          <w:color w:val="000000"/>
          <w:sz w:val="25"/>
          <w:szCs w:val="25"/>
          <w:u w:val="single"/>
        </w:rPr>
        <w:t>Preventing an error:</w:t>
      </w:r>
      <w:r>
        <w:rPr>
          <w:color w:val="000000"/>
          <w:sz w:val="25"/>
          <w:szCs w:val="25"/>
        </w:rPr>
        <w:t xml:space="preserve">  Any intervention that interrupts the occurrence of an error being made. </w:t>
      </w:r>
      <w:r>
        <w:rPr>
          <w:color w:val="000000"/>
          <w:sz w:val="25"/>
          <w:szCs w:val="25"/>
        </w:rPr>
        <w:br/>
        <w:t xml:space="preserve">Prevention can occur in many forms and situations. It may be an instructor bringing a potential error to the attention of a student; it may be a student bringing a potential error to the attention of their </w:t>
      </w:r>
      <w:r>
        <w:rPr>
          <w:color w:val="000000"/>
          <w:sz w:val="25"/>
          <w:szCs w:val="25"/>
        </w:rPr>
        <w:lastRenderedPageBreak/>
        <w:t>preceptor.</w:t>
      </w:r>
      <w:r>
        <w:rPr>
          <w:color w:val="000000"/>
          <w:sz w:val="25"/>
          <w:szCs w:val="25"/>
        </w:rPr>
        <w:br/>
        <w:t> </w:t>
      </w:r>
      <w:r>
        <w:rPr>
          <w:color w:val="000000"/>
          <w:sz w:val="25"/>
          <w:szCs w:val="25"/>
        </w:rPr>
        <w:br/>
      </w:r>
      <w:r>
        <w:rPr>
          <w:color w:val="000000"/>
          <w:sz w:val="25"/>
          <w:szCs w:val="25"/>
          <w:u w:val="single"/>
        </w:rPr>
        <w:t>Just Culture:</w:t>
      </w:r>
      <w:r>
        <w:rPr>
          <w:color w:val="000000"/>
          <w:sz w:val="25"/>
          <w:szCs w:val="25"/>
        </w:rPr>
        <w:t xml:space="preserve"> A culture and environment where nursing students and faculty</w:t>
      </w:r>
      <w:r>
        <w:rPr>
          <w:b/>
          <w:color w:val="000000"/>
          <w:sz w:val="25"/>
          <w:szCs w:val="25"/>
        </w:rPr>
        <w:t xml:space="preserve"> </w:t>
      </w:r>
      <w:r>
        <w:rPr>
          <w:color w:val="000000"/>
          <w:sz w:val="25"/>
          <w:szCs w:val="25"/>
        </w:rPr>
        <w:t xml:space="preserve">are encouraged and empowered to disclose near misses and mistakes through a reporting system and to identify areas where additional teaching and learning strategies are needed in order to improve student performance.  In a just culture, there is a shift from establishing blame and punishing someone for a mistake to a systematic analysis for the purpose of learning and change. (Sherwood in Sherwood &amp; </w:t>
      </w:r>
      <w:proofErr w:type="spellStart"/>
      <w:r>
        <w:rPr>
          <w:color w:val="000000"/>
          <w:sz w:val="25"/>
          <w:szCs w:val="25"/>
        </w:rPr>
        <w:t>Barnsteiner</w:t>
      </w:r>
      <w:proofErr w:type="spellEnd"/>
      <w:r>
        <w:rPr>
          <w:color w:val="000000"/>
          <w:sz w:val="25"/>
          <w:szCs w:val="25"/>
        </w:rPr>
        <w:t>, 2012, p. 13). </w:t>
      </w:r>
      <w:r>
        <w:rPr>
          <w:color w:val="000000"/>
          <w:sz w:val="25"/>
          <w:szCs w:val="25"/>
        </w:rPr>
        <w:br/>
      </w:r>
    </w:p>
    <w:p w14:paraId="115D6D93" w14:textId="77777777" w:rsidR="00012B08" w:rsidRDefault="00DA1EF2">
      <w:pPr>
        <w:pBdr>
          <w:top w:val="nil"/>
          <w:left w:val="nil"/>
          <w:bottom w:val="nil"/>
          <w:right w:val="nil"/>
          <w:between w:val="nil"/>
        </w:pBdr>
        <w:tabs>
          <w:tab w:val="left" w:pos="720"/>
          <w:tab w:val="right" w:pos="6794"/>
        </w:tabs>
        <w:rPr>
          <w:color w:val="000000"/>
          <w:sz w:val="25"/>
          <w:szCs w:val="25"/>
        </w:rPr>
      </w:pPr>
      <w:r>
        <w:rPr>
          <w:color w:val="000000"/>
          <w:sz w:val="25"/>
          <w:szCs w:val="25"/>
        </w:rPr>
        <w:br/>
        <w:t>C. PROCEDURE:</w:t>
      </w:r>
    </w:p>
    <w:p w14:paraId="48415886" w14:textId="77777777" w:rsidR="00012B08" w:rsidRDefault="00DA1EF2">
      <w:pPr>
        <w:pBdr>
          <w:top w:val="nil"/>
          <w:left w:val="nil"/>
          <w:bottom w:val="nil"/>
          <w:right w:val="nil"/>
          <w:between w:val="nil"/>
        </w:pBdr>
        <w:tabs>
          <w:tab w:val="left" w:pos="720"/>
          <w:tab w:val="right" w:pos="6794"/>
        </w:tabs>
        <w:rPr>
          <w:color w:val="000000"/>
          <w:sz w:val="25"/>
          <w:szCs w:val="25"/>
        </w:rPr>
      </w:pPr>
      <w:r>
        <w:rPr>
          <w:color w:val="000000"/>
          <w:sz w:val="25"/>
          <w:szCs w:val="25"/>
        </w:rPr>
        <w:t xml:space="preserve">STEP 1: When an actual error is made in the clinical setting, </w:t>
      </w:r>
      <w:r>
        <w:rPr>
          <w:b/>
          <w:color w:val="000000"/>
          <w:sz w:val="25"/>
          <w:szCs w:val="25"/>
        </w:rPr>
        <w:t xml:space="preserve">the nursing student follows the protocol set by the health care institution, with the guidance of the nurse preceptor and clinical faculty when an error occurs. </w:t>
      </w:r>
      <w:r>
        <w:rPr>
          <w:color w:val="000000"/>
          <w:sz w:val="25"/>
          <w:szCs w:val="25"/>
        </w:rPr>
        <w:t>This protocol includes completion of an incident report plus verbal communication to the physician, manager, and patient. Reports of near miss, error prevention, and witnessing an error are typically not recorded in health care institutions, therefore the student will only be following the School’s protocol for those events.</w:t>
      </w:r>
      <w:r>
        <w:rPr>
          <w:color w:val="000000"/>
          <w:sz w:val="25"/>
          <w:szCs w:val="25"/>
        </w:rPr>
        <w:br/>
      </w:r>
      <w:r>
        <w:rPr>
          <w:color w:val="000000"/>
          <w:sz w:val="25"/>
          <w:szCs w:val="25"/>
        </w:rPr>
        <w:br/>
        <w:t xml:space="preserve">STEP 2: Next, the student completes the School of Nursing error or near-miss reporting tool. The error forms include student name, faculty, course name, semester, clinical institution, and nursing unit.  The description of the error event does not include identifiers of the patient, in compliance with privacy laws.  </w:t>
      </w:r>
    </w:p>
    <w:p w14:paraId="0DEDE865" w14:textId="77777777" w:rsidR="00012B08" w:rsidRDefault="00DA1EF2">
      <w:pPr>
        <w:pBdr>
          <w:top w:val="nil"/>
          <w:left w:val="nil"/>
          <w:bottom w:val="nil"/>
          <w:right w:val="nil"/>
          <w:between w:val="nil"/>
        </w:pBdr>
        <w:tabs>
          <w:tab w:val="left" w:pos="720"/>
          <w:tab w:val="right" w:pos="6794"/>
        </w:tabs>
        <w:rPr>
          <w:color w:val="000000"/>
          <w:sz w:val="25"/>
          <w:szCs w:val="25"/>
        </w:rPr>
      </w:pPr>
      <w:r>
        <w:rPr>
          <w:color w:val="000000"/>
          <w:sz w:val="25"/>
          <w:szCs w:val="25"/>
        </w:rPr>
        <w:br/>
        <w:t>STEP 3: The completed forms are returned to the Quality Safety Officer (QSO) electronically, or a hard copy is provided. The QSO manages the reporting system. Collecting and reviewing error and near-miss reports is an ongoing process. Each report is analyzed and addressed in terms of the three types of behavior.</w:t>
      </w:r>
    </w:p>
    <w:p w14:paraId="7AF92AC0" w14:textId="77777777" w:rsidR="00012B08" w:rsidRDefault="00DA1EF2">
      <w:pPr>
        <w:widowControl w:val="0"/>
        <w:numPr>
          <w:ilvl w:val="0"/>
          <w:numId w:val="17"/>
        </w:numPr>
        <w:pBdr>
          <w:top w:val="nil"/>
          <w:left w:val="nil"/>
          <w:bottom w:val="nil"/>
          <w:right w:val="nil"/>
          <w:between w:val="nil"/>
        </w:pBdr>
        <w:tabs>
          <w:tab w:val="left" w:pos="707"/>
        </w:tabs>
        <w:ind w:hanging="283"/>
      </w:pPr>
      <w:proofErr w:type="gramStart"/>
      <w:r>
        <w:rPr>
          <w:color w:val="000000"/>
          <w:sz w:val="25"/>
          <w:szCs w:val="25"/>
        </w:rPr>
        <w:t>An  error</w:t>
      </w:r>
      <w:proofErr w:type="gramEnd"/>
      <w:r>
        <w:rPr>
          <w:color w:val="000000"/>
          <w:sz w:val="25"/>
          <w:szCs w:val="25"/>
        </w:rPr>
        <w:t xml:space="preserve"> report describes one of three types of behavior: normal or human  error, at-risk behavior, and reckless behavior.            </w:t>
      </w:r>
    </w:p>
    <w:p w14:paraId="43EA1391" w14:textId="77777777" w:rsidR="00012B08" w:rsidRDefault="00DA1EF2">
      <w:pPr>
        <w:widowControl w:val="0"/>
        <w:numPr>
          <w:ilvl w:val="0"/>
          <w:numId w:val="17"/>
        </w:numPr>
        <w:pBdr>
          <w:top w:val="nil"/>
          <w:left w:val="nil"/>
          <w:bottom w:val="nil"/>
          <w:right w:val="nil"/>
          <w:between w:val="nil"/>
        </w:pBdr>
        <w:tabs>
          <w:tab w:val="left" w:pos="707"/>
        </w:tabs>
        <w:spacing w:after="283"/>
        <w:ind w:hanging="283"/>
      </w:pPr>
      <w:r>
        <w:rPr>
          <w:color w:val="000000"/>
          <w:sz w:val="25"/>
          <w:szCs w:val="25"/>
        </w:rPr>
        <w:t>The QSO manages the reporting system.  In a just, or blame-free, culture, faculty must recognize that competent faculty and students make mistakes. Consoling and coaching will be needed in response to reporting errors, with the understanding that a </w:t>
      </w:r>
      <w:proofErr w:type="gramStart"/>
      <w:r>
        <w:rPr>
          <w:color w:val="000000"/>
          <w:sz w:val="25"/>
          <w:szCs w:val="25"/>
        </w:rPr>
        <w:t>zero tolerance</w:t>
      </w:r>
      <w:proofErr w:type="gramEnd"/>
      <w:r>
        <w:rPr>
          <w:color w:val="000000"/>
          <w:sz w:val="25"/>
          <w:szCs w:val="25"/>
        </w:rPr>
        <w:t xml:space="preserve"> policy will be followed when reckless behavior is identified.  The type of error dictates the response. </w:t>
      </w:r>
    </w:p>
    <w:p w14:paraId="05FD796C" w14:textId="77777777" w:rsidR="00012B08" w:rsidRDefault="00DA1EF2">
      <w:pPr>
        <w:pBdr>
          <w:top w:val="nil"/>
          <w:left w:val="nil"/>
          <w:bottom w:val="nil"/>
          <w:right w:val="nil"/>
          <w:between w:val="nil"/>
        </w:pBdr>
        <w:tabs>
          <w:tab w:val="left" w:pos="720"/>
          <w:tab w:val="right" w:pos="6794"/>
        </w:tabs>
        <w:rPr>
          <w:color w:val="000000"/>
          <w:sz w:val="25"/>
          <w:szCs w:val="25"/>
        </w:rPr>
      </w:pPr>
      <w:r>
        <w:rPr>
          <w:color w:val="000000"/>
          <w:sz w:val="25"/>
          <w:szCs w:val="25"/>
        </w:rPr>
        <w:t>STEP 4:  When an error is reported and a root cause analysis is completed, blame is not projected, but parties must be responsible for the error. </w:t>
      </w:r>
      <w:r>
        <w:rPr>
          <w:color w:val="000000"/>
          <w:sz w:val="25"/>
          <w:szCs w:val="25"/>
        </w:rPr>
        <w:br/>
      </w:r>
      <w:r>
        <w:rPr>
          <w:color w:val="000000"/>
          <w:sz w:val="25"/>
          <w:szCs w:val="25"/>
        </w:rPr>
        <w:br/>
        <w:t>STEP 5: The QSO also creates a dashboard tool to summarize error and near miss events in an easy-to-read fashion.  TERCAP (Taxonomy of Error, Root Cause Analysis, and Practice Responsibility) will be used to categorize errors (</w:t>
      </w:r>
      <w:hyperlink w:anchor="_heading=h.30j0zll">
        <w:r>
          <w:rPr>
            <w:color w:val="000000"/>
            <w:sz w:val="25"/>
            <w:szCs w:val="25"/>
          </w:rPr>
          <w:t>Benner, Malloch, &amp; Sheets, 2010</w:t>
        </w:r>
      </w:hyperlink>
      <w:r>
        <w:rPr>
          <w:color w:val="000000"/>
          <w:sz w:val="25"/>
          <w:szCs w:val="25"/>
        </w:rPr>
        <w:t>).</w:t>
      </w:r>
      <w:r>
        <w:rPr>
          <w:color w:val="000000"/>
          <w:sz w:val="25"/>
          <w:szCs w:val="25"/>
        </w:rPr>
        <w:br/>
        <w:t>        1. Error in medication administration</w:t>
      </w:r>
      <w:r>
        <w:rPr>
          <w:color w:val="000000"/>
          <w:sz w:val="25"/>
          <w:szCs w:val="25"/>
        </w:rPr>
        <w:br/>
        <w:t>        2. Breakdown in clearly communicating patient data and clinical assessments (this includes oral and written communication)</w:t>
      </w:r>
      <w:r>
        <w:rPr>
          <w:color w:val="000000"/>
          <w:sz w:val="25"/>
          <w:szCs w:val="25"/>
        </w:rPr>
        <w:br/>
        <w:t>        3. Breakdown in attention and surveillance</w:t>
      </w:r>
      <w:r>
        <w:rPr>
          <w:color w:val="000000"/>
          <w:sz w:val="25"/>
          <w:szCs w:val="25"/>
        </w:rPr>
        <w:br/>
        <w:t>        4. Faulty clinical reasoning or judgment</w:t>
      </w:r>
      <w:r>
        <w:rPr>
          <w:color w:val="000000"/>
          <w:sz w:val="25"/>
          <w:szCs w:val="25"/>
        </w:rPr>
        <w:br/>
        <w:t>        5. Failure to prevent</w:t>
      </w:r>
      <w:r>
        <w:rPr>
          <w:color w:val="000000"/>
          <w:sz w:val="25"/>
          <w:szCs w:val="25"/>
        </w:rPr>
        <w:br/>
        <w:t>        6. Failure to intervene</w:t>
      </w:r>
      <w:r>
        <w:rPr>
          <w:color w:val="000000"/>
          <w:sz w:val="25"/>
          <w:szCs w:val="25"/>
        </w:rPr>
        <w:br/>
        <w:t>        7. Misinterpretation of orders</w:t>
      </w:r>
      <w:r>
        <w:rPr>
          <w:color w:val="000000"/>
          <w:sz w:val="25"/>
          <w:szCs w:val="25"/>
        </w:rPr>
        <w:br/>
      </w:r>
      <w:r>
        <w:rPr>
          <w:color w:val="000000"/>
          <w:sz w:val="25"/>
          <w:szCs w:val="25"/>
        </w:rPr>
        <w:lastRenderedPageBreak/>
        <w:t>        8. Failure to advocate or breakdown in professionalism</w:t>
      </w:r>
      <w:r>
        <w:rPr>
          <w:color w:val="000000"/>
          <w:sz w:val="25"/>
          <w:szCs w:val="25"/>
        </w:rPr>
        <w:br/>
      </w:r>
      <w:r>
        <w:rPr>
          <w:color w:val="000000"/>
          <w:sz w:val="25"/>
          <w:szCs w:val="25"/>
        </w:rPr>
        <w:br/>
        <w:t>STEP 7: To facilitate a change in the culture of reporting, prompt feedback will be provided to the student within 2 weeks.  The QSO will send reports to PRD faculty to review and present to class as appropriate. The summary report does not include names of individuals. Reports will also be made once per semester at the full faculty meeting. Dissemination of information to the health care institutions is also part of the QSO plan. </w:t>
      </w:r>
      <w:r>
        <w:rPr>
          <w:color w:val="000000"/>
          <w:sz w:val="25"/>
          <w:szCs w:val="25"/>
        </w:rPr>
        <w:br/>
      </w:r>
      <w:r>
        <w:rPr>
          <w:color w:val="000000"/>
          <w:sz w:val="25"/>
          <w:szCs w:val="25"/>
        </w:rPr>
        <w:br/>
      </w:r>
    </w:p>
    <w:p w14:paraId="6827CC3E" w14:textId="77777777" w:rsidR="00012B08" w:rsidRDefault="00DA1EF2">
      <w:pPr>
        <w:pBdr>
          <w:top w:val="nil"/>
          <w:left w:val="nil"/>
          <w:bottom w:val="nil"/>
          <w:right w:val="nil"/>
          <w:between w:val="nil"/>
        </w:pBdr>
        <w:tabs>
          <w:tab w:val="left" w:pos="720"/>
          <w:tab w:val="right" w:pos="6794"/>
        </w:tabs>
        <w:jc w:val="center"/>
        <w:rPr>
          <w:color w:val="000000"/>
          <w:sz w:val="25"/>
          <w:szCs w:val="25"/>
        </w:rPr>
      </w:pPr>
      <w:r>
        <w:rPr>
          <w:color w:val="000000"/>
          <w:sz w:val="25"/>
          <w:szCs w:val="25"/>
        </w:rPr>
        <w:t>References</w:t>
      </w:r>
    </w:p>
    <w:p w14:paraId="59D36693" w14:textId="77777777" w:rsidR="00012B08" w:rsidRDefault="00DA1EF2">
      <w:pPr>
        <w:pBdr>
          <w:top w:val="nil"/>
          <w:left w:val="nil"/>
          <w:bottom w:val="nil"/>
          <w:right w:val="nil"/>
          <w:between w:val="nil"/>
        </w:pBdr>
        <w:tabs>
          <w:tab w:val="left" w:pos="720"/>
          <w:tab w:val="right" w:pos="6794"/>
        </w:tabs>
        <w:ind w:left="720" w:hanging="720"/>
        <w:rPr>
          <w:color w:val="000000"/>
          <w:sz w:val="25"/>
          <w:szCs w:val="25"/>
        </w:rPr>
      </w:pPr>
      <w:bookmarkStart w:id="5" w:name="_heading=h.30j0zll" w:colFirst="0" w:colLast="0"/>
      <w:bookmarkEnd w:id="5"/>
      <w:r>
        <w:rPr>
          <w:color w:val="000000"/>
          <w:sz w:val="25"/>
          <w:szCs w:val="25"/>
        </w:rPr>
        <w:t xml:space="preserve">Benner, P., Malloch, K., &amp; Sheets, V. (Eds.). (2010). </w:t>
      </w:r>
      <w:r>
        <w:rPr>
          <w:i/>
          <w:color w:val="000000"/>
          <w:sz w:val="25"/>
          <w:szCs w:val="25"/>
        </w:rPr>
        <w:t>Nursing pathways for patient safety</w:t>
      </w:r>
      <w:r>
        <w:rPr>
          <w:color w:val="000000"/>
          <w:sz w:val="25"/>
          <w:szCs w:val="25"/>
        </w:rPr>
        <w:t>. St. Louis: Mosby-Elsevier.</w:t>
      </w:r>
    </w:p>
    <w:p w14:paraId="1E12FF81" w14:textId="77777777" w:rsidR="00012B08" w:rsidRDefault="00DA1EF2">
      <w:pPr>
        <w:pBdr>
          <w:top w:val="nil"/>
          <w:left w:val="nil"/>
          <w:bottom w:val="nil"/>
          <w:right w:val="nil"/>
          <w:between w:val="nil"/>
        </w:pBdr>
        <w:tabs>
          <w:tab w:val="left" w:pos="720"/>
          <w:tab w:val="right" w:pos="6794"/>
        </w:tabs>
        <w:ind w:left="720" w:hanging="720"/>
        <w:rPr>
          <w:color w:val="000000"/>
          <w:sz w:val="25"/>
          <w:szCs w:val="25"/>
        </w:rPr>
      </w:pPr>
      <w:bookmarkStart w:id="6" w:name="_heading=h.1fob9te" w:colFirst="0" w:colLast="0"/>
      <w:bookmarkEnd w:id="6"/>
      <w:r>
        <w:rPr>
          <w:color w:val="000000"/>
          <w:sz w:val="25"/>
          <w:szCs w:val="25"/>
        </w:rPr>
        <w:t xml:space="preserve">Cooper, E. (2012). A spotlight on strategies for increasing safety reporting in nursing education. </w:t>
      </w:r>
      <w:r>
        <w:rPr>
          <w:i/>
          <w:color w:val="000000"/>
          <w:sz w:val="25"/>
          <w:szCs w:val="25"/>
        </w:rPr>
        <w:t>Journal of Continuing Education in Nursing, 43</w:t>
      </w:r>
      <w:r>
        <w:rPr>
          <w:color w:val="000000"/>
          <w:sz w:val="25"/>
          <w:szCs w:val="25"/>
        </w:rPr>
        <w:t>(4), 162-168.</w:t>
      </w:r>
    </w:p>
    <w:p w14:paraId="59E0B321" w14:textId="77777777" w:rsidR="00012B08" w:rsidRDefault="00DA1EF2">
      <w:pPr>
        <w:pBdr>
          <w:top w:val="nil"/>
          <w:left w:val="nil"/>
          <w:bottom w:val="nil"/>
          <w:right w:val="nil"/>
          <w:between w:val="nil"/>
        </w:pBdr>
        <w:tabs>
          <w:tab w:val="left" w:pos="720"/>
          <w:tab w:val="right" w:pos="6794"/>
        </w:tabs>
        <w:ind w:left="720" w:hanging="720"/>
        <w:rPr>
          <w:color w:val="000000"/>
          <w:sz w:val="25"/>
          <w:szCs w:val="25"/>
        </w:rPr>
      </w:pPr>
      <w:bookmarkStart w:id="7" w:name="_heading=h.3znysh7" w:colFirst="0" w:colLast="0"/>
      <w:bookmarkEnd w:id="7"/>
      <w:r>
        <w:rPr>
          <w:color w:val="000000"/>
          <w:sz w:val="25"/>
          <w:szCs w:val="25"/>
        </w:rPr>
        <w:t xml:space="preserve">Kohn, L., Corrigan, J. M., &amp; Donaldson, M. (Eds.). (2000). </w:t>
      </w:r>
      <w:r>
        <w:rPr>
          <w:i/>
          <w:color w:val="000000"/>
          <w:sz w:val="25"/>
          <w:szCs w:val="25"/>
        </w:rPr>
        <w:t>To err is human: Building a safer health system</w:t>
      </w:r>
      <w:proofErr w:type="gramStart"/>
      <w:r>
        <w:rPr>
          <w:i/>
          <w:color w:val="000000"/>
          <w:sz w:val="25"/>
          <w:szCs w:val="25"/>
        </w:rPr>
        <w:t xml:space="preserve">. </w:t>
      </w:r>
      <w:r>
        <w:rPr>
          <w:color w:val="000000"/>
          <w:sz w:val="25"/>
          <w:szCs w:val="25"/>
        </w:rPr>
        <w:t>.</w:t>
      </w:r>
      <w:proofErr w:type="gramEnd"/>
      <w:r>
        <w:rPr>
          <w:color w:val="000000"/>
          <w:sz w:val="25"/>
          <w:szCs w:val="25"/>
        </w:rPr>
        <w:t xml:space="preserve"> Washington, DC</w:t>
      </w:r>
      <w:proofErr w:type="gramStart"/>
      <w:r>
        <w:rPr>
          <w:color w:val="000000"/>
          <w:sz w:val="25"/>
          <w:szCs w:val="25"/>
        </w:rPr>
        <w:t>: :</w:t>
      </w:r>
      <w:proofErr w:type="gramEnd"/>
      <w:r>
        <w:rPr>
          <w:color w:val="000000"/>
          <w:sz w:val="25"/>
          <w:szCs w:val="25"/>
        </w:rPr>
        <w:t xml:space="preserve"> National Academy Press.</w:t>
      </w:r>
    </w:p>
    <w:p w14:paraId="1C44ECD4" w14:textId="77777777" w:rsidR="00012B08" w:rsidRDefault="00DA1EF2">
      <w:pPr>
        <w:pBdr>
          <w:top w:val="nil"/>
          <w:left w:val="nil"/>
          <w:bottom w:val="nil"/>
          <w:right w:val="nil"/>
          <w:between w:val="nil"/>
        </w:pBdr>
        <w:tabs>
          <w:tab w:val="left" w:pos="720"/>
          <w:tab w:val="right" w:pos="6794"/>
        </w:tabs>
        <w:ind w:left="720" w:hanging="720"/>
        <w:rPr>
          <w:color w:val="000000"/>
          <w:sz w:val="25"/>
          <w:szCs w:val="25"/>
        </w:rPr>
      </w:pPr>
      <w:bookmarkStart w:id="8" w:name="_heading=h.2et92p0" w:colFirst="0" w:colLast="0"/>
      <w:bookmarkEnd w:id="8"/>
      <w:r>
        <w:rPr>
          <w:color w:val="000000"/>
          <w:sz w:val="25"/>
          <w:szCs w:val="25"/>
        </w:rPr>
        <w:t xml:space="preserve">Reason, J. T. (1990). </w:t>
      </w:r>
      <w:r>
        <w:rPr>
          <w:i/>
          <w:color w:val="000000"/>
          <w:sz w:val="25"/>
          <w:szCs w:val="25"/>
        </w:rPr>
        <w:t>Human error</w:t>
      </w:r>
      <w:r>
        <w:rPr>
          <w:color w:val="000000"/>
          <w:sz w:val="25"/>
          <w:szCs w:val="25"/>
        </w:rPr>
        <w:t>. New York: Cambridge University Press.</w:t>
      </w:r>
    </w:p>
    <w:p w14:paraId="1B3E53D0" w14:textId="77777777" w:rsidR="00012B08" w:rsidRDefault="00DA1EF2">
      <w:pPr>
        <w:pBdr>
          <w:top w:val="nil"/>
          <w:left w:val="nil"/>
          <w:bottom w:val="nil"/>
          <w:right w:val="nil"/>
          <w:between w:val="nil"/>
        </w:pBdr>
        <w:tabs>
          <w:tab w:val="left" w:pos="720"/>
          <w:tab w:val="right" w:pos="6794"/>
        </w:tabs>
        <w:ind w:left="720" w:hanging="720"/>
        <w:rPr>
          <w:color w:val="000000"/>
          <w:sz w:val="25"/>
          <w:szCs w:val="25"/>
        </w:rPr>
      </w:pPr>
      <w:bookmarkStart w:id="9" w:name="_heading=h.tyjcwt" w:colFirst="0" w:colLast="0"/>
      <w:bookmarkEnd w:id="9"/>
      <w:r>
        <w:rPr>
          <w:color w:val="000000"/>
          <w:sz w:val="25"/>
          <w:szCs w:val="25"/>
        </w:rPr>
        <w:t xml:space="preserve">Sherwood, G., &amp; </w:t>
      </w:r>
      <w:proofErr w:type="spellStart"/>
      <w:r>
        <w:rPr>
          <w:color w:val="000000"/>
          <w:sz w:val="25"/>
          <w:szCs w:val="25"/>
        </w:rPr>
        <w:t>Barnsteiner</w:t>
      </w:r>
      <w:proofErr w:type="spellEnd"/>
      <w:r>
        <w:rPr>
          <w:color w:val="000000"/>
          <w:sz w:val="25"/>
          <w:szCs w:val="25"/>
        </w:rPr>
        <w:t xml:space="preserve">, J. (Eds.). (2012). </w:t>
      </w:r>
      <w:r>
        <w:rPr>
          <w:i/>
          <w:color w:val="000000"/>
          <w:sz w:val="25"/>
          <w:szCs w:val="25"/>
        </w:rPr>
        <w:t>Quality and safety in nursing: A competency approach to improving outcomes</w:t>
      </w:r>
      <w:r>
        <w:rPr>
          <w:color w:val="000000"/>
          <w:sz w:val="25"/>
          <w:szCs w:val="25"/>
        </w:rPr>
        <w:t>. UK: John Wiley &amp; Sons, Inc.</w:t>
      </w:r>
    </w:p>
    <w:p w14:paraId="41222163" w14:textId="77777777" w:rsidR="00012B08" w:rsidRDefault="00012B08">
      <w:pPr>
        <w:pBdr>
          <w:top w:val="nil"/>
          <w:left w:val="nil"/>
          <w:bottom w:val="nil"/>
          <w:right w:val="nil"/>
          <w:between w:val="nil"/>
        </w:pBdr>
        <w:tabs>
          <w:tab w:val="left" w:pos="720"/>
          <w:tab w:val="right" w:pos="6794"/>
        </w:tabs>
        <w:rPr>
          <w:color w:val="000000"/>
          <w:sz w:val="25"/>
          <w:szCs w:val="25"/>
        </w:rPr>
      </w:pPr>
    </w:p>
    <w:p w14:paraId="5567B01A" w14:textId="77777777" w:rsidR="00012B08" w:rsidRDefault="00012B08">
      <w:pPr>
        <w:pBdr>
          <w:top w:val="nil"/>
          <w:left w:val="nil"/>
          <w:bottom w:val="nil"/>
          <w:right w:val="nil"/>
          <w:between w:val="nil"/>
        </w:pBdr>
        <w:tabs>
          <w:tab w:val="left" w:pos="720"/>
          <w:tab w:val="right" w:pos="6794"/>
        </w:tabs>
        <w:rPr>
          <w:color w:val="000000"/>
          <w:sz w:val="25"/>
          <w:szCs w:val="25"/>
        </w:rPr>
      </w:pPr>
    </w:p>
    <w:p w14:paraId="05DBA6D2" w14:textId="77777777" w:rsidR="00012B08" w:rsidRDefault="00DA1EF2">
      <w:pPr>
        <w:rPr>
          <w:b/>
          <w:sz w:val="52"/>
          <w:szCs w:val="52"/>
        </w:rPr>
      </w:pPr>
      <w:r>
        <w:br w:type="page"/>
      </w:r>
    </w:p>
    <w:tbl>
      <w:tblPr>
        <w:tblStyle w:val="aff0"/>
        <w:tblW w:w="92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7396"/>
      </w:tblGrid>
      <w:tr w:rsidR="00012B08" w14:paraId="44D5B799" w14:textId="77777777">
        <w:trPr>
          <w:trHeight w:val="760"/>
        </w:trPr>
        <w:tc>
          <w:tcPr>
            <w:tcW w:w="1836" w:type="dxa"/>
            <w:tcBorders>
              <w:top w:val="single" w:sz="8" w:space="0" w:color="000000"/>
              <w:left w:val="single" w:sz="8" w:space="0" w:color="000000"/>
              <w:bottom w:val="single" w:sz="8" w:space="0" w:color="000000"/>
              <w:right w:val="single" w:sz="8" w:space="0" w:color="000000"/>
            </w:tcBorders>
            <w:shd w:val="clear" w:color="auto" w:fill="F3F3F3"/>
            <w:tcMar>
              <w:top w:w="0" w:type="dxa"/>
              <w:left w:w="0" w:type="dxa"/>
              <w:bottom w:w="0" w:type="dxa"/>
              <w:right w:w="0" w:type="dxa"/>
            </w:tcMar>
          </w:tcPr>
          <w:p w14:paraId="569B83CE" w14:textId="77777777" w:rsidR="00012B08" w:rsidRDefault="00012B08">
            <w:pPr>
              <w:keepNext/>
              <w:pBdr>
                <w:top w:val="nil"/>
                <w:left w:val="nil"/>
                <w:bottom w:val="nil"/>
                <w:right w:val="nil"/>
                <w:between w:val="nil"/>
              </w:pBdr>
              <w:jc w:val="center"/>
              <w:rPr>
                <w:rFonts w:ascii="Helvetica Neue" w:eastAsia="Helvetica Neue" w:hAnsi="Helvetica Neue" w:cs="Helvetica Neue"/>
                <w:b/>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3F3F3"/>
            <w:tcMar>
              <w:top w:w="0" w:type="dxa"/>
              <w:left w:w="0" w:type="dxa"/>
              <w:bottom w:w="0" w:type="dxa"/>
              <w:right w:w="0" w:type="dxa"/>
            </w:tcMar>
          </w:tcPr>
          <w:p w14:paraId="271C548C" w14:textId="77777777" w:rsidR="00012B08" w:rsidRDefault="00DA1EF2">
            <w:pPr>
              <w:keepNext/>
              <w:pBdr>
                <w:top w:val="nil"/>
                <w:left w:val="nil"/>
                <w:bottom w:val="nil"/>
                <w:right w:val="nil"/>
                <w:between w:val="nil"/>
              </w:pBdr>
              <w:jc w:val="center"/>
              <w:rPr>
                <w:rFonts w:ascii="Times" w:eastAsia="Times" w:hAnsi="Times" w:cs="Times"/>
                <w:b/>
                <w:color w:val="000000"/>
              </w:rPr>
            </w:pPr>
            <w:r>
              <w:rPr>
                <w:rFonts w:ascii="Times" w:eastAsia="Times" w:hAnsi="Times" w:cs="Times"/>
                <w:b/>
                <w:color w:val="000000"/>
              </w:rPr>
              <w:t>SJSU: The Valley Foundation School of Nursing</w:t>
            </w:r>
          </w:p>
          <w:p w14:paraId="04E4491E" w14:textId="77777777" w:rsidR="00012B08" w:rsidRDefault="00DA1EF2">
            <w:pPr>
              <w:keepNext/>
              <w:pBdr>
                <w:top w:val="nil"/>
                <w:left w:val="nil"/>
                <w:bottom w:val="nil"/>
                <w:right w:val="nil"/>
                <w:between w:val="nil"/>
              </w:pBdr>
              <w:jc w:val="center"/>
              <w:rPr>
                <w:rFonts w:ascii="Times" w:eastAsia="Times" w:hAnsi="Times" w:cs="Times"/>
                <w:b/>
                <w:color w:val="000000"/>
              </w:rPr>
            </w:pPr>
            <w:r>
              <w:rPr>
                <w:rFonts w:ascii="Times" w:eastAsia="Times" w:hAnsi="Times" w:cs="Times"/>
                <w:b/>
                <w:color w:val="000000"/>
              </w:rPr>
              <w:t>STUDENT RN OCCURRENCE REPORT</w:t>
            </w:r>
          </w:p>
        </w:tc>
      </w:tr>
      <w:tr w:rsidR="00012B08" w14:paraId="7F792A2D" w14:textId="77777777">
        <w:trPr>
          <w:trHeight w:val="76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55F14F28"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Directions</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576A4EC"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Fill out form after incident occurs, preferably within 48 hours. </w:t>
            </w:r>
          </w:p>
          <w:p w14:paraId="53A1C115"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Brief, concise and without use of unapproved abbreviations.</w:t>
            </w:r>
          </w:p>
        </w:tc>
      </w:tr>
      <w:tr w:rsidR="00012B08" w14:paraId="22E93316" w14:textId="77777777">
        <w:trPr>
          <w:trHeight w:val="84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66540199"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NEAR MISS</w:t>
            </w:r>
          </w:p>
          <w:p w14:paraId="3FCE3129"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Definition</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40BEEB"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“an incident that did not cause harm; events, situations, or incidents that could have caused adverse consequences and harmed a patient but did not.” (QSEN, 2012)</w:t>
            </w:r>
          </w:p>
        </w:tc>
      </w:tr>
      <w:tr w:rsidR="00012B08" w14:paraId="13436B16" w14:textId="77777777">
        <w:trPr>
          <w:trHeight w:val="76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6759942D"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Who</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2968399" w14:textId="77777777" w:rsidR="00012B08" w:rsidRDefault="00DA1EF2">
            <w:pPr>
              <w:numPr>
                <w:ilvl w:val="0"/>
                <w:numId w:val="17"/>
              </w:numPr>
              <w:pBdr>
                <w:top w:val="nil"/>
                <w:left w:val="nil"/>
                <w:bottom w:val="nil"/>
                <w:right w:val="nil"/>
                <w:between w:val="nil"/>
              </w:pBdr>
              <w:ind w:left="240" w:hanging="240"/>
              <w:rPr>
                <w:rFonts w:ascii="Times" w:eastAsia="Times" w:hAnsi="Times" w:cs="Times"/>
                <w:color w:val="000000"/>
              </w:rPr>
            </w:pPr>
            <w:r>
              <w:rPr>
                <w:rFonts w:ascii="Times" w:eastAsia="Times" w:hAnsi="Times" w:cs="Times"/>
                <w:color w:val="000000"/>
              </w:rPr>
              <w:t>Who did it affect or could have affected? (patient, staff)</w:t>
            </w:r>
          </w:p>
        </w:tc>
      </w:tr>
      <w:tr w:rsidR="00012B08" w14:paraId="5815EE7C" w14:textId="77777777">
        <w:trPr>
          <w:trHeight w:val="224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1C6FF10D"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What</w:t>
            </w:r>
          </w:p>
          <w:p w14:paraId="0D7F5332"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*Select all that apply</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8A765FA" w14:textId="77777777" w:rsidR="00012B08" w:rsidRDefault="00DA1EF2">
            <w:pPr>
              <w:numPr>
                <w:ilvl w:val="0"/>
                <w:numId w:val="33"/>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Error in Medication Administration</w:t>
            </w:r>
          </w:p>
          <w:p w14:paraId="7900063A" w14:textId="77777777" w:rsidR="00012B08" w:rsidRDefault="00DA1EF2">
            <w:pPr>
              <w:numPr>
                <w:ilvl w:val="0"/>
                <w:numId w:val="22"/>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Breakdown in Communication (Oral or Written)</w:t>
            </w:r>
          </w:p>
          <w:p w14:paraId="10FBDA2E" w14:textId="77777777" w:rsidR="00012B08" w:rsidRDefault="00DA1EF2">
            <w:pPr>
              <w:numPr>
                <w:ilvl w:val="0"/>
                <w:numId w:val="22"/>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Breakdown in Attention and Surveillance</w:t>
            </w:r>
          </w:p>
          <w:p w14:paraId="28EDDAF9"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4. Faulty Clinical reasoning or judgment</w:t>
            </w:r>
          </w:p>
          <w:p w14:paraId="47F64824"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5. Failure to prevent</w:t>
            </w:r>
          </w:p>
          <w:p w14:paraId="4E3A6412"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6. Failure to Intervene</w:t>
            </w:r>
          </w:p>
          <w:p w14:paraId="311DDBF5"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7. Misinterpretation of orders</w:t>
            </w:r>
          </w:p>
          <w:p w14:paraId="618C228A"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8. Failure to advocate or breakdown in professionalism</w:t>
            </w:r>
          </w:p>
        </w:tc>
      </w:tr>
      <w:tr w:rsidR="00012B08" w14:paraId="0684A9E7" w14:textId="77777777">
        <w:trPr>
          <w:trHeight w:val="142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5C6AE988"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8DE21F"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Describe the event:</w:t>
            </w:r>
          </w:p>
          <w:p w14:paraId="3A287F53" w14:textId="77777777" w:rsidR="00012B08" w:rsidRDefault="00012B08">
            <w:pPr>
              <w:pBdr>
                <w:top w:val="nil"/>
                <w:left w:val="nil"/>
                <w:bottom w:val="nil"/>
                <w:right w:val="nil"/>
                <w:between w:val="nil"/>
              </w:pBdr>
              <w:rPr>
                <w:rFonts w:ascii="Times" w:eastAsia="Times" w:hAnsi="Times" w:cs="Times"/>
                <w:color w:val="000000"/>
              </w:rPr>
            </w:pPr>
          </w:p>
          <w:p w14:paraId="3EA9789B"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65A2E242" w14:textId="77777777">
        <w:trPr>
          <w:trHeight w:val="48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2A76C35C"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When</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9315BFE"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1. Date and time of the occurrence.</w:t>
            </w:r>
          </w:p>
        </w:tc>
      </w:tr>
      <w:tr w:rsidR="00012B08" w14:paraId="311BC2D5" w14:textId="77777777">
        <w:trPr>
          <w:trHeight w:val="76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34CEE6A7"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Where</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07364FF" w14:textId="77777777" w:rsidR="00012B08" w:rsidRDefault="00DA1EF2">
            <w:pPr>
              <w:numPr>
                <w:ilvl w:val="0"/>
                <w:numId w:val="23"/>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Where did it happen? (in patient’s room, Pyxis, hallway)</w:t>
            </w:r>
          </w:p>
          <w:p w14:paraId="65F63352" w14:textId="77777777" w:rsidR="00012B08" w:rsidRDefault="00DA1EF2">
            <w:pPr>
              <w:numPr>
                <w:ilvl w:val="0"/>
                <w:numId w:val="23"/>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What facility?</w:t>
            </w:r>
          </w:p>
        </w:tc>
      </w:tr>
      <w:tr w:rsidR="00012B08" w14:paraId="4EDC4A4B" w14:textId="77777777">
        <w:trPr>
          <w:trHeight w:val="132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110E35DB"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Why</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934C92E" w14:textId="77777777" w:rsidR="00012B08" w:rsidRDefault="00DA1EF2">
            <w:pPr>
              <w:numPr>
                <w:ilvl w:val="0"/>
                <w:numId w:val="24"/>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Factors, reasons, issues leading up to the event (busy assignment, change in patient’s VS or LOC, distracted)</w:t>
            </w:r>
          </w:p>
          <w:p w14:paraId="2916D383" w14:textId="77777777" w:rsidR="00012B08" w:rsidRDefault="00DA1EF2">
            <w:pPr>
              <w:numPr>
                <w:ilvl w:val="0"/>
                <w:numId w:val="24"/>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Was help available? Did you ask for help?</w:t>
            </w:r>
          </w:p>
          <w:p w14:paraId="6BBD0E59" w14:textId="77777777" w:rsidR="00012B08" w:rsidRDefault="00DA1EF2">
            <w:pPr>
              <w:numPr>
                <w:ilvl w:val="0"/>
                <w:numId w:val="24"/>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Did you look up the policy before and or after the event occurred?</w:t>
            </w:r>
          </w:p>
        </w:tc>
      </w:tr>
      <w:tr w:rsidR="00012B08" w14:paraId="6615D0FF" w14:textId="77777777">
        <w:trPr>
          <w:trHeight w:val="104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741AF0B1"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*How Serious</w:t>
            </w:r>
          </w:p>
          <w:p w14:paraId="4890A126"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(optional)</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F83098A" w14:textId="77777777" w:rsidR="00012B08" w:rsidRDefault="00DA1EF2">
            <w:pPr>
              <w:numPr>
                <w:ilvl w:val="0"/>
                <w:numId w:val="25"/>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Capacity to cause harm</w:t>
            </w:r>
          </w:p>
          <w:p w14:paraId="1111F211" w14:textId="77777777" w:rsidR="00012B08" w:rsidRDefault="00DA1EF2">
            <w:pPr>
              <w:numPr>
                <w:ilvl w:val="0"/>
                <w:numId w:val="25"/>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Event occurred but did not cause harm</w:t>
            </w:r>
          </w:p>
          <w:p w14:paraId="78801E42" w14:textId="77777777" w:rsidR="00012B08" w:rsidRDefault="00DA1EF2">
            <w:pPr>
              <w:numPr>
                <w:ilvl w:val="0"/>
                <w:numId w:val="25"/>
              </w:numPr>
              <w:pBdr>
                <w:top w:val="nil"/>
                <w:left w:val="nil"/>
                <w:bottom w:val="nil"/>
                <w:right w:val="nil"/>
                <w:between w:val="nil"/>
              </w:pBdr>
              <w:ind w:hanging="240"/>
              <w:rPr>
                <w:rFonts w:ascii="Times" w:eastAsia="Times" w:hAnsi="Times" w:cs="Times"/>
                <w:color w:val="000000"/>
              </w:rPr>
            </w:pPr>
            <w:r>
              <w:rPr>
                <w:rFonts w:ascii="Times" w:eastAsia="Times" w:hAnsi="Times" w:cs="Times"/>
                <w:color w:val="000000"/>
              </w:rPr>
              <w:t>Required intervention to decrease adverse effects</w:t>
            </w:r>
          </w:p>
        </w:tc>
      </w:tr>
      <w:tr w:rsidR="00012B08" w14:paraId="61E49B03" w14:textId="77777777">
        <w:trPr>
          <w:trHeight w:val="112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6DFFACC3"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93A4C9"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Describe what could/should be done differently next time:</w:t>
            </w:r>
          </w:p>
          <w:p w14:paraId="2F2574E2" w14:textId="77777777" w:rsidR="00012B08" w:rsidRDefault="00012B08">
            <w:pPr>
              <w:pBdr>
                <w:top w:val="nil"/>
                <w:left w:val="nil"/>
                <w:bottom w:val="nil"/>
                <w:right w:val="nil"/>
                <w:between w:val="nil"/>
              </w:pBdr>
              <w:rPr>
                <w:rFonts w:ascii="Times" w:eastAsia="Times" w:hAnsi="Times" w:cs="Times"/>
                <w:color w:val="000000"/>
              </w:rPr>
            </w:pPr>
          </w:p>
          <w:p w14:paraId="4B01CEFA" w14:textId="77777777" w:rsidR="00012B08" w:rsidRDefault="00012B08">
            <w:pPr>
              <w:pBdr>
                <w:top w:val="nil"/>
                <w:left w:val="nil"/>
                <w:bottom w:val="nil"/>
                <w:right w:val="nil"/>
                <w:between w:val="nil"/>
              </w:pBdr>
              <w:rPr>
                <w:rFonts w:ascii="Times" w:eastAsia="Times" w:hAnsi="Times" w:cs="Times"/>
                <w:color w:val="000000"/>
              </w:rPr>
            </w:pPr>
          </w:p>
          <w:p w14:paraId="1F6E3499"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24E47810" w14:textId="77777777">
        <w:trPr>
          <w:trHeight w:val="560"/>
        </w:trPr>
        <w:tc>
          <w:tcPr>
            <w:tcW w:w="1836" w:type="dxa"/>
            <w:tcBorders>
              <w:top w:val="single" w:sz="8" w:space="0" w:color="000000"/>
              <w:left w:val="single" w:sz="8" w:space="0" w:color="000000"/>
              <w:bottom w:val="single" w:sz="8" w:space="0" w:color="000000"/>
              <w:right w:val="single" w:sz="8" w:space="0" w:color="000000"/>
            </w:tcBorders>
            <w:shd w:val="clear" w:color="auto" w:fill="CCE5FF"/>
            <w:tcMar>
              <w:top w:w="0" w:type="dxa"/>
              <w:left w:w="0" w:type="dxa"/>
              <w:bottom w:w="0" w:type="dxa"/>
              <w:right w:w="0" w:type="dxa"/>
            </w:tcMar>
          </w:tcPr>
          <w:p w14:paraId="1A1B9C3B"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**Student RN</w:t>
            </w:r>
          </w:p>
          <w:p w14:paraId="30454A9E"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 xml:space="preserve">    (Optional)</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D4C584D" w14:textId="77777777" w:rsidR="00012B08" w:rsidRDefault="00DA1EF2">
            <w:pPr>
              <w:pBdr>
                <w:top w:val="nil"/>
                <w:left w:val="nil"/>
                <w:bottom w:val="nil"/>
                <w:right w:val="nil"/>
                <w:between w:val="nil"/>
              </w:pBdr>
              <w:rPr>
                <w:rFonts w:ascii="Times" w:eastAsia="Times" w:hAnsi="Times" w:cs="Times"/>
                <w:color w:val="000000"/>
              </w:rPr>
            </w:pPr>
            <w:r>
              <w:rPr>
                <w:rFonts w:ascii="Times" w:eastAsia="Times" w:hAnsi="Times" w:cs="Times"/>
                <w:color w:val="000000"/>
              </w:rPr>
              <w:t>Print and sign name, **along with semester and year</w:t>
            </w:r>
          </w:p>
        </w:tc>
      </w:tr>
    </w:tbl>
    <w:p w14:paraId="6BDEBB7A" w14:textId="77777777" w:rsidR="00012B08" w:rsidRDefault="00012B08">
      <w:pPr>
        <w:pBdr>
          <w:top w:val="nil"/>
          <w:left w:val="nil"/>
          <w:bottom w:val="nil"/>
          <w:right w:val="nil"/>
          <w:between w:val="nil"/>
        </w:pBdr>
        <w:rPr>
          <w:color w:val="000000"/>
          <w:sz w:val="20"/>
          <w:szCs w:val="20"/>
        </w:rPr>
      </w:pPr>
    </w:p>
    <w:tbl>
      <w:tblPr>
        <w:tblStyle w:val="aff1"/>
        <w:tblW w:w="92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1206"/>
        <w:gridCol w:w="7396"/>
      </w:tblGrid>
      <w:tr w:rsidR="00012B08" w14:paraId="6AB71013" w14:textId="77777777">
        <w:trPr>
          <w:trHeight w:val="66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F3F3F3"/>
            <w:tcMar>
              <w:top w:w="0" w:type="dxa"/>
              <w:left w:w="0" w:type="dxa"/>
              <w:bottom w:w="0" w:type="dxa"/>
              <w:right w:w="0" w:type="dxa"/>
            </w:tcMar>
          </w:tcPr>
          <w:p w14:paraId="5ACB23F7" w14:textId="77777777" w:rsidR="00012B08" w:rsidRDefault="00012B08">
            <w:pPr>
              <w:keepNext/>
              <w:pBdr>
                <w:top w:val="nil"/>
                <w:left w:val="nil"/>
                <w:bottom w:val="nil"/>
                <w:right w:val="nil"/>
                <w:between w:val="nil"/>
              </w:pBdr>
              <w:jc w:val="center"/>
              <w:rPr>
                <w:rFonts w:ascii="Helvetica Neue" w:eastAsia="Helvetica Neue" w:hAnsi="Helvetica Neue" w:cs="Helvetica Neue"/>
                <w:b/>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3F3F3"/>
            <w:tcMar>
              <w:top w:w="0" w:type="dxa"/>
              <w:left w:w="0" w:type="dxa"/>
              <w:bottom w:w="0" w:type="dxa"/>
              <w:right w:w="0" w:type="dxa"/>
            </w:tcMar>
          </w:tcPr>
          <w:p w14:paraId="3E2FA342" w14:textId="77777777" w:rsidR="00012B08" w:rsidRDefault="00DA1EF2">
            <w:pPr>
              <w:keepNext/>
              <w:pBdr>
                <w:top w:val="nil"/>
                <w:left w:val="nil"/>
                <w:bottom w:val="nil"/>
                <w:right w:val="nil"/>
                <w:between w:val="nil"/>
              </w:pBdr>
              <w:jc w:val="center"/>
              <w:rPr>
                <w:rFonts w:ascii="Times" w:eastAsia="Times" w:hAnsi="Times" w:cs="Times"/>
                <w:b/>
                <w:color w:val="000000"/>
              </w:rPr>
            </w:pPr>
            <w:r>
              <w:rPr>
                <w:rFonts w:ascii="Times" w:eastAsia="Times" w:hAnsi="Times" w:cs="Times"/>
                <w:b/>
                <w:color w:val="000000"/>
              </w:rPr>
              <w:t>SJSU: The Valley Foundation School of Nursing</w:t>
            </w:r>
          </w:p>
          <w:p w14:paraId="4496DD5D" w14:textId="77777777" w:rsidR="00012B08" w:rsidRDefault="00DA1EF2">
            <w:pPr>
              <w:keepNext/>
              <w:pBdr>
                <w:top w:val="nil"/>
                <w:left w:val="nil"/>
                <w:bottom w:val="nil"/>
                <w:right w:val="nil"/>
                <w:between w:val="nil"/>
              </w:pBdr>
              <w:jc w:val="center"/>
              <w:rPr>
                <w:rFonts w:ascii="Times" w:eastAsia="Times" w:hAnsi="Times" w:cs="Times"/>
                <w:b/>
                <w:color w:val="000000"/>
                <w:sz w:val="32"/>
                <w:szCs w:val="32"/>
              </w:rPr>
            </w:pPr>
            <w:r>
              <w:rPr>
                <w:rFonts w:ascii="Times" w:eastAsia="Times" w:hAnsi="Times" w:cs="Times"/>
                <w:b/>
                <w:color w:val="000000"/>
                <w:sz w:val="32"/>
                <w:szCs w:val="32"/>
              </w:rPr>
              <w:t>NURSING STUDENT OCCURRENCE REPORT</w:t>
            </w:r>
          </w:p>
        </w:tc>
      </w:tr>
      <w:tr w:rsidR="00012B08" w14:paraId="2AEC48C7" w14:textId="77777777">
        <w:trPr>
          <w:trHeight w:val="76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C7E4FE"/>
            <w:tcMar>
              <w:top w:w="0" w:type="dxa"/>
              <w:left w:w="0" w:type="dxa"/>
              <w:bottom w:w="0" w:type="dxa"/>
              <w:right w:w="0" w:type="dxa"/>
            </w:tcMar>
          </w:tcPr>
          <w:p w14:paraId="0BF09A33" w14:textId="77777777" w:rsidR="00012B08" w:rsidRDefault="00DA1EF2">
            <w:pPr>
              <w:pBdr>
                <w:top w:val="nil"/>
                <w:left w:val="nil"/>
                <w:bottom w:val="nil"/>
                <w:right w:val="nil"/>
                <w:between w:val="nil"/>
              </w:pBdr>
              <w:rPr>
                <w:color w:val="000000"/>
              </w:rPr>
            </w:pPr>
            <w:r>
              <w:rPr>
                <w:color w:val="000000"/>
              </w:rPr>
              <w:t>DIRECTIONS</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583C38" w14:textId="77777777" w:rsidR="00012B08" w:rsidRDefault="00DA1EF2">
            <w:pPr>
              <w:pBdr>
                <w:top w:val="nil"/>
                <w:left w:val="nil"/>
                <w:bottom w:val="nil"/>
                <w:right w:val="nil"/>
                <w:between w:val="nil"/>
              </w:pBdr>
              <w:ind w:left="234" w:hanging="90"/>
              <w:rPr>
                <w:color w:val="000000"/>
              </w:rPr>
            </w:pPr>
            <w:r>
              <w:rPr>
                <w:color w:val="000000"/>
              </w:rPr>
              <w:t xml:space="preserve">1. Fill out form after incident occurs, preferably within 48 hours. </w:t>
            </w:r>
          </w:p>
          <w:p w14:paraId="5C0AF1D4" w14:textId="77777777" w:rsidR="00012B08" w:rsidRDefault="00DA1EF2">
            <w:pPr>
              <w:pBdr>
                <w:top w:val="nil"/>
                <w:left w:val="nil"/>
                <w:bottom w:val="nil"/>
                <w:right w:val="nil"/>
                <w:between w:val="nil"/>
              </w:pBdr>
              <w:ind w:left="234" w:hanging="90"/>
              <w:rPr>
                <w:color w:val="000000"/>
              </w:rPr>
            </w:pPr>
            <w:r>
              <w:rPr>
                <w:color w:val="000000"/>
              </w:rPr>
              <w:t>2. Brief, concise and without use of unapproved abbreviations.</w:t>
            </w:r>
          </w:p>
        </w:tc>
      </w:tr>
      <w:tr w:rsidR="00012B08" w14:paraId="202DF5ED" w14:textId="77777777">
        <w:trPr>
          <w:trHeight w:val="40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C7E4FE"/>
            <w:tcMar>
              <w:top w:w="0" w:type="dxa"/>
              <w:left w:w="0" w:type="dxa"/>
              <w:bottom w:w="0" w:type="dxa"/>
              <w:right w:w="0" w:type="dxa"/>
            </w:tcMar>
          </w:tcPr>
          <w:p w14:paraId="45B0D050" w14:textId="77777777" w:rsidR="00012B08" w:rsidRDefault="00DA1EF2">
            <w:pPr>
              <w:pBdr>
                <w:top w:val="nil"/>
                <w:left w:val="nil"/>
                <w:bottom w:val="nil"/>
                <w:right w:val="nil"/>
                <w:between w:val="nil"/>
              </w:pBdr>
              <w:rPr>
                <w:color w:val="000000"/>
              </w:rPr>
            </w:pPr>
            <w:r>
              <w:rPr>
                <w:color w:val="000000"/>
              </w:rPr>
              <w:t>WHAT</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B34549F" w14:textId="77777777" w:rsidR="00012B08" w:rsidRDefault="00DA1EF2">
            <w:pPr>
              <w:pBdr>
                <w:top w:val="nil"/>
                <w:left w:val="nil"/>
                <w:bottom w:val="nil"/>
                <w:right w:val="nil"/>
                <w:between w:val="nil"/>
              </w:pBdr>
              <w:ind w:left="234" w:hanging="90"/>
              <w:rPr>
                <w:color w:val="000000"/>
              </w:rPr>
            </w:pPr>
            <w:r>
              <w:rPr>
                <w:color w:val="000000"/>
              </w:rPr>
              <w:t xml:space="preserve">   From the definitions below, select the type(s) of event:</w:t>
            </w:r>
          </w:p>
          <w:p w14:paraId="119F1D26" w14:textId="77777777" w:rsidR="00012B08" w:rsidRDefault="00012B08">
            <w:pPr>
              <w:pBdr>
                <w:top w:val="nil"/>
                <w:left w:val="nil"/>
                <w:bottom w:val="nil"/>
                <w:right w:val="nil"/>
                <w:between w:val="nil"/>
              </w:pBdr>
              <w:ind w:left="234" w:hanging="90"/>
              <w:rPr>
                <w:rFonts w:ascii="Helvetica Neue" w:eastAsia="Helvetica Neue" w:hAnsi="Helvetica Neue" w:cs="Helvetica Neue"/>
                <w:color w:val="000000"/>
              </w:rPr>
            </w:pPr>
          </w:p>
        </w:tc>
      </w:tr>
      <w:tr w:rsidR="00012B08" w14:paraId="6EFB17B0" w14:textId="77777777">
        <w:trPr>
          <w:trHeight w:val="880"/>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4044A4" w14:textId="77777777" w:rsidR="00012B08" w:rsidRDefault="00012B08">
            <w:pPr>
              <w:pBdr>
                <w:top w:val="nil"/>
                <w:left w:val="nil"/>
                <w:bottom w:val="nil"/>
                <w:right w:val="nil"/>
                <w:between w:val="nil"/>
              </w:pBdr>
              <w:ind w:left="720"/>
              <w:rPr>
                <w:color w:val="000000"/>
              </w:rPr>
            </w:pPr>
          </w:p>
        </w:tc>
        <w:tc>
          <w:tcPr>
            <w:tcW w:w="8602" w:type="dxa"/>
            <w:gridSpan w:val="2"/>
            <w:tcBorders>
              <w:top w:val="single" w:sz="8" w:space="0" w:color="000000"/>
              <w:left w:val="single" w:sz="8" w:space="0" w:color="000000"/>
              <w:bottom w:val="single" w:sz="8" w:space="0" w:color="000000"/>
              <w:right w:val="single" w:sz="8" w:space="0" w:color="000000"/>
            </w:tcBorders>
            <w:shd w:val="clear" w:color="auto" w:fill="auto"/>
          </w:tcPr>
          <w:p w14:paraId="2295FC41" w14:textId="77777777" w:rsidR="00012B08" w:rsidRDefault="00DA1EF2">
            <w:pPr>
              <w:pBdr>
                <w:top w:val="nil"/>
                <w:left w:val="nil"/>
                <w:bottom w:val="nil"/>
                <w:right w:val="nil"/>
                <w:between w:val="nil"/>
              </w:pBdr>
              <w:rPr>
                <w:color w:val="000000"/>
              </w:rPr>
            </w:pPr>
            <w:proofErr w:type="gramStart"/>
            <w:r>
              <w:rPr>
                <w:color w:val="000000"/>
                <w:u w:val="single"/>
              </w:rPr>
              <w:t xml:space="preserve">Error </w:t>
            </w:r>
            <w:r>
              <w:rPr>
                <w:color w:val="000000"/>
              </w:rPr>
              <w:t>:</w:t>
            </w:r>
            <w:proofErr w:type="gramEnd"/>
            <w:r>
              <w:rPr>
                <w:color w:val="000000"/>
              </w:rPr>
              <w:t xml:space="preserve"> The act of not completing a planned action as intended or achieving an aim by the means of an incorrect plan; it can occur even when the individual has the knowledge to perform a task correctly” (QSEN, 2012)</w:t>
            </w:r>
          </w:p>
        </w:tc>
      </w:tr>
      <w:tr w:rsidR="00012B08" w14:paraId="57993CE7" w14:textId="77777777">
        <w:trPr>
          <w:trHeight w:val="880"/>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1C89F1E" w14:textId="77777777" w:rsidR="00012B08" w:rsidRDefault="00012B08">
            <w:pPr>
              <w:pBdr>
                <w:top w:val="nil"/>
                <w:left w:val="nil"/>
                <w:bottom w:val="nil"/>
                <w:right w:val="nil"/>
                <w:between w:val="nil"/>
              </w:pBdr>
              <w:ind w:left="720"/>
              <w:rPr>
                <w:color w:val="000000"/>
              </w:rPr>
            </w:pPr>
          </w:p>
        </w:tc>
        <w:tc>
          <w:tcPr>
            <w:tcW w:w="8602" w:type="dxa"/>
            <w:gridSpan w:val="2"/>
            <w:tcBorders>
              <w:top w:val="single" w:sz="8" w:space="0" w:color="000000"/>
              <w:left w:val="single" w:sz="8" w:space="0" w:color="000000"/>
              <w:bottom w:val="single" w:sz="8" w:space="0" w:color="000000"/>
              <w:right w:val="single" w:sz="8" w:space="0" w:color="000000"/>
            </w:tcBorders>
            <w:shd w:val="clear" w:color="auto" w:fill="auto"/>
          </w:tcPr>
          <w:p w14:paraId="788D1631" w14:textId="77777777" w:rsidR="00012B08" w:rsidRDefault="00DA1EF2">
            <w:pPr>
              <w:pBdr>
                <w:top w:val="nil"/>
                <w:left w:val="nil"/>
                <w:bottom w:val="nil"/>
                <w:right w:val="nil"/>
                <w:between w:val="nil"/>
              </w:pBdr>
              <w:rPr>
                <w:color w:val="000000"/>
              </w:rPr>
            </w:pPr>
            <w:r>
              <w:rPr>
                <w:color w:val="000000"/>
                <w:u w:val="single"/>
              </w:rPr>
              <w:t>Near Miss</w:t>
            </w:r>
            <w:r>
              <w:rPr>
                <w:color w:val="000000"/>
              </w:rPr>
              <w:t>: An incident that did not cause harm; events, situations, or incidents that could have caused adverse consequences and harmed a patient but did not.” (QSEN, 2012)</w:t>
            </w:r>
          </w:p>
        </w:tc>
      </w:tr>
      <w:tr w:rsidR="00012B08" w14:paraId="7552BDB1" w14:textId="77777777">
        <w:trPr>
          <w:trHeight w:val="600"/>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CC2415C" w14:textId="77777777" w:rsidR="00012B08" w:rsidRDefault="00012B08">
            <w:pPr>
              <w:ind w:left="720"/>
            </w:pPr>
          </w:p>
        </w:tc>
        <w:tc>
          <w:tcPr>
            <w:tcW w:w="8602" w:type="dxa"/>
            <w:gridSpan w:val="2"/>
            <w:tcBorders>
              <w:top w:val="single" w:sz="8" w:space="0" w:color="000000"/>
              <w:left w:val="single" w:sz="8" w:space="0" w:color="000000"/>
              <w:bottom w:val="single" w:sz="8" w:space="0" w:color="000000"/>
              <w:right w:val="single" w:sz="8" w:space="0" w:color="000000"/>
            </w:tcBorders>
            <w:shd w:val="clear" w:color="auto" w:fill="auto"/>
          </w:tcPr>
          <w:p w14:paraId="33523F4A" w14:textId="77777777" w:rsidR="00012B08" w:rsidRDefault="00DA1EF2">
            <w:r>
              <w:rPr>
                <w:u w:val="single"/>
              </w:rPr>
              <w:t>Witnessing an error</w:t>
            </w:r>
            <w:r>
              <w:t>: A situation where a provider, family member, or other person observes an error or breakdown in practice” (QSEN, 2012)</w:t>
            </w:r>
          </w:p>
        </w:tc>
      </w:tr>
      <w:tr w:rsidR="00012B08" w14:paraId="3A0ACA9A" w14:textId="77777777">
        <w:trPr>
          <w:trHeight w:val="600"/>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24417E8" w14:textId="77777777" w:rsidR="00012B08" w:rsidRDefault="00DA1EF2">
            <w:pPr>
              <w:pBdr>
                <w:top w:val="nil"/>
                <w:left w:val="nil"/>
                <w:bottom w:val="nil"/>
                <w:right w:val="nil"/>
                <w:between w:val="nil"/>
              </w:pBdr>
              <w:ind w:left="720"/>
              <w:rPr>
                <w:color w:val="000000"/>
              </w:rPr>
            </w:pPr>
            <w:r>
              <w:rPr>
                <w:color w:val="000000"/>
              </w:rPr>
              <w:t>2)</w:t>
            </w:r>
          </w:p>
        </w:tc>
        <w:tc>
          <w:tcPr>
            <w:tcW w:w="8602" w:type="dxa"/>
            <w:gridSpan w:val="2"/>
            <w:tcBorders>
              <w:top w:val="single" w:sz="8" w:space="0" w:color="000000"/>
              <w:left w:val="single" w:sz="8" w:space="0" w:color="000000"/>
              <w:bottom w:val="single" w:sz="8" w:space="0" w:color="000000"/>
              <w:right w:val="single" w:sz="8" w:space="0" w:color="000000"/>
            </w:tcBorders>
            <w:shd w:val="clear" w:color="auto" w:fill="auto"/>
          </w:tcPr>
          <w:p w14:paraId="0955C247" w14:textId="77777777" w:rsidR="00012B08" w:rsidRDefault="00DA1EF2">
            <w:pPr>
              <w:pBdr>
                <w:top w:val="nil"/>
                <w:left w:val="nil"/>
                <w:bottom w:val="nil"/>
                <w:right w:val="nil"/>
                <w:between w:val="nil"/>
              </w:pBdr>
              <w:rPr>
                <w:color w:val="000000"/>
              </w:rPr>
            </w:pPr>
            <w:r>
              <w:rPr>
                <w:color w:val="000000"/>
                <w:u w:val="single"/>
              </w:rPr>
              <w:t>Preventing an error</w:t>
            </w:r>
            <w:r>
              <w:rPr>
                <w:color w:val="000000"/>
              </w:rPr>
              <w:t>: Any intervention that interrupts the occurrence of an error being made; prevention can occur in many forms.” (QSEN, 2012)</w:t>
            </w:r>
          </w:p>
        </w:tc>
      </w:tr>
      <w:tr w:rsidR="00012B08" w14:paraId="3AAC413E" w14:textId="77777777">
        <w:trPr>
          <w:trHeight w:val="23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C6E1FE"/>
            <w:tcMar>
              <w:top w:w="0" w:type="dxa"/>
              <w:left w:w="0" w:type="dxa"/>
              <w:bottom w:w="0" w:type="dxa"/>
              <w:right w:w="0" w:type="dxa"/>
            </w:tcMar>
          </w:tcPr>
          <w:p w14:paraId="4B0B583E" w14:textId="77777777" w:rsidR="00012B08" w:rsidRDefault="00DA1EF2">
            <w:pPr>
              <w:pBdr>
                <w:top w:val="nil"/>
                <w:left w:val="nil"/>
                <w:bottom w:val="nil"/>
                <w:right w:val="nil"/>
                <w:between w:val="nil"/>
              </w:pBdr>
              <w:rPr>
                <w:color w:val="000000"/>
              </w:rPr>
            </w:pPr>
            <w:r>
              <w:rPr>
                <w:color w:val="000000"/>
              </w:rPr>
              <w:t xml:space="preserve">Select all that        </w:t>
            </w:r>
          </w:p>
          <w:p w14:paraId="0D451912" w14:textId="77777777" w:rsidR="00012B08" w:rsidRDefault="00DA1EF2">
            <w:pPr>
              <w:pBdr>
                <w:top w:val="nil"/>
                <w:left w:val="nil"/>
                <w:bottom w:val="nil"/>
                <w:right w:val="nil"/>
                <w:between w:val="nil"/>
              </w:pBdr>
              <w:rPr>
                <w:color w:val="000000"/>
              </w:rPr>
            </w:pPr>
            <w:r>
              <w:rPr>
                <w:color w:val="000000"/>
              </w:rPr>
              <w:t xml:space="preserve">   apply:</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DF7326" w14:textId="77777777" w:rsidR="00012B08" w:rsidRDefault="00DA1EF2">
            <w:pPr>
              <w:ind w:left="234" w:hanging="90"/>
            </w:pPr>
            <w:r>
              <w:t xml:space="preserve"> 1. Error in medication administration</w:t>
            </w:r>
          </w:p>
          <w:p w14:paraId="4D5147B4" w14:textId="77777777" w:rsidR="00012B08" w:rsidRDefault="00DA1EF2">
            <w:pPr>
              <w:ind w:left="234" w:hanging="90"/>
            </w:pPr>
            <w:r>
              <w:t xml:space="preserve"> 2. Breakdown in communication (oral or written)</w:t>
            </w:r>
          </w:p>
          <w:p w14:paraId="4238A87F" w14:textId="77777777" w:rsidR="00012B08" w:rsidRDefault="00DA1EF2">
            <w:pPr>
              <w:ind w:left="234" w:hanging="90"/>
            </w:pPr>
            <w:r>
              <w:t xml:space="preserve"> 3. Breakdown in attention and surveillance</w:t>
            </w:r>
          </w:p>
          <w:p w14:paraId="12A4DD64" w14:textId="77777777" w:rsidR="00012B08" w:rsidRDefault="00DA1EF2">
            <w:pPr>
              <w:ind w:left="234" w:hanging="90"/>
            </w:pPr>
            <w:r>
              <w:t xml:space="preserve"> 4. Faulty clinical reasoning or judgment</w:t>
            </w:r>
          </w:p>
          <w:p w14:paraId="59CE0338" w14:textId="77777777" w:rsidR="00012B08" w:rsidRDefault="00DA1EF2">
            <w:pPr>
              <w:ind w:left="234" w:hanging="90"/>
            </w:pPr>
            <w:r>
              <w:t xml:space="preserve"> 5. Failure to prevent</w:t>
            </w:r>
          </w:p>
          <w:p w14:paraId="4F5E5688" w14:textId="77777777" w:rsidR="00012B08" w:rsidRDefault="00DA1EF2">
            <w:pPr>
              <w:ind w:left="234" w:hanging="90"/>
            </w:pPr>
            <w:r>
              <w:t xml:space="preserve"> 6. Failure to intervene</w:t>
            </w:r>
          </w:p>
          <w:p w14:paraId="712A7B6A" w14:textId="77777777" w:rsidR="00012B08" w:rsidRDefault="00DA1EF2">
            <w:pPr>
              <w:ind w:left="234" w:hanging="90"/>
            </w:pPr>
            <w:r>
              <w:t xml:space="preserve"> 7. Misinterpretation of orders</w:t>
            </w:r>
          </w:p>
          <w:p w14:paraId="05CD93D0" w14:textId="77777777" w:rsidR="00012B08" w:rsidRDefault="00DA1EF2">
            <w:pPr>
              <w:ind w:left="234" w:hanging="90"/>
            </w:pPr>
            <w:r>
              <w:t xml:space="preserve"> 8. Failure to advocate or breakdown in professionalism</w:t>
            </w:r>
          </w:p>
        </w:tc>
      </w:tr>
      <w:tr w:rsidR="00012B08" w14:paraId="65348B31" w14:textId="77777777">
        <w:trPr>
          <w:trHeight w:val="5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C6E1FE"/>
            <w:tcMar>
              <w:top w:w="0" w:type="dxa"/>
              <w:left w:w="0" w:type="dxa"/>
              <w:bottom w:w="0" w:type="dxa"/>
              <w:right w:w="0" w:type="dxa"/>
            </w:tcMar>
          </w:tcPr>
          <w:p w14:paraId="7D4FC794" w14:textId="77777777" w:rsidR="00012B08" w:rsidRDefault="00DA1EF2">
            <w:pPr>
              <w:pBdr>
                <w:top w:val="nil"/>
                <w:left w:val="nil"/>
                <w:bottom w:val="nil"/>
                <w:right w:val="nil"/>
                <w:between w:val="nil"/>
              </w:pBdr>
              <w:rPr>
                <w:color w:val="000000"/>
              </w:rPr>
            </w:pPr>
            <w:r>
              <w:rPr>
                <w:color w:val="000000"/>
              </w:rPr>
              <w:t>WHEN</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8A873B8" w14:textId="77777777" w:rsidR="00012B08" w:rsidRDefault="00DA1EF2">
            <w:pPr>
              <w:pBdr>
                <w:top w:val="nil"/>
                <w:left w:val="nil"/>
                <w:bottom w:val="nil"/>
                <w:right w:val="nil"/>
                <w:between w:val="nil"/>
              </w:pBdr>
              <w:rPr>
                <w:color w:val="000000"/>
              </w:rPr>
            </w:pPr>
            <w:r>
              <w:rPr>
                <w:color w:val="000000"/>
              </w:rPr>
              <w:t>Date and time of the occurrence.</w:t>
            </w:r>
          </w:p>
          <w:p w14:paraId="716C5CE4"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52DD5B38" w14:textId="77777777">
        <w:trPr>
          <w:trHeight w:val="112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C6E1FE"/>
            <w:tcMar>
              <w:top w:w="0" w:type="dxa"/>
              <w:left w:w="0" w:type="dxa"/>
              <w:bottom w:w="0" w:type="dxa"/>
              <w:right w:w="0" w:type="dxa"/>
            </w:tcMar>
          </w:tcPr>
          <w:p w14:paraId="2BCCB417"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7258F4D" w14:textId="77777777" w:rsidR="00012B08" w:rsidRDefault="00DA1EF2">
            <w:pPr>
              <w:pBdr>
                <w:top w:val="nil"/>
                <w:left w:val="nil"/>
                <w:bottom w:val="nil"/>
                <w:right w:val="nil"/>
                <w:between w:val="nil"/>
              </w:pBdr>
              <w:rPr>
                <w:color w:val="000000"/>
              </w:rPr>
            </w:pPr>
            <w:r>
              <w:rPr>
                <w:color w:val="000000"/>
              </w:rPr>
              <w:t xml:space="preserve">Describe the event: </w:t>
            </w:r>
          </w:p>
          <w:p w14:paraId="26F7589D" w14:textId="77777777" w:rsidR="00012B08" w:rsidRDefault="00012B08">
            <w:pPr>
              <w:pBdr>
                <w:top w:val="nil"/>
                <w:left w:val="nil"/>
                <w:bottom w:val="nil"/>
                <w:right w:val="nil"/>
                <w:between w:val="nil"/>
              </w:pBdr>
              <w:rPr>
                <w:color w:val="000000"/>
              </w:rPr>
            </w:pPr>
          </w:p>
          <w:p w14:paraId="7A0F3821" w14:textId="77777777" w:rsidR="00012B08" w:rsidRDefault="00012B08">
            <w:pPr>
              <w:pBdr>
                <w:top w:val="nil"/>
                <w:left w:val="nil"/>
                <w:bottom w:val="nil"/>
                <w:right w:val="nil"/>
                <w:between w:val="nil"/>
              </w:pBdr>
              <w:rPr>
                <w:color w:val="000000"/>
              </w:rPr>
            </w:pPr>
          </w:p>
          <w:p w14:paraId="34E93390" w14:textId="77777777" w:rsidR="00012B08" w:rsidRDefault="00012B08">
            <w:pPr>
              <w:pBdr>
                <w:top w:val="nil"/>
                <w:left w:val="nil"/>
                <w:bottom w:val="nil"/>
                <w:right w:val="nil"/>
                <w:between w:val="nil"/>
              </w:pBdr>
              <w:rPr>
                <w:color w:val="000000"/>
              </w:rPr>
            </w:pPr>
          </w:p>
          <w:p w14:paraId="716BF29A" w14:textId="77777777" w:rsidR="00012B08" w:rsidRDefault="00012B08">
            <w:pPr>
              <w:pBdr>
                <w:top w:val="nil"/>
                <w:left w:val="nil"/>
                <w:bottom w:val="nil"/>
                <w:right w:val="nil"/>
                <w:between w:val="nil"/>
              </w:pBdr>
              <w:rPr>
                <w:color w:val="000000"/>
              </w:rPr>
            </w:pPr>
          </w:p>
          <w:p w14:paraId="5546EF3C" w14:textId="77777777" w:rsidR="00012B08" w:rsidRDefault="00012B08">
            <w:pPr>
              <w:pBdr>
                <w:top w:val="nil"/>
                <w:left w:val="nil"/>
                <w:bottom w:val="nil"/>
                <w:right w:val="nil"/>
                <w:between w:val="nil"/>
              </w:pBdr>
              <w:rPr>
                <w:color w:val="000000"/>
              </w:rPr>
            </w:pPr>
          </w:p>
          <w:p w14:paraId="1D54C337" w14:textId="77777777" w:rsidR="00012B08" w:rsidRDefault="00012B08">
            <w:pPr>
              <w:pBdr>
                <w:top w:val="nil"/>
                <w:left w:val="nil"/>
                <w:bottom w:val="nil"/>
                <w:right w:val="nil"/>
                <w:between w:val="nil"/>
              </w:pBdr>
              <w:rPr>
                <w:color w:val="000000"/>
              </w:rPr>
            </w:pPr>
          </w:p>
          <w:p w14:paraId="57D1D677" w14:textId="77777777" w:rsidR="00012B08" w:rsidRDefault="00012B08">
            <w:pPr>
              <w:pBdr>
                <w:top w:val="nil"/>
                <w:left w:val="nil"/>
                <w:bottom w:val="nil"/>
                <w:right w:val="nil"/>
                <w:between w:val="nil"/>
              </w:pBdr>
              <w:rPr>
                <w:color w:val="000000"/>
              </w:rPr>
            </w:pPr>
          </w:p>
          <w:p w14:paraId="281D89FE" w14:textId="77777777" w:rsidR="00012B08" w:rsidRDefault="00012B08">
            <w:pPr>
              <w:pBdr>
                <w:top w:val="nil"/>
                <w:left w:val="nil"/>
                <w:bottom w:val="nil"/>
                <w:right w:val="nil"/>
                <w:between w:val="nil"/>
              </w:pBdr>
              <w:rPr>
                <w:color w:val="000000"/>
              </w:rPr>
            </w:pPr>
          </w:p>
          <w:p w14:paraId="1043AB4B" w14:textId="77777777" w:rsidR="00012B08" w:rsidRDefault="00012B08">
            <w:pPr>
              <w:pBdr>
                <w:top w:val="nil"/>
                <w:left w:val="nil"/>
                <w:bottom w:val="nil"/>
                <w:right w:val="nil"/>
                <w:between w:val="nil"/>
              </w:pBdr>
              <w:rPr>
                <w:color w:val="000000"/>
              </w:rPr>
            </w:pPr>
          </w:p>
          <w:p w14:paraId="0F0F23CE" w14:textId="77777777" w:rsidR="00012B08" w:rsidRDefault="00012B08">
            <w:pPr>
              <w:pBdr>
                <w:top w:val="nil"/>
                <w:left w:val="nil"/>
                <w:bottom w:val="nil"/>
                <w:right w:val="nil"/>
                <w:between w:val="nil"/>
              </w:pBdr>
              <w:rPr>
                <w:color w:val="000000"/>
              </w:rPr>
            </w:pPr>
          </w:p>
        </w:tc>
      </w:tr>
      <w:tr w:rsidR="00012B08" w14:paraId="51A56A46" w14:textId="77777777">
        <w:trPr>
          <w:trHeight w:val="5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C6E1FE"/>
            <w:tcMar>
              <w:top w:w="0" w:type="dxa"/>
              <w:left w:w="0" w:type="dxa"/>
              <w:bottom w:w="0" w:type="dxa"/>
              <w:right w:w="0" w:type="dxa"/>
            </w:tcMar>
          </w:tcPr>
          <w:p w14:paraId="110154D4" w14:textId="77777777" w:rsidR="00012B08" w:rsidRDefault="00DA1EF2">
            <w:pPr>
              <w:pBdr>
                <w:top w:val="nil"/>
                <w:left w:val="nil"/>
                <w:bottom w:val="nil"/>
                <w:right w:val="nil"/>
                <w:between w:val="nil"/>
              </w:pBdr>
              <w:rPr>
                <w:color w:val="000000"/>
              </w:rPr>
            </w:pPr>
            <w:r>
              <w:rPr>
                <w:color w:val="000000"/>
              </w:rPr>
              <w:t>WHO</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B20088D" w14:textId="77777777" w:rsidR="00012B08" w:rsidRDefault="00DA1EF2">
            <w:pPr>
              <w:pBdr>
                <w:top w:val="nil"/>
                <w:left w:val="nil"/>
                <w:bottom w:val="nil"/>
                <w:right w:val="nil"/>
                <w:between w:val="nil"/>
              </w:pBdr>
              <w:rPr>
                <w:color w:val="000000"/>
              </w:rPr>
            </w:pPr>
            <w:r>
              <w:rPr>
                <w:color w:val="000000"/>
              </w:rPr>
              <w:t>Who did it affect or could have affected? (patient, staff)</w:t>
            </w:r>
          </w:p>
          <w:p w14:paraId="16F50AA0"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3CBCC958" w14:textId="77777777">
        <w:trPr>
          <w:trHeight w:val="8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C6E1FE"/>
            <w:tcMar>
              <w:top w:w="0" w:type="dxa"/>
              <w:left w:w="0" w:type="dxa"/>
              <w:bottom w:w="0" w:type="dxa"/>
              <w:right w:w="0" w:type="dxa"/>
            </w:tcMar>
          </w:tcPr>
          <w:p w14:paraId="51EAEA94" w14:textId="77777777" w:rsidR="00012B08" w:rsidRDefault="00DA1EF2">
            <w:pPr>
              <w:pBdr>
                <w:top w:val="nil"/>
                <w:left w:val="nil"/>
                <w:bottom w:val="nil"/>
                <w:right w:val="nil"/>
                <w:between w:val="nil"/>
              </w:pBdr>
              <w:rPr>
                <w:color w:val="000000"/>
              </w:rPr>
            </w:pPr>
            <w:r>
              <w:rPr>
                <w:color w:val="000000"/>
              </w:rPr>
              <w:t>WHERE</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35FFDD" w14:textId="77777777" w:rsidR="00012B08" w:rsidRDefault="00DA1EF2">
            <w:pPr>
              <w:pBdr>
                <w:top w:val="nil"/>
                <w:left w:val="nil"/>
                <w:bottom w:val="nil"/>
                <w:right w:val="nil"/>
                <w:between w:val="nil"/>
              </w:pBdr>
              <w:rPr>
                <w:color w:val="000000"/>
              </w:rPr>
            </w:pPr>
            <w:r>
              <w:rPr>
                <w:color w:val="000000"/>
              </w:rPr>
              <w:t>1. Where did it happen? (in patient’s room, Pyxis, hallway)</w:t>
            </w:r>
          </w:p>
          <w:p w14:paraId="7EA5A1CA" w14:textId="77777777" w:rsidR="00012B08" w:rsidRDefault="00DA1EF2">
            <w:pPr>
              <w:pBdr>
                <w:top w:val="nil"/>
                <w:left w:val="nil"/>
                <w:bottom w:val="nil"/>
                <w:right w:val="nil"/>
                <w:between w:val="nil"/>
              </w:pBdr>
              <w:rPr>
                <w:color w:val="000000"/>
              </w:rPr>
            </w:pPr>
            <w:r>
              <w:rPr>
                <w:color w:val="000000"/>
              </w:rPr>
              <w:t>2. What facility?</w:t>
            </w:r>
          </w:p>
          <w:p w14:paraId="333CC0CA" w14:textId="77777777" w:rsidR="00012B08" w:rsidRDefault="00DA1EF2">
            <w:pPr>
              <w:pBdr>
                <w:top w:val="nil"/>
                <w:left w:val="nil"/>
                <w:bottom w:val="nil"/>
                <w:right w:val="nil"/>
                <w:between w:val="nil"/>
              </w:pBdr>
              <w:rPr>
                <w:color w:val="000000"/>
              </w:rPr>
            </w:pPr>
            <w:r>
              <w:rPr>
                <w:color w:val="000000"/>
              </w:rPr>
              <w:t>3. What unit?</w:t>
            </w:r>
          </w:p>
        </w:tc>
      </w:tr>
      <w:tr w:rsidR="00012B08" w14:paraId="693E282B" w14:textId="77777777">
        <w:trPr>
          <w:trHeight w:val="132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BBD9FF"/>
            <w:tcMar>
              <w:top w:w="0" w:type="dxa"/>
              <w:left w:w="0" w:type="dxa"/>
              <w:bottom w:w="0" w:type="dxa"/>
              <w:right w:w="0" w:type="dxa"/>
            </w:tcMar>
          </w:tcPr>
          <w:p w14:paraId="31850525" w14:textId="77777777" w:rsidR="00012B08" w:rsidRDefault="00DA1EF2">
            <w:pPr>
              <w:pBdr>
                <w:top w:val="nil"/>
                <w:left w:val="nil"/>
                <w:bottom w:val="nil"/>
                <w:right w:val="nil"/>
                <w:between w:val="nil"/>
              </w:pBdr>
              <w:rPr>
                <w:color w:val="000000"/>
              </w:rPr>
            </w:pPr>
            <w:r>
              <w:rPr>
                <w:color w:val="000000"/>
              </w:rPr>
              <w:lastRenderedPageBreak/>
              <w:t>WHY</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7231D8E" w14:textId="77777777" w:rsidR="00012B08" w:rsidRDefault="00DA1EF2">
            <w:pPr>
              <w:pBdr>
                <w:top w:val="nil"/>
                <w:left w:val="nil"/>
                <w:bottom w:val="nil"/>
                <w:right w:val="nil"/>
                <w:between w:val="nil"/>
              </w:pBdr>
              <w:rPr>
                <w:color w:val="000000"/>
              </w:rPr>
            </w:pPr>
            <w:r>
              <w:rPr>
                <w:color w:val="000000"/>
              </w:rPr>
              <w:t>Factors, reasons, issues leading up to the event (busy assignment, change in patient’s VS or LOC, distracted)</w:t>
            </w:r>
          </w:p>
          <w:p w14:paraId="7931A481" w14:textId="77777777" w:rsidR="00012B08" w:rsidRDefault="00DA1EF2">
            <w:pPr>
              <w:pBdr>
                <w:top w:val="nil"/>
                <w:left w:val="nil"/>
                <w:bottom w:val="nil"/>
                <w:right w:val="nil"/>
                <w:between w:val="nil"/>
              </w:pBdr>
              <w:rPr>
                <w:color w:val="000000"/>
              </w:rPr>
            </w:pPr>
            <w:r>
              <w:rPr>
                <w:color w:val="000000"/>
              </w:rPr>
              <w:t>Was help available? Did you ask for help?</w:t>
            </w:r>
          </w:p>
          <w:p w14:paraId="0080D37E" w14:textId="77777777" w:rsidR="00012B08" w:rsidRDefault="00DA1EF2">
            <w:pPr>
              <w:pBdr>
                <w:top w:val="nil"/>
                <w:left w:val="nil"/>
                <w:bottom w:val="nil"/>
                <w:right w:val="nil"/>
                <w:between w:val="nil"/>
              </w:pBdr>
              <w:rPr>
                <w:color w:val="000000"/>
              </w:rPr>
            </w:pPr>
            <w:r>
              <w:rPr>
                <w:color w:val="000000"/>
              </w:rPr>
              <w:t>Did you look up the policy before and/or after the event occurred?</w:t>
            </w:r>
          </w:p>
        </w:tc>
      </w:tr>
      <w:tr w:rsidR="00012B08" w14:paraId="4157D3F3" w14:textId="77777777">
        <w:trPr>
          <w:trHeight w:val="11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BBD9FF"/>
            <w:tcMar>
              <w:top w:w="0" w:type="dxa"/>
              <w:left w:w="0" w:type="dxa"/>
              <w:bottom w:w="0" w:type="dxa"/>
              <w:right w:w="0" w:type="dxa"/>
            </w:tcMar>
          </w:tcPr>
          <w:p w14:paraId="1097D796" w14:textId="77777777" w:rsidR="00012B08" w:rsidRDefault="00DA1EF2">
            <w:pPr>
              <w:pBdr>
                <w:top w:val="nil"/>
                <w:left w:val="nil"/>
                <w:bottom w:val="nil"/>
                <w:right w:val="nil"/>
                <w:between w:val="nil"/>
              </w:pBdr>
              <w:rPr>
                <w:color w:val="000000"/>
              </w:rPr>
            </w:pPr>
            <w:r>
              <w:rPr>
                <w:color w:val="000000"/>
              </w:rPr>
              <w:t>*How Serious</w:t>
            </w:r>
          </w:p>
          <w:p w14:paraId="2C364BE4"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0A3EB9" w14:textId="77777777" w:rsidR="00012B08" w:rsidRDefault="00DA1EF2">
            <w:pPr>
              <w:pBdr>
                <w:top w:val="nil"/>
                <w:left w:val="nil"/>
                <w:bottom w:val="nil"/>
                <w:right w:val="nil"/>
                <w:between w:val="nil"/>
              </w:pBdr>
              <w:rPr>
                <w:color w:val="000000"/>
              </w:rPr>
            </w:pPr>
            <w:r>
              <w:rPr>
                <w:color w:val="000000"/>
              </w:rPr>
              <w:t xml:space="preserve"> 1. Capacity to cause harm</w:t>
            </w:r>
          </w:p>
          <w:p w14:paraId="36151154" w14:textId="77777777" w:rsidR="00012B08" w:rsidRDefault="00DA1EF2">
            <w:pPr>
              <w:pBdr>
                <w:top w:val="nil"/>
                <w:left w:val="nil"/>
                <w:bottom w:val="nil"/>
                <w:right w:val="nil"/>
                <w:between w:val="nil"/>
              </w:pBdr>
              <w:rPr>
                <w:color w:val="000000"/>
              </w:rPr>
            </w:pPr>
            <w:r>
              <w:rPr>
                <w:color w:val="000000"/>
              </w:rPr>
              <w:t xml:space="preserve"> 2. Event occurred but did not cause harm</w:t>
            </w:r>
          </w:p>
          <w:p w14:paraId="6146A05A" w14:textId="77777777" w:rsidR="00012B08" w:rsidRDefault="00DA1EF2">
            <w:pPr>
              <w:pBdr>
                <w:top w:val="nil"/>
                <w:left w:val="nil"/>
                <w:bottom w:val="nil"/>
                <w:right w:val="nil"/>
                <w:between w:val="nil"/>
              </w:pBdr>
              <w:rPr>
                <w:color w:val="000000"/>
              </w:rPr>
            </w:pPr>
            <w:r>
              <w:rPr>
                <w:color w:val="000000"/>
              </w:rPr>
              <w:t xml:space="preserve"> 3. Required intervention to decrease adverse effects</w:t>
            </w:r>
          </w:p>
          <w:p w14:paraId="6D82788E"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28C94875" w14:textId="77777777">
        <w:trPr>
          <w:trHeight w:val="11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BBD9FF"/>
            <w:tcMar>
              <w:top w:w="0" w:type="dxa"/>
              <w:left w:w="0" w:type="dxa"/>
              <w:bottom w:w="0" w:type="dxa"/>
              <w:right w:w="0" w:type="dxa"/>
            </w:tcMar>
          </w:tcPr>
          <w:p w14:paraId="616AEE90"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E4EE99F" w14:textId="77777777" w:rsidR="00012B08" w:rsidRDefault="00DA1EF2">
            <w:pPr>
              <w:pBdr>
                <w:top w:val="nil"/>
                <w:left w:val="nil"/>
                <w:bottom w:val="nil"/>
                <w:right w:val="nil"/>
                <w:between w:val="nil"/>
              </w:pBdr>
              <w:rPr>
                <w:color w:val="000000"/>
              </w:rPr>
            </w:pPr>
            <w:r>
              <w:rPr>
                <w:color w:val="000000"/>
              </w:rPr>
              <w:t>Describe what should be done differently next time:</w:t>
            </w:r>
          </w:p>
          <w:p w14:paraId="14655467" w14:textId="77777777" w:rsidR="00012B08" w:rsidRDefault="00012B08">
            <w:pPr>
              <w:pBdr>
                <w:top w:val="nil"/>
                <w:left w:val="nil"/>
                <w:bottom w:val="nil"/>
                <w:right w:val="nil"/>
                <w:between w:val="nil"/>
              </w:pBdr>
              <w:rPr>
                <w:color w:val="000000"/>
              </w:rPr>
            </w:pPr>
          </w:p>
          <w:p w14:paraId="0E63AC84" w14:textId="77777777" w:rsidR="00012B08" w:rsidRDefault="00012B08">
            <w:pPr>
              <w:pBdr>
                <w:top w:val="nil"/>
                <w:left w:val="nil"/>
                <w:bottom w:val="nil"/>
                <w:right w:val="nil"/>
                <w:between w:val="nil"/>
              </w:pBdr>
              <w:rPr>
                <w:color w:val="000000"/>
              </w:rPr>
            </w:pPr>
          </w:p>
          <w:p w14:paraId="20DE072B" w14:textId="77777777" w:rsidR="00012B08" w:rsidRDefault="00012B08">
            <w:pPr>
              <w:pBdr>
                <w:top w:val="nil"/>
                <w:left w:val="nil"/>
                <w:bottom w:val="nil"/>
                <w:right w:val="nil"/>
                <w:between w:val="nil"/>
              </w:pBdr>
              <w:rPr>
                <w:rFonts w:ascii="Helvetica Neue" w:eastAsia="Helvetica Neue" w:hAnsi="Helvetica Neue" w:cs="Helvetica Neue"/>
                <w:color w:val="000000"/>
              </w:rPr>
            </w:pPr>
          </w:p>
          <w:p w14:paraId="00C5AD7B" w14:textId="77777777" w:rsidR="00012B08" w:rsidRDefault="00012B08">
            <w:pPr>
              <w:pBdr>
                <w:top w:val="nil"/>
                <w:left w:val="nil"/>
                <w:bottom w:val="nil"/>
                <w:right w:val="nil"/>
                <w:between w:val="nil"/>
              </w:pBdr>
              <w:rPr>
                <w:rFonts w:ascii="Helvetica Neue" w:eastAsia="Helvetica Neue" w:hAnsi="Helvetica Neue" w:cs="Helvetica Neue"/>
                <w:color w:val="000000"/>
              </w:rPr>
            </w:pPr>
          </w:p>
          <w:p w14:paraId="3A9CE548" w14:textId="77777777" w:rsidR="00012B08" w:rsidRDefault="00012B08">
            <w:pPr>
              <w:pBdr>
                <w:top w:val="nil"/>
                <w:left w:val="nil"/>
                <w:bottom w:val="nil"/>
                <w:right w:val="nil"/>
                <w:between w:val="nil"/>
              </w:pBdr>
              <w:rPr>
                <w:rFonts w:ascii="Helvetica Neue" w:eastAsia="Helvetica Neue" w:hAnsi="Helvetica Neue" w:cs="Helvetica Neue"/>
                <w:color w:val="000000"/>
              </w:rPr>
            </w:pPr>
          </w:p>
          <w:p w14:paraId="3014CB55"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670F2E0E" w14:textId="77777777">
        <w:trPr>
          <w:trHeight w:val="8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BBD9FF"/>
            <w:tcMar>
              <w:top w:w="0" w:type="dxa"/>
              <w:left w:w="0" w:type="dxa"/>
              <w:bottom w:w="0" w:type="dxa"/>
              <w:right w:w="0" w:type="dxa"/>
            </w:tcMar>
          </w:tcPr>
          <w:p w14:paraId="4CED7C68"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CA7BB2" w14:textId="77777777" w:rsidR="00012B08" w:rsidRDefault="00DA1EF2">
            <w:pPr>
              <w:pBdr>
                <w:top w:val="nil"/>
                <w:left w:val="nil"/>
                <w:bottom w:val="nil"/>
                <w:right w:val="nil"/>
                <w:between w:val="nil"/>
              </w:pBdr>
              <w:rPr>
                <w:color w:val="000000"/>
              </w:rPr>
            </w:pPr>
            <w:r>
              <w:rPr>
                <w:color w:val="000000"/>
              </w:rPr>
              <w:t>Was instructor notified of occurrence? Yes or no</w:t>
            </w:r>
            <w:r>
              <w:rPr>
                <w:color w:val="000000"/>
                <w:highlight w:val="yellow"/>
              </w:rPr>
              <w:t>? Please include date and time</w:t>
            </w:r>
          </w:p>
          <w:p w14:paraId="6BF8344D" w14:textId="77777777" w:rsidR="00012B08" w:rsidRDefault="00012B08">
            <w:pPr>
              <w:pBdr>
                <w:top w:val="nil"/>
                <w:left w:val="nil"/>
                <w:bottom w:val="nil"/>
                <w:right w:val="nil"/>
                <w:between w:val="nil"/>
              </w:pBdr>
              <w:rPr>
                <w:color w:val="000000"/>
              </w:rPr>
            </w:pPr>
          </w:p>
          <w:p w14:paraId="2BFB699B"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17211709" w14:textId="77777777">
        <w:trPr>
          <w:trHeight w:val="8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BBD9FF"/>
            <w:tcMar>
              <w:top w:w="0" w:type="dxa"/>
              <w:left w:w="0" w:type="dxa"/>
              <w:bottom w:w="0" w:type="dxa"/>
              <w:right w:w="0" w:type="dxa"/>
            </w:tcMar>
          </w:tcPr>
          <w:p w14:paraId="4C66CB9E"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E9E41E5" w14:textId="77777777" w:rsidR="00012B08" w:rsidRDefault="00DA1EF2">
            <w:pPr>
              <w:pBdr>
                <w:top w:val="nil"/>
                <w:left w:val="nil"/>
                <w:bottom w:val="nil"/>
                <w:right w:val="nil"/>
                <w:between w:val="nil"/>
              </w:pBdr>
              <w:rPr>
                <w:color w:val="000000"/>
              </w:rPr>
            </w:pPr>
            <w:r>
              <w:rPr>
                <w:color w:val="000000"/>
              </w:rPr>
              <w:t>What was the resolution of the occurrence?</w:t>
            </w:r>
          </w:p>
          <w:p w14:paraId="3852AB55" w14:textId="77777777" w:rsidR="00012B08" w:rsidRDefault="00012B08">
            <w:pPr>
              <w:pBdr>
                <w:top w:val="nil"/>
                <w:left w:val="nil"/>
                <w:bottom w:val="nil"/>
                <w:right w:val="nil"/>
                <w:between w:val="nil"/>
              </w:pBdr>
              <w:rPr>
                <w:color w:val="000000"/>
              </w:rPr>
            </w:pPr>
          </w:p>
          <w:p w14:paraId="5683BE1C"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42B344A1" w14:textId="77777777">
        <w:trPr>
          <w:trHeight w:val="880"/>
        </w:trPr>
        <w:tc>
          <w:tcPr>
            <w:tcW w:w="1836" w:type="dxa"/>
            <w:gridSpan w:val="2"/>
            <w:tcBorders>
              <w:top w:val="single" w:sz="8" w:space="0" w:color="000000"/>
              <w:left w:val="single" w:sz="8" w:space="0" w:color="000000"/>
              <w:bottom w:val="single" w:sz="8" w:space="0" w:color="000000"/>
              <w:right w:val="single" w:sz="8" w:space="0" w:color="000000"/>
            </w:tcBorders>
            <w:shd w:val="clear" w:color="auto" w:fill="BBD9FF"/>
            <w:tcMar>
              <w:top w:w="0" w:type="dxa"/>
              <w:left w:w="0" w:type="dxa"/>
              <w:bottom w:w="0" w:type="dxa"/>
              <w:right w:w="0" w:type="dxa"/>
            </w:tcMar>
          </w:tcPr>
          <w:p w14:paraId="6B7D6618" w14:textId="77777777" w:rsidR="00012B08" w:rsidRDefault="00DA1EF2">
            <w:pPr>
              <w:pBdr>
                <w:top w:val="nil"/>
                <w:left w:val="nil"/>
                <w:bottom w:val="nil"/>
                <w:right w:val="nil"/>
                <w:between w:val="nil"/>
              </w:pBdr>
              <w:rPr>
                <w:color w:val="000000"/>
              </w:rPr>
            </w:pPr>
            <w:r>
              <w:rPr>
                <w:color w:val="000000"/>
              </w:rPr>
              <w:t>Student submitting</w:t>
            </w:r>
          </w:p>
          <w:p w14:paraId="44C29EE7" w14:textId="77777777" w:rsidR="00012B08" w:rsidRDefault="00DA1EF2">
            <w:pPr>
              <w:pBdr>
                <w:top w:val="nil"/>
                <w:left w:val="nil"/>
                <w:bottom w:val="nil"/>
                <w:right w:val="nil"/>
                <w:between w:val="nil"/>
              </w:pBdr>
              <w:rPr>
                <w:color w:val="000000"/>
              </w:rPr>
            </w:pPr>
            <w:r>
              <w:rPr>
                <w:color w:val="000000"/>
              </w:rPr>
              <w:t xml:space="preserve">    </w:t>
            </w: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56EB3E" w14:textId="77777777" w:rsidR="00012B08" w:rsidRDefault="00DA1EF2">
            <w:pPr>
              <w:pBdr>
                <w:top w:val="nil"/>
                <w:left w:val="nil"/>
                <w:bottom w:val="nil"/>
                <w:right w:val="nil"/>
                <w:between w:val="nil"/>
              </w:pBdr>
              <w:rPr>
                <w:color w:val="000000"/>
              </w:rPr>
            </w:pPr>
            <w:r>
              <w:rPr>
                <w:color w:val="000000"/>
              </w:rPr>
              <w:t>Name, semester and year</w:t>
            </w:r>
          </w:p>
          <w:p w14:paraId="168B95DF" w14:textId="77777777" w:rsidR="00012B08" w:rsidRDefault="00012B08">
            <w:pPr>
              <w:pBdr>
                <w:top w:val="nil"/>
                <w:left w:val="nil"/>
                <w:bottom w:val="nil"/>
                <w:right w:val="nil"/>
                <w:between w:val="nil"/>
              </w:pBdr>
              <w:rPr>
                <w:color w:val="000000"/>
              </w:rPr>
            </w:pPr>
          </w:p>
          <w:p w14:paraId="040158AB"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bl>
    <w:p w14:paraId="725CAA47" w14:textId="77777777" w:rsidR="00012B08" w:rsidRDefault="00012B08">
      <w:pPr>
        <w:pBdr>
          <w:top w:val="nil"/>
          <w:left w:val="nil"/>
          <w:bottom w:val="nil"/>
          <w:right w:val="nil"/>
          <w:between w:val="nil"/>
        </w:pBdr>
        <w:rPr>
          <w:color w:val="000000"/>
          <w:sz w:val="20"/>
          <w:szCs w:val="20"/>
        </w:rPr>
      </w:pPr>
    </w:p>
    <w:p w14:paraId="67FD652B" w14:textId="77777777" w:rsidR="00012B08" w:rsidRDefault="00012B08">
      <w:pPr>
        <w:pBdr>
          <w:top w:val="nil"/>
          <w:left w:val="nil"/>
          <w:bottom w:val="nil"/>
          <w:right w:val="nil"/>
          <w:between w:val="nil"/>
        </w:pBdr>
        <w:rPr>
          <w:color w:val="000000"/>
          <w:sz w:val="20"/>
          <w:szCs w:val="20"/>
        </w:rPr>
      </w:pPr>
    </w:p>
    <w:p w14:paraId="7F1F1ABA" w14:textId="77777777" w:rsidR="00012B08" w:rsidRDefault="00DA1EF2">
      <w:pPr>
        <w:pBdr>
          <w:top w:val="nil"/>
          <w:left w:val="nil"/>
          <w:bottom w:val="nil"/>
          <w:right w:val="nil"/>
          <w:between w:val="nil"/>
        </w:pBdr>
        <w:rPr>
          <w:color w:val="000000"/>
          <w:sz w:val="20"/>
          <w:szCs w:val="20"/>
        </w:rPr>
      </w:pPr>
      <w:r>
        <w:rPr>
          <w:color w:val="000000"/>
          <w:sz w:val="20"/>
          <w:szCs w:val="20"/>
        </w:rPr>
        <w:t>Quality Safety Officer use only:</w:t>
      </w:r>
    </w:p>
    <w:p w14:paraId="6751584A" w14:textId="77777777" w:rsidR="00012B08" w:rsidRDefault="00012B08">
      <w:pPr>
        <w:pBdr>
          <w:top w:val="nil"/>
          <w:left w:val="nil"/>
          <w:bottom w:val="nil"/>
          <w:right w:val="nil"/>
          <w:between w:val="nil"/>
        </w:pBdr>
        <w:rPr>
          <w:color w:val="000000"/>
          <w:sz w:val="20"/>
          <w:szCs w:val="20"/>
        </w:rPr>
      </w:pPr>
    </w:p>
    <w:tbl>
      <w:tblPr>
        <w:tblStyle w:val="aff2"/>
        <w:tblW w:w="92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7396"/>
      </w:tblGrid>
      <w:tr w:rsidR="00012B08" w14:paraId="0DA0E94C" w14:textId="77777777">
        <w:trPr>
          <w:trHeight w:val="1340"/>
        </w:trPr>
        <w:tc>
          <w:tcPr>
            <w:tcW w:w="1836" w:type="dxa"/>
            <w:tcBorders>
              <w:top w:val="single" w:sz="8" w:space="0" w:color="000000"/>
              <w:left w:val="single" w:sz="8" w:space="0" w:color="000000"/>
              <w:bottom w:val="single" w:sz="8" w:space="0" w:color="000000"/>
              <w:right w:val="single" w:sz="8" w:space="0" w:color="000000"/>
            </w:tcBorders>
            <w:shd w:val="clear" w:color="auto" w:fill="C7EAFF"/>
            <w:tcMar>
              <w:top w:w="0" w:type="dxa"/>
              <w:left w:w="0" w:type="dxa"/>
              <w:bottom w:w="0" w:type="dxa"/>
              <w:right w:w="0" w:type="dxa"/>
            </w:tcMar>
          </w:tcPr>
          <w:p w14:paraId="36B4FF80" w14:textId="77777777" w:rsidR="00012B08" w:rsidRDefault="00DA1EF2">
            <w:pPr>
              <w:pBdr>
                <w:top w:val="nil"/>
                <w:left w:val="nil"/>
                <w:bottom w:val="nil"/>
                <w:right w:val="nil"/>
                <w:between w:val="nil"/>
              </w:pBdr>
              <w:rPr>
                <w:color w:val="000000"/>
              </w:rPr>
            </w:pPr>
            <w:r>
              <w:rPr>
                <w:color w:val="000000"/>
              </w:rPr>
              <w:t>What follow-up was done?</w:t>
            </w:r>
          </w:p>
          <w:p w14:paraId="58BAAB90"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right w:val="single" w:sz="8" w:space="0" w:color="000000"/>
            </w:tcBorders>
            <w:shd w:val="clear" w:color="auto" w:fill="FFFFFF"/>
            <w:tcMar>
              <w:top w:w="0" w:type="dxa"/>
              <w:left w:w="0" w:type="dxa"/>
              <w:bottom w:w="0" w:type="dxa"/>
              <w:right w:w="0" w:type="dxa"/>
            </w:tcMar>
          </w:tcPr>
          <w:p w14:paraId="0C5499E5" w14:textId="77777777" w:rsidR="00012B08" w:rsidRDefault="00012B08">
            <w:pPr>
              <w:pBdr>
                <w:top w:val="nil"/>
                <w:left w:val="nil"/>
                <w:bottom w:val="nil"/>
                <w:right w:val="nil"/>
                <w:between w:val="nil"/>
              </w:pBdr>
              <w:rPr>
                <w:color w:val="000000"/>
              </w:rPr>
            </w:pPr>
          </w:p>
          <w:p w14:paraId="24A08CDB" w14:textId="77777777" w:rsidR="00012B08" w:rsidRDefault="00012B08">
            <w:pPr>
              <w:pBdr>
                <w:top w:val="nil"/>
                <w:left w:val="nil"/>
                <w:bottom w:val="nil"/>
                <w:right w:val="nil"/>
                <w:between w:val="nil"/>
              </w:pBdr>
              <w:rPr>
                <w:color w:val="000000"/>
              </w:rPr>
            </w:pPr>
          </w:p>
          <w:p w14:paraId="3E487CE8" w14:textId="77777777" w:rsidR="00012B08" w:rsidRDefault="00012B08">
            <w:pPr>
              <w:pBdr>
                <w:top w:val="nil"/>
                <w:left w:val="nil"/>
                <w:bottom w:val="nil"/>
                <w:right w:val="nil"/>
                <w:between w:val="nil"/>
              </w:pBdr>
              <w:rPr>
                <w:color w:val="000000"/>
              </w:rPr>
            </w:pPr>
          </w:p>
          <w:p w14:paraId="7DECB7D4" w14:textId="77777777" w:rsidR="00012B08" w:rsidRDefault="00012B08">
            <w:pPr>
              <w:pBdr>
                <w:top w:val="nil"/>
                <w:left w:val="nil"/>
                <w:bottom w:val="nil"/>
                <w:right w:val="nil"/>
                <w:between w:val="nil"/>
              </w:pBdr>
              <w:rPr>
                <w:color w:val="000000"/>
              </w:rPr>
            </w:pPr>
          </w:p>
          <w:p w14:paraId="7D554143" w14:textId="77777777" w:rsidR="00012B08" w:rsidRDefault="00012B08">
            <w:pPr>
              <w:pBdr>
                <w:top w:val="nil"/>
                <w:left w:val="nil"/>
                <w:bottom w:val="nil"/>
                <w:right w:val="nil"/>
                <w:between w:val="nil"/>
              </w:pBdr>
              <w:rPr>
                <w:color w:val="000000"/>
              </w:rPr>
            </w:pPr>
          </w:p>
          <w:p w14:paraId="4AB5B448" w14:textId="77777777" w:rsidR="00012B08" w:rsidRDefault="00012B08">
            <w:pPr>
              <w:pBdr>
                <w:top w:val="nil"/>
                <w:left w:val="nil"/>
                <w:bottom w:val="nil"/>
                <w:right w:val="nil"/>
                <w:between w:val="nil"/>
              </w:pBdr>
              <w:rPr>
                <w:color w:val="000000"/>
              </w:rPr>
            </w:pPr>
          </w:p>
          <w:p w14:paraId="37D1FB42"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r>
      <w:tr w:rsidR="00012B08" w14:paraId="631BF1B9" w14:textId="77777777">
        <w:trPr>
          <w:trHeight w:val="880"/>
        </w:trPr>
        <w:tc>
          <w:tcPr>
            <w:tcW w:w="1836" w:type="dxa"/>
            <w:tcBorders>
              <w:top w:val="single" w:sz="8" w:space="0" w:color="000000"/>
              <w:left w:val="single" w:sz="8" w:space="0" w:color="000000"/>
              <w:bottom w:val="single" w:sz="8" w:space="0" w:color="000000"/>
              <w:right w:val="single" w:sz="8" w:space="0" w:color="000000"/>
            </w:tcBorders>
            <w:shd w:val="clear" w:color="auto" w:fill="C7EAFF"/>
            <w:tcMar>
              <w:top w:w="0" w:type="dxa"/>
              <w:left w:w="0" w:type="dxa"/>
              <w:bottom w:w="0" w:type="dxa"/>
              <w:right w:w="0" w:type="dxa"/>
            </w:tcMar>
          </w:tcPr>
          <w:p w14:paraId="7122C5AC" w14:textId="77777777" w:rsidR="00012B08" w:rsidRDefault="00DA1EF2">
            <w:pPr>
              <w:pBdr>
                <w:top w:val="nil"/>
                <w:left w:val="nil"/>
                <w:bottom w:val="nil"/>
                <w:right w:val="nil"/>
                <w:between w:val="nil"/>
              </w:pBdr>
              <w:rPr>
                <w:color w:val="000000"/>
              </w:rPr>
            </w:pPr>
            <w:r>
              <w:rPr>
                <w:color w:val="000000"/>
              </w:rPr>
              <w:t xml:space="preserve">Quality Safety Officer </w:t>
            </w:r>
          </w:p>
          <w:p w14:paraId="5E06591C" w14:textId="77777777" w:rsidR="00012B08" w:rsidRDefault="00012B08">
            <w:pPr>
              <w:pBdr>
                <w:top w:val="nil"/>
                <w:left w:val="nil"/>
                <w:bottom w:val="nil"/>
                <w:right w:val="nil"/>
                <w:between w:val="nil"/>
              </w:pBdr>
              <w:rPr>
                <w:rFonts w:ascii="Helvetica Neue" w:eastAsia="Helvetica Neue" w:hAnsi="Helvetica Neue" w:cs="Helvetica Neue"/>
                <w:color w:val="000000"/>
              </w:rPr>
            </w:pPr>
          </w:p>
        </w:tc>
        <w:tc>
          <w:tcPr>
            <w:tcW w:w="7396"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4956A4E" w14:textId="77777777" w:rsidR="00012B08" w:rsidRDefault="00DA1EF2">
            <w:pPr>
              <w:pBdr>
                <w:top w:val="nil"/>
                <w:left w:val="nil"/>
                <w:bottom w:val="nil"/>
                <w:right w:val="nil"/>
                <w:between w:val="nil"/>
              </w:pBdr>
              <w:rPr>
                <w:color w:val="000000"/>
              </w:rPr>
            </w:pPr>
            <w:r>
              <w:rPr>
                <w:color w:val="000000"/>
              </w:rPr>
              <w:t>Date and time QSO responded</w:t>
            </w:r>
          </w:p>
        </w:tc>
      </w:tr>
    </w:tbl>
    <w:p w14:paraId="421539AC" w14:textId="77777777" w:rsidR="00012B08" w:rsidRDefault="00012B08">
      <w:pPr>
        <w:pBdr>
          <w:top w:val="nil"/>
          <w:left w:val="nil"/>
          <w:bottom w:val="nil"/>
          <w:right w:val="nil"/>
          <w:between w:val="nil"/>
        </w:pBdr>
        <w:ind w:left="10"/>
        <w:rPr>
          <w:color w:val="000000"/>
          <w:sz w:val="20"/>
          <w:szCs w:val="20"/>
        </w:rPr>
      </w:pPr>
    </w:p>
    <w:p w14:paraId="435251CD" w14:textId="77777777" w:rsidR="00012B08" w:rsidRDefault="00012B08">
      <w:pPr>
        <w:pBdr>
          <w:top w:val="nil"/>
          <w:left w:val="nil"/>
          <w:bottom w:val="nil"/>
          <w:right w:val="nil"/>
          <w:between w:val="nil"/>
        </w:pBdr>
        <w:rPr>
          <w:color w:val="000000"/>
          <w:sz w:val="20"/>
          <w:szCs w:val="20"/>
        </w:rPr>
      </w:pPr>
    </w:p>
    <w:p w14:paraId="481908E7" w14:textId="77777777" w:rsidR="00012B08" w:rsidRDefault="00012B08">
      <w:pPr>
        <w:jc w:val="center"/>
        <w:rPr>
          <w:b/>
          <w:sz w:val="52"/>
          <w:szCs w:val="52"/>
        </w:rPr>
      </w:pPr>
    </w:p>
    <w:p w14:paraId="0377612F" w14:textId="77777777" w:rsidR="00012B08" w:rsidRDefault="00012B08">
      <w:pPr>
        <w:jc w:val="center"/>
        <w:rPr>
          <w:b/>
          <w:sz w:val="52"/>
          <w:szCs w:val="52"/>
        </w:rPr>
      </w:pPr>
    </w:p>
    <w:p w14:paraId="15D804B2" w14:textId="77777777" w:rsidR="00012B08" w:rsidRDefault="00012B08">
      <w:pPr>
        <w:rPr>
          <w:sz w:val="44"/>
          <w:szCs w:val="44"/>
        </w:rPr>
      </w:pPr>
    </w:p>
    <w:p w14:paraId="1B38D21F" w14:textId="77777777" w:rsidR="00012B08" w:rsidRDefault="00012B08">
      <w:pPr>
        <w:rPr>
          <w:sz w:val="44"/>
          <w:szCs w:val="44"/>
        </w:rPr>
      </w:pPr>
    </w:p>
    <w:p w14:paraId="6DE19E3D" w14:textId="77777777" w:rsidR="00012B08" w:rsidRDefault="00012B08">
      <w:pPr>
        <w:rPr>
          <w:sz w:val="44"/>
          <w:szCs w:val="44"/>
        </w:rPr>
      </w:pPr>
    </w:p>
    <w:p w14:paraId="03808618" w14:textId="77777777" w:rsidR="00012B08" w:rsidRDefault="00012B08">
      <w:pPr>
        <w:rPr>
          <w:sz w:val="44"/>
          <w:szCs w:val="44"/>
        </w:rPr>
      </w:pPr>
    </w:p>
    <w:p w14:paraId="74A50AFA" w14:textId="77777777" w:rsidR="00012B08" w:rsidRDefault="00012B08">
      <w:pPr>
        <w:rPr>
          <w:sz w:val="44"/>
          <w:szCs w:val="44"/>
        </w:rPr>
      </w:pPr>
    </w:p>
    <w:p w14:paraId="7AA304DD" w14:textId="77777777" w:rsidR="00012B08" w:rsidRDefault="00012B08">
      <w:pPr>
        <w:rPr>
          <w:sz w:val="44"/>
          <w:szCs w:val="44"/>
        </w:rPr>
      </w:pPr>
    </w:p>
    <w:p w14:paraId="5AFE8FCA" w14:textId="77777777" w:rsidR="00012B08" w:rsidRDefault="00012B08">
      <w:pPr>
        <w:rPr>
          <w:sz w:val="44"/>
          <w:szCs w:val="44"/>
        </w:rPr>
      </w:pPr>
    </w:p>
    <w:p w14:paraId="72DF1BCF" w14:textId="77777777" w:rsidR="00012B08" w:rsidRDefault="00012B08">
      <w:pPr>
        <w:rPr>
          <w:sz w:val="44"/>
          <w:szCs w:val="44"/>
        </w:rPr>
      </w:pPr>
    </w:p>
    <w:p w14:paraId="743AD5D3" w14:textId="77777777" w:rsidR="00012B08" w:rsidRDefault="00DA1EF2">
      <w:pPr>
        <w:tabs>
          <w:tab w:val="left" w:pos="6120"/>
        </w:tabs>
        <w:jc w:val="center"/>
        <w:rPr>
          <w:b/>
          <w:sz w:val="44"/>
          <w:szCs w:val="44"/>
        </w:rPr>
      </w:pPr>
      <w:proofErr w:type="gramStart"/>
      <w:r>
        <w:rPr>
          <w:b/>
          <w:sz w:val="44"/>
          <w:szCs w:val="44"/>
        </w:rPr>
        <w:t>APPENDIX  DD</w:t>
      </w:r>
      <w:proofErr w:type="gramEnd"/>
    </w:p>
    <w:p w14:paraId="1029E2C9" w14:textId="77777777" w:rsidR="00012B08" w:rsidRDefault="00012B08">
      <w:pPr>
        <w:tabs>
          <w:tab w:val="left" w:pos="6120"/>
        </w:tabs>
        <w:jc w:val="center"/>
        <w:rPr>
          <w:b/>
          <w:sz w:val="44"/>
          <w:szCs w:val="44"/>
        </w:rPr>
      </w:pPr>
    </w:p>
    <w:p w14:paraId="31EDF87C" w14:textId="77777777" w:rsidR="00012B08" w:rsidRDefault="00DA1EF2">
      <w:pPr>
        <w:tabs>
          <w:tab w:val="left" w:pos="6120"/>
        </w:tabs>
        <w:jc w:val="center"/>
        <w:rPr>
          <w:b/>
          <w:sz w:val="44"/>
          <w:szCs w:val="44"/>
        </w:rPr>
      </w:pPr>
      <w:r>
        <w:rPr>
          <w:b/>
          <w:sz w:val="44"/>
          <w:szCs w:val="44"/>
        </w:rPr>
        <w:t xml:space="preserve">Faculty Report of </w:t>
      </w:r>
    </w:p>
    <w:p w14:paraId="1162811F" w14:textId="77777777" w:rsidR="00012B08" w:rsidRDefault="00DA1EF2">
      <w:pPr>
        <w:tabs>
          <w:tab w:val="left" w:pos="6120"/>
        </w:tabs>
        <w:jc w:val="center"/>
        <w:rPr>
          <w:b/>
          <w:sz w:val="44"/>
          <w:szCs w:val="44"/>
        </w:rPr>
      </w:pPr>
      <w:r>
        <w:rPr>
          <w:b/>
          <w:sz w:val="44"/>
          <w:szCs w:val="44"/>
        </w:rPr>
        <w:t>Unsatisfactory Student Achievement</w:t>
      </w:r>
    </w:p>
    <w:p w14:paraId="0B002E19" w14:textId="77777777" w:rsidR="00012B08" w:rsidRDefault="00DA1EF2">
      <w:pPr>
        <w:rPr>
          <w:b/>
          <w:sz w:val="44"/>
          <w:szCs w:val="44"/>
        </w:rPr>
      </w:pPr>
      <w:r>
        <w:br w:type="page"/>
      </w:r>
    </w:p>
    <w:p w14:paraId="20F53287" w14:textId="77777777" w:rsidR="00012B08" w:rsidRDefault="00DA1EF2">
      <w:pPr>
        <w:jc w:val="center"/>
        <w:rPr>
          <w:sz w:val="22"/>
          <w:szCs w:val="22"/>
        </w:rPr>
      </w:pPr>
      <w:r>
        <w:rPr>
          <w:sz w:val="22"/>
          <w:szCs w:val="22"/>
        </w:rPr>
        <w:lastRenderedPageBreak/>
        <w:t>SAN JOSE STATE UNIVERSITY</w:t>
      </w:r>
    </w:p>
    <w:p w14:paraId="79A0166B" w14:textId="77777777" w:rsidR="00012B08" w:rsidRDefault="00DA1EF2">
      <w:pPr>
        <w:jc w:val="center"/>
        <w:rPr>
          <w:sz w:val="22"/>
          <w:szCs w:val="22"/>
        </w:rPr>
      </w:pPr>
      <w:r>
        <w:rPr>
          <w:sz w:val="22"/>
          <w:szCs w:val="22"/>
        </w:rPr>
        <w:t>The Valley Foundation School of Nursing</w:t>
      </w:r>
    </w:p>
    <w:p w14:paraId="0D88FB9D" w14:textId="77777777" w:rsidR="00012B08" w:rsidRDefault="00012B08">
      <w:pPr>
        <w:rPr>
          <w:sz w:val="22"/>
          <w:szCs w:val="22"/>
          <w:u w:val="single"/>
        </w:rPr>
      </w:pPr>
    </w:p>
    <w:p w14:paraId="5B296982" w14:textId="77777777" w:rsidR="00012B08" w:rsidRDefault="00DA1EF2">
      <w:pPr>
        <w:jc w:val="center"/>
        <w:rPr>
          <w:b/>
          <w:sz w:val="22"/>
          <w:szCs w:val="22"/>
        </w:rPr>
      </w:pPr>
      <w:r>
        <w:rPr>
          <w:b/>
          <w:sz w:val="22"/>
          <w:szCs w:val="22"/>
          <w:u w:val="single"/>
        </w:rPr>
        <w:t>REPORT OF UNSATISFACTORY ACHIEVEMENT</w:t>
      </w:r>
    </w:p>
    <w:p w14:paraId="5EC19843" w14:textId="77777777" w:rsidR="00012B08" w:rsidRDefault="00012B08">
      <w:pPr>
        <w:rPr>
          <w:sz w:val="22"/>
          <w:szCs w:val="22"/>
        </w:rPr>
      </w:pPr>
    </w:p>
    <w:p w14:paraId="43FB1BBB" w14:textId="77777777" w:rsidR="00012B08" w:rsidRDefault="00DA1EF2">
      <w:pPr>
        <w:ind w:left="5040" w:firstLine="720"/>
        <w:rPr>
          <w:sz w:val="22"/>
          <w:szCs w:val="22"/>
        </w:rPr>
      </w:pPr>
      <w:r>
        <w:rPr>
          <w:sz w:val="22"/>
          <w:szCs w:val="22"/>
        </w:rPr>
        <w:t xml:space="preserve">           Date: _____________________</w:t>
      </w:r>
    </w:p>
    <w:p w14:paraId="1363A329" w14:textId="77777777" w:rsidR="00012B08" w:rsidRDefault="00012B08">
      <w:pPr>
        <w:rPr>
          <w:sz w:val="22"/>
          <w:szCs w:val="22"/>
        </w:rPr>
      </w:pPr>
    </w:p>
    <w:p w14:paraId="707727A5" w14:textId="77777777" w:rsidR="00012B08" w:rsidRDefault="00DA1EF2">
      <w:pPr>
        <w:rPr>
          <w:sz w:val="22"/>
          <w:szCs w:val="22"/>
        </w:rPr>
      </w:pPr>
      <w:r>
        <w:rPr>
          <w:sz w:val="22"/>
          <w:szCs w:val="22"/>
        </w:rPr>
        <w:t>Student’s Name (print) _______________________________      Student I.D. # ___________________</w:t>
      </w:r>
    </w:p>
    <w:p w14:paraId="2638D749" w14:textId="77777777" w:rsidR="00012B08" w:rsidRDefault="00012B08">
      <w:pPr>
        <w:rPr>
          <w:sz w:val="22"/>
          <w:szCs w:val="22"/>
        </w:rPr>
      </w:pPr>
    </w:p>
    <w:p w14:paraId="6DA7C630" w14:textId="4D7F9464" w:rsidR="00012B08" w:rsidRDefault="00DA1EF2">
      <w:pPr>
        <w:rPr>
          <w:sz w:val="22"/>
          <w:szCs w:val="22"/>
        </w:rPr>
      </w:pPr>
      <w:r>
        <w:rPr>
          <w:sz w:val="22"/>
          <w:szCs w:val="22"/>
        </w:rPr>
        <w:t xml:space="preserve">is not meeting the course objectives/requirements for (course </w:t>
      </w:r>
      <w:proofErr w:type="gramStart"/>
      <w:r>
        <w:rPr>
          <w:sz w:val="22"/>
          <w:szCs w:val="22"/>
        </w:rPr>
        <w:t>#)_</w:t>
      </w:r>
      <w:proofErr w:type="gramEnd"/>
      <w:r>
        <w:rPr>
          <w:sz w:val="22"/>
          <w:szCs w:val="22"/>
        </w:rPr>
        <w:t xml:space="preserve">_________________ and is in danger of </w:t>
      </w:r>
      <w:r w:rsidR="009348EF">
        <w:rPr>
          <w:sz w:val="22"/>
          <w:szCs w:val="22"/>
        </w:rPr>
        <w:t xml:space="preserve">               </w:t>
      </w:r>
      <w:r>
        <w:rPr>
          <w:sz w:val="22"/>
          <w:szCs w:val="22"/>
        </w:rPr>
        <w:t>not receiving a satisfactory grade</w:t>
      </w:r>
    </w:p>
    <w:p w14:paraId="586B01E4" w14:textId="77777777" w:rsidR="00012B08" w:rsidRDefault="00DA1EF2">
      <w:pPr>
        <w:rPr>
          <w:sz w:val="22"/>
          <w:szCs w:val="22"/>
        </w:rPr>
      </w:pPr>
      <w:r>
        <w:rPr>
          <w:sz w:val="22"/>
          <w:szCs w:val="22"/>
        </w:rPr>
        <w:t xml:space="preserve">         </w:t>
      </w:r>
      <w:r>
        <w:rPr>
          <w:b/>
          <w:i/>
          <w:sz w:val="22"/>
          <w:szCs w:val="22"/>
          <w:u w:val="single"/>
        </w:rPr>
        <w:t>or</w:t>
      </w:r>
      <w:r>
        <w:rPr>
          <w:sz w:val="22"/>
          <w:szCs w:val="22"/>
        </w:rPr>
        <w:t xml:space="preserve"> is receiving an unsatisfactory grade.                                     </w:t>
      </w:r>
      <w:r>
        <w:rPr>
          <w:sz w:val="22"/>
          <w:szCs w:val="22"/>
        </w:rPr>
        <w:tab/>
      </w:r>
      <w:r>
        <w:rPr>
          <w:sz w:val="22"/>
          <w:szCs w:val="22"/>
        </w:rPr>
        <w:tab/>
      </w:r>
      <w:r>
        <w:rPr>
          <w:sz w:val="22"/>
          <w:szCs w:val="22"/>
        </w:rPr>
        <w:tab/>
      </w:r>
      <w:r>
        <w:rPr>
          <w:sz w:val="22"/>
          <w:szCs w:val="22"/>
        </w:rPr>
        <w:tab/>
      </w:r>
    </w:p>
    <w:p w14:paraId="1C347BBF" w14:textId="77777777" w:rsidR="00012B08" w:rsidRDefault="00DA1EF2">
      <w:pPr>
        <w:jc w:val="both"/>
        <w:rPr>
          <w:sz w:val="22"/>
          <w:szCs w:val="22"/>
        </w:rPr>
      </w:pPr>
      <w:r>
        <w:rPr>
          <w:b/>
          <w:sz w:val="22"/>
          <w:szCs w:val="22"/>
        </w:rPr>
        <w:t>Summary of data related to the unsatisfactory status.</w:t>
      </w:r>
      <w:r>
        <w:rPr>
          <w:sz w:val="22"/>
          <w:szCs w:val="22"/>
        </w:rPr>
        <w:t xml:space="preserve">  </w:t>
      </w:r>
      <w:r w:rsidRPr="009348EF">
        <w:rPr>
          <w:i/>
          <w:sz w:val="22"/>
          <w:szCs w:val="22"/>
          <w:highlight w:val="yellow"/>
        </w:rPr>
        <w:t>Use back or additional paper if needed</w:t>
      </w:r>
      <w:r>
        <w:rPr>
          <w:i/>
          <w:sz w:val="22"/>
          <w:szCs w:val="22"/>
        </w:rPr>
        <w:t>:</w:t>
      </w:r>
    </w:p>
    <w:p w14:paraId="247C01CA" w14:textId="77777777" w:rsidR="00012B08" w:rsidRDefault="00012B08">
      <w:pPr>
        <w:rPr>
          <w:sz w:val="22"/>
          <w:szCs w:val="22"/>
        </w:rPr>
      </w:pPr>
    </w:p>
    <w:p w14:paraId="445D6D16" w14:textId="77777777" w:rsidR="00012B08" w:rsidRDefault="00012B08">
      <w:pPr>
        <w:rPr>
          <w:sz w:val="22"/>
          <w:szCs w:val="22"/>
        </w:rPr>
      </w:pPr>
    </w:p>
    <w:p w14:paraId="4F2EC281" w14:textId="77777777" w:rsidR="00012B08" w:rsidRDefault="00012B08">
      <w:pPr>
        <w:jc w:val="both"/>
        <w:rPr>
          <w:sz w:val="22"/>
          <w:szCs w:val="22"/>
        </w:rPr>
      </w:pPr>
    </w:p>
    <w:p w14:paraId="4FE89CB7" w14:textId="77777777" w:rsidR="00012B08" w:rsidRDefault="00012B08">
      <w:pPr>
        <w:jc w:val="both"/>
        <w:rPr>
          <w:sz w:val="22"/>
          <w:szCs w:val="22"/>
        </w:rPr>
      </w:pPr>
    </w:p>
    <w:p w14:paraId="29D0E7C2" w14:textId="77777777" w:rsidR="00012B08" w:rsidRDefault="00012B08">
      <w:pPr>
        <w:jc w:val="both"/>
        <w:rPr>
          <w:sz w:val="22"/>
          <w:szCs w:val="22"/>
        </w:rPr>
      </w:pPr>
    </w:p>
    <w:p w14:paraId="4E57B7B2" w14:textId="77777777" w:rsidR="00012B08" w:rsidRDefault="00012B08">
      <w:pPr>
        <w:jc w:val="both"/>
        <w:rPr>
          <w:sz w:val="22"/>
          <w:szCs w:val="22"/>
        </w:rPr>
      </w:pPr>
    </w:p>
    <w:p w14:paraId="162F06AD" w14:textId="77777777" w:rsidR="00012B08" w:rsidRDefault="00012B08">
      <w:pPr>
        <w:jc w:val="both"/>
        <w:rPr>
          <w:sz w:val="22"/>
          <w:szCs w:val="22"/>
        </w:rPr>
      </w:pPr>
    </w:p>
    <w:p w14:paraId="251FDA9D" w14:textId="77777777" w:rsidR="00012B08" w:rsidRDefault="00012B08">
      <w:pPr>
        <w:jc w:val="both"/>
        <w:rPr>
          <w:sz w:val="22"/>
          <w:szCs w:val="22"/>
        </w:rPr>
      </w:pPr>
    </w:p>
    <w:p w14:paraId="5212829D" w14:textId="77777777" w:rsidR="00012B08" w:rsidRDefault="00012B08">
      <w:pPr>
        <w:jc w:val="both"/>
        <w:rPr>
          <w:sz w:val="22"/>
          <w:szCs w:val="22"/>
        </w:rPr>
      </w:pPr>
    </w:p>
    <w:p w14:paraId="2B29A91D" w14:textId="77777777" w:rsidR="00012B08" w:rsidRDefault="00DA1EF2">
      <w:pPr>
        <w:jc w:val="both"/>
        <w:rPr>
          <w:sz w:val="22"/>
          <w:szCs w:val="22"/>
        </w:rPr>
      </w:pPr>
      <w:r>
        <w:rPr>
          <w:sz w:val="22"/>
          <w:szCs w:val="22"/>
        </w:rPr>
        <w:t>_________________________________________________________________________________</w:t>
      </w:r>
    </w:p>
    <w:p w14:paraId="78497C79" w14:textId="77777777" w:rsidR="00012B08" w:rsidRDefault="00012B08">
      <w:pPr>
        <w:rPr>
          <w:sz w:val="22"/>
          <w:szCs w:val="22"/>
        </w:rPr>
      </w:pPr>
    </w:p>
    <w:p w14:paraId="36391DFA" w14:textId="77777777" w:rsidR="00012B08" w:rsidRDefault="00DA1EF2">
      <w:pPr>
        <w:rPr>
          <w:b/>
          <w:sz w:val="22"/>
          <w:szCs w:val="22"/>
        </w:rPr>
      </w:pPr>
      <w:r>
        <w:rPr>
          <w:sz w:val="22"/>
          <w:szCs w:val="22"/>
        </w:rPr>
        <w:t xml:space="preserve">Remediation plan, if any.  </w:t>
      </w:r>
      <w:r>
        <w:rPr>
          <w:i/>
          <w:sz w:val="22"/>
          <w:szCs w:val="22"/>
        </w:rPr>
        <w:t>Use back or additional paper if needed</w:t>
      </w:r>
      <w:r>
        <w:rPr>
          <w:b/>
          <w:sz w:val="22"/>
          <w:szCs w:val="22"/>
        </w:rPr>
        <w:t>:</w:t>
      </w:r>
    </w:p>
    <w:p w14:paraId="483FC893" w14:textId="77777777" w:rsidR="00012B08" w:rsidRDefault="00012B08">
      <w:pPr>
        <w:rPr>
          <w:b/>
          <w:sz w:val="22"/>
          <w:szCs w:val="22"/>
        </w:rPr>
      </w:pPr>
    </w:p>
    <w:p w14:paraId="51FE978D" w14:textId="77777777" w:rsidR="00012B08" w:rsidRDefault="00012B08">
      <w:pPr>
        <w:rPr>
          <w:b/>
          <w:sz w:val="22"/>
          <w:szCs w:val="22"/>
        </w:rPr>
      </w:pPr>
    </w:p>
    <w:p w14:paraId="2F08E87F" w14:textId="77777777" w:rsidR="00012B08" w:rsidRDefault="00012B08">
      <w:pPr>
        <w:rPr>
          <w:b/>
          <w:sz w:val="22"/>
          <w:szCs w:val="22"/>
        </w:rPr>
      </w:pPr>
    </w:p>
    <w:p w14:paraId="03CC15AD" w14:textId="77777777" w:rsidR="00012B08" w:rsidRDefault="00012B08">
      <w:pPr>
        <w:rPr>
          <w:sz w:val="22"/>
          <w:szCs w:val="22"/>
        </w:rPr>
      </w:pPr>
    </w:p>
    <w:p w14:paraId="4768308A" w14:textId="77777777" w:rsidR="00012B08" w:rsidRDefault="00012B08">
      <w:pPr>
        <w:rPr>
          <w:sz w:val="22"/>
          <w:szCs w:val="22"/>
        </w:rPr>
      </w:pPr>
    </w:p>
    <w:p w14:paraId="031AFBCC" w14:textId="77777777" w:rsidR="00012B08" w:rsidRDefault="00012B08">
      <w:pPr>
        <w:rPr>
          <w:sz w:val="22"/>
          <w:szCs w:val="22"/>
        </w:rPr>
      </w:pPr>
    </w:p>
    <w:p w14:paraId="3D3A7689" w14:textId="77777777" w:rsidR="00012B08" w:rsidRDefault="00012B08">
      <w:pPr>
        <w:rPr>
          <w:sz w:val="22"/>
          <w:szCs w:val="22"/>
        </w:rPr>
      </w:pPr>
    </w:p>
    <w:p w14:paraId="06E22CCF" w14:textId="77777777" w:rsidR="00012B08" w:rsidRDefault="00DA1EF2">
      <w:pPr>
        <w:rPr>
          <w:sz w:val="22"/>
          <w:szCs w:val="22"/>
        </w:rPr>
      </w:pPr>
      <w:r>
        <w:rPr>
          <w:sz w:val="22"/>
          <w:szCs w:val="22"/>
        </w:rPr>
        <w:t>__________________________________________________________________________________</w:t>
      </w:r>
    </w:p>
    <w:p w14:paraId="2DDDACCF" w14:textId="77777777" w:rsidR="00012B08" w:rsidRDefault="00012B08">
      <w:pPr>
        <w:rPr>
          <w:sz w:val="22"/>
          <w:szCs w:val="22"/>
        </w:rPr>
      </w:pPr>
    </w:p>
    <w:p w14:paraId="2C3B501A" w14:textId="77777777" w:rsidR="00012B08" w:rsidRDefault="00DA1EF2">
      <w:pPr>
        <w:rPr>
          <w:sz w:val="22"/>
          <w:szCs w:val="22"/>
        </w:rPr>
      </w:pPr>
      <w:r>
        <w:rPr>
          <w:sz w:val="22"/>
          <w:szCs w:val="22"/>
        </w:rPr>
        <w:t xml:space="preserve">This is a (circle one </w:t>
      </w:r>
      <w:r>
        <w:rPr>
          <w:i/>
          <w:sz w:val="22"/>
          <w:szCs w:val="22"/>
        </w:rPr>
        <w:t xml:space="preserve">or </w:t>
      </w:r>
      <w:r>
        <w:rPr>
          <w:sz w:val="22"/>
          <w:szCs w:val="22"/>
        </w:rPr>
        <w:t>BOLD which term applies (</w:t>
      </w:r>
      <w:r>
        <w:rPr>
          <w:b/>
          <w:sz w:val="22"/>
          <w:szCs w:val="22"/>
        </w:rPr>
        <w:t>and delete other word, by crossing through</w:t>
      </w:r>
      <w:r>
        <w:rPr>
          <w:sz w:val="22"/>
          <w:szCs w:val="22"/>
        </w:rPr>
        <w:t>):    MIDTERM     FINAL   determination of grade.</w:t>
      </w:r>
    </w:p>
    <w:p w14:paraId="7A7CB32F" w14:textId="77777777" w:rsidR="00012B08" w:rsidRDefault="00012B08">
      <w:pPr>
        <w:rPr>
          <w:sz w:val="22"/>
          <w:szCs w:val="22"/>
        </w:rPr>
      </w:pPr>
    </w:p>
    <w:p w14:paraId="1CF305B1" w14:textId="77777777" w:rsidR="00012B08" w:rsidRDefault="00DA1EF2">
      <w:pPr>
        <w:rPr>
          <w:sz w:val="22"/>
          <w:szCs w:val="22"/>
        </w:rPr>
      </w:pPr>
      <w:r>
        <w:rPr>
          <w:sz w:val="22"/>
          <w:szCs w:val="22"/>
        </w:rPr>
        <w:t xml:space="preserve">Instructor’s Name (print) ______________________________  </w:t>
      </w:r>
    </w:p>
    <w:p w14:paraId="322E1545" w14:textId="77777777" w:rsidR="00012B08" w:rsidRDefault="00012B08">
      <w:pPr>
        <w:rPr>
          <w:sz w:val="22"/>
          <w:szCs w:val="22"/>
        </w:rPr>
      </w:pPr>
    </w:p>
    <w:p w14:paraId="2CF2B3DC" w14:textId="77777777" w:rsidR="00012B08" w:rsidRDefault="00DA1EF2">
      <w:pPr>
        <w:ind w:left="2160"/>
        <w:rPr>
          <w:sz w:val="22"/>
          <w:szCs w:val="22"/>
        </w:rPr>
      </w:pPr>
      <w:r>
        <w:rPr>
          <w:sz w:val="22"/>
          <w:szCs w:val="22"/>
        </w:rPr>
        <w:t>_______________________________     ___________</w:t>
      </w:r>
      <w:r>
        <w:rPr>
          <w:sz w:val="22"/>
          <w:szCs w:val="22"/>
        </w:rPr>
        <w:tab/>
        <w:t xml:space="preserve">  </w:t>
      </w:r>
    </w:p>
    <w:p w14:paraId="75EAD6CF" w14:textId="77777777" w:rsidR="00012B08" w:rsidRDefault="00DA1EF2">
      <w:pPr>
        <w:ind w:left="1440" w:firstLine="720"/>
        <w:rPr>
          <w:sz w:val="22"/>
          <w:szCs w:val="22"/>
        </w:rPr>
      </w:pPr>
      <w:r>
        <w:rPr>
          <w:sz w:val="22"/>
          <w:szCs w:val="22"/>
        </w:rPr>
        <w:t xml:space="preserve">Instructor’s signature     </w:t>
      </w:r>
      <w:r>
        <w:rPr>
          <w:sz w:val="22"/>
          <w:szCs w:val="22"/>
        </w:rPr>
        <w:tab/>
        <w:t xml:space="preserve">                                  Date</w:t>
      </w:r>
      <w:r>
        <w:rPr>
          <w:sz w:val="22"/>
          <w:szCs w:val="22"/>
        </w:rPr>
        <w:tab/>
        <w:t xml:space="preserve">  </w:t>
      </w:r>
    </w:p>
    <w:p w14:paraId="4D3FC5E0" w14:textId="77777777" w:rsidR="00012B08" w:rsidRDefault="00DA1EF2">
      <w:pPr>
        <w:rPr>
          <w:sz w:val="22"/>
          <w:szCs w:val="22"/>
        </w:rPr>
      </w:pPr>
      <w:r>
        <w:rPr>
          <w:sz w:val="22"/>
          <w:szCs w:val="22"/>
        </w:rPr>
        <w:t xml:space="preserve"> </w:t>
      </w:r>
    </w:p>
    <w:p w14:paraId="2296F3D3" w14:textId="77777777" w:rsidR="00012B08" w:rsidRDefault="00DA1EF2">
      <w:pPr>
        <w:ind w:left="5040" w:hanging="4950"/>
        <w:rPr>
          <w:sz w:val="22"/>
          <w:szCs w:val="22"/>
        </w:rPr>
      </w:pPr>
      <w:r>
        <w:rPr>
          <w:sz w:val="22"/>
          <w:szCs w:val="22"/>
        </w:rPr>
        <w:t>_____________________________     ___________ (NOTE: Student’s signature indicates neither agreement nor disagreement)- But only that is receiving a copy of this notice)</w:t>
      </w:r>
    </w:p>
    <w:p w14:paraId="1414AA24" w14:textId="77777777" w:rsidR="00012B08" w:rsidRDefault="00012B08">
      <w:pPr>
        <w:rPr>
          <w:b/>
          <w:sz w:val="22"/>
          <w:szCs w:val="22"/>
        </w:rPr>
      </w:pPr>
    </w:p>
    <w:p w14:paraId="77CFDB4D" w14:textId="77777777" w:rsidR="00012B08" w:rsidRDefault="00DA1EF2">
      <w:pPr>
        <w:rPr>
          <w:sz w:val="22"/>
          <w:szCs w:val="22"/>
        </w:rPr>
      </w:pPr>
      <w:r>
        <w:rPr>
          <w:b/>
          <w:sz w:val="22"/>
          <w:szCs w:val="22"/>
        </w:rPr>
        <w:t>Student’s Signature</w:t>
      </w:r>
      <w:r>
        <w:rPr>
          <w:sz w:val="22"/>
          <w:szCs w:val="22"/>
        </w:rPr>
        <w:tab/>
      </w:r>
      <w:r>
        <w:rPr>
          <w:sz w:val="22"/>
          <w:szCs w:val="22"/>
        </w:rPr>
        <w:tab/>
        <w:t xml:space="preserve">                   </w:t>
      </w:r>
      <w:r>
        <w:rPr>
          <w:b/>
          <w:sz w:val="22"/>
          <w:szCs w:val="22"/>
        </w:rPr>
        <w:t xml:space="preserve">         Date</w:t>
      </w:r>
      <w:r>
        <w:rPr>
          <w:sz w:val="22"/>
          <w:szCs w:val="22"/>
        </w:rPr>
        <w:t xml:space="preserve"> </w:t>
      </w:r>
    </w:p>
    <w:p w14:paraId="7C1D09F6" w14:textId="77777777" w:rsidR="00012B08" w:rsidRDefault="00012B08">
      <w:pPr>
        <w:rPr>
          <w:sz w:val="22"/>
          <w:szCs w:val="22"/>
        </w:rPr>
      </w:pPr>
    </w:p>
    <w:p w14:paraId="01141F47" w14:textId="77777777" w:rsidR="00012B08" w:rsidRDefault="00DA1EF2">
      <w:pPr>
        <w:rPr>
          <w:sz w:val="22"/>
          <w:szCs w:val="22"/>
        </w:rPr>
      </w:pPr>
      <w:r>
        <w:rPr>
          <w:b/>
          <w:sz w:val="22"/>
          <w:szCs w:val="22"/>
        </w:rPr>
        <w:t xml:space="preserve">Student comments.  </w:t>
      </w:r>
      <w:r>
        <w:rPr>
          <w:b/>
          <w:i/>
          <w:sz w:val="22"/>
          <w:szCs w:val="22"/>
        </w:rPr>
        <w:t>Use back or additional paper if needed</w:t>
      </w:r>
      <w:r>
        <w:rPr>
          <w:sz w:val="22"/>
          <w:szCs w:val="22"/>
        </w:rPr>
        <w:t xml:space="preserve">:                                                                                            </w:t>
      </w:r>
    </w:p>
    <w:p w14:paraId="7C009279" w14:textId="77777777" w:rsidR="00012B08" w:rsidRDefault="00012B08">
      <w:pPr>
        <w:rPr>
          <w:sz w:val="22"/>
          <w:szCs w:val="22"/>
        </w:rPr>
      </w:pPr>
    </w:p>
    <w:p w14:paraId="3D002831" w14:textId="77777777" w:rsidR="00012B08" w:rsidRDefault="00DA1EF2">
      <w:pPr>
        <w:rPr>
          <w:sz w:val="22"/>
          <w:szCs w:val="22"/>
        </w:rPr>
      </w:pPr>
      <w:r>
        <w:rPr>
          <w:sz w:val="22"/>
          <w:szCs w:val="22"/>
        </w:rPr>
        <w:t xml:space="preserve">Give copy to:  Student </w:t>
      </w:r>
      <w:proofErr w:type="gramStart"/>
      <w:r>
        <w:rPr>
          <w:sz w:val="22"/>
          <w:szCs w:val="22"/>
        </w:rPr>
        <w:t xml:space="preserve">(  </w:t>
      </w:r>
      <w:proofErr w:type="gramEnd"/>
      <w:r>
        <w:rPr>
          <w:sz w:val="22"/>
          <w:szCs w:val="22"/>
        </w:rPr>
        <w:t xml:space="preserve">    )     Semester Chairperson (      )   Student Retention Coordinator (      )                     </w:t>
      </w:r>
    </w:p>
    <w:p w14:paraId="4A12A4F6" w14:textId="77777777" w:rsidR="00012B08" w:rsidRDefault="00DA1EF2">
      <w:pPr>
        <w:rPr>
          <w:sz w:val="22"/>
          <w:szCs w:val="22"/>
        </w:rPr>
      </w:pPr>
      <w:r>
        <w:rPr>
          <w:sz w:val="22"/>
          <w:szCs w:val="22"/>
        </w:rPr>
        <w:t xml:space="preserve">                        Undergraduate/Graduate Coordinator </w:t>
      </w:r>
      <w:proofErr w:type="gramStart"/>
      <w:r>
        <w:rPr>
          <w:sz w:val="22"/>
          <w:szCs w:val="22"/>
        </w:rPr>
        <w:t xml:space="preserve">(  </w:t>
      </w:r>
      <w:proofErr w:type="gramEnd"/>
      <w:r>
        <w:rPr>
          <w:sz w:val="22"/>
          <w:szCs w:val="22"/>
        </w:rPr>
        <w:t xml:space="preserve">    )  to place in student’s file, and Director (      )   </w:t>
      </w:r>
    </w:p>
    <w:p w14:paraId="484F3DF2" w14:textId="77777777" w:rsidR="00012B08" w:rsidRDefault="00012B08">
      <w:pPr>
        <w:tabs>
          <w:tab w:val="left" w:pos="6120"/>
        </w:tabs>
        <w:jc w:val="center"/>
        <w:rPr>
          <w:b/>
          <w:sz w:val="44"/>
          <w:szCs w:val="44"/>
        </w:rPr>
      </w:pPr>
    </w:p>
    <w:p w14:paraId="230838D2" w14:textId="77777777" w:rsidR="00012B08" w:rsidRDefault="00012B08">
      <w:pPr>
        <w:tabs>
          <w:tab w:val="left" w:pos="6120"/>
        </w:tabs>
        <w:jc w:val="center"/>
        <w:rPr>
          <w:b/>
          <w:sz w:val="44"/>
          <w:szCs w:val="44"/>
        </w:rPr>
      </w:pPr>
    </w:p>
    <w:p w14:paraId="0D7883D8" w14:textId="77777777" w:rsidR="00012B08" w:rsidRDefault="00012B08">
      <w:pPr>
        <w:tabs>
          <w:tab w:val="left" w:pos="6120"/>
        </w:tabs>
        <w:jc w:val="center"/>
        <w:rPr>
          <w:b/>
          <w:sz w:val="44"/>
          <w:szCs w:val="44"/>
        </w:rPr>
      </w:pPr>
    </w:p>
    <w:p w14:paraId="6366A7BE" w14:textId="77777777" w:rsidR="00012B08" w:rsidRDefault="00012B08">
      <w:pPr>
        <w:tabs>
          <w:tab w:val="left" w:pos="6120"/>
        </w:tabs>
        <w:jc w:val="center"/>
        <w:rPr>
          <w:b/>
          <w:sz w:val="48"/>
          <w:szCs w:val="48"/>
        </w:rPr>
      </w:pPr>
    </w:p>
    <w:p w14:paraId="743E1FA7" w14:textId="77777777" w:rsidR="00012B08" w:rsidRDefault="00012B08">
      <w:pPr>
        <w:tabs>
          <w:tab w:val="left" w:pos="6120"/>
        </w:tabs>
        <w:jc w:val="center"/>
        <w:rPr>
          <w:b/>
          <w:sz w:val="48"/>
          <w:szCs w:val="48"/>
        </w:rPr>
      </w:pPr>
    </w:p>
    <w:p w14:paraId="0E513EA2" w14:textId="77777777" w:rsidR="00012B08" w:rsidRDefault="00012B08">
      <w:pPr>
        <w:tabs>
          <w:tab w:val="left" w:pos="6120"/>
        </w:tabs>
        <w:jc w:val="center"/>
        <w:rPr>
          <w:b/>
          <w:sz w:val="48"/>
          <w:szCs w:val="48"/>
        </w:rPr>
      </w:pPr>
    </w:p>
    <w:p w14:paraId="5DDC9528" w14:textId="77777777" w:rsidR="00012B08" w:rsidRDefault="00012B08">
      <w:pPr>
        <w:tabs>
          <w:tab w:val="left" w:pos="6120"/>
        </w:tabs>
        <w:jc w:val="center"/>
        <w:rPr>
          <w:b/>
          <w:sz w:val="48"/>
          <w:szCs w:val="48"/>
        </w:rPr>
      </w:pPr>
    </w:p>
    <w:p w14:paraId="7253043B" w14:textId="77777777" w:rsidR="00012B08" w:rsidRDefault="00012B08">
      <w:pPr>
        <w:tabs>
          <w:tab w:val="left" w:pos="6120"/>
        </w:tabs>
        <w:jc w:val="center"/>
        <w:rPr>
          <w:b/>
          <w:sz w:val="48"/>
          <w:szCs w:val="48"/>
        </w:rPr>
      </w:pPr>
    </w:p>
    <w:p w14:paraId="75D6506E" w14:textId="77777777" w:rsidR="00012B08" w:rsidRDefault="00DA1EF2">
      <w:pPr>
        <w:tabs>
          <w:tab w:val="left" w:pos="6120"/>
        </w:tabs>
        <w:jc w:val="center"/>
        <w:rPr>
          <w:b/>
          <w:sz w:val="48"/>
          <w:szCs w:val="48"/>
        </w:rPr>
      </w:pPr>
      <w:r>
        <w:rPr>
          <w:b/>
          <w:sz w:val="48"/>
          <w:szCs w:val="48"/>
        </w:rPr>
        <w:t>APPENDIX EE</w:t>
      </w:r>
    </w:p>
    <w:p w14:paraId="39D875AF" w14:textId="77777777" w:rsidR="00012B08" w:rsidRDefault="00DA1EF2">
      <w:pPr>
        <w:tabs>
          <w:tab w:val="left" w:pos="6120"/>
        </w:tabs>
        <w:jc w:val="center"/>
        <w:rPr>
          <w:b/>
          <w:sz w:val="48"/>
          <w:szCs w:val="48"/>
        </w:rPr>
      </w:pPr>
      <w:r>
        <w:rPr>
          <w:b/>
          <w:sz w:val="48"/>
          <w:szCs w:val="48"/>
        </w:rPr>
        <w:t>Student HIPPA Disclosure Form</w:t>
      </w:r>
    </w:p>
    <w:p w14:paraId="40279FCD" w14:textId="77777777" w:rsidR="00012B08" w:rsidRDefault="00012B08">
      <w:pPr>
        <w:tabs>
          <w:tab w:val="left" w:pos="6120"/>
        </w:tabs>
        <w:jc w:val="center"/>
        <w:rPr>
          <w:b/>
          <w:sz w:val="48"/>
          <w:szCs w:val="48"/>
        </w:rPr>
      </w:pPr>
    </w:p>
    <w:p w14:paraId="4B2A6486" w14:textId="74FCAC13" w:rsidR="00012B08" w:rsidRDefault="00DA1EF2">
      <w:pPr>
        <w:tabs>
          <w:tab w:val="left" w:pos="6120"/>
        </w:tabs>
        <w:jc w:val="center"/>
        <w:rPr>
          <w:b/>
          <w:sz w:val="48"/>
          <w:szCs w:val="48"/>
        </w:rPr>
      </w:pPr>
      <w:r>
        <w:rPr>
          <w:b/>
          <w:sz w:val="48"/>
          <w:szCs w:val="48"/>
        </w:rPr>
        <w:t>(Signed copy or signature of notification, will be uploaded by student to vendor’s data base-</w:t>
      </w:r>
      <w:proofErr w:type="spellStart"/>
      <w:r>
        <w:rPr>
          <w:b/>
          <w:sz w:val="48"/>
          <w:szCs w:val="48"/>
        </w:rPr>
        <w:t>CastleBranch</w:t>
      </w:r>
      <w:proofErr w:type="spellEnd"/>
      <w:r>
        <w:rPr>
          <w:b/>
          <w:sz w:val="48"/>
          <w:szCs w:val="48"/>
        </w:rPr>
        <w:t xml:space="preserve">®)- </w:t>
      </w:r>
      <w:r>
        <w:rPr>
          <w:b/>
          <w:i/>
          <w:sz w:val="32"/>
          <w:szCs w:val="32"/>
        </w:rPr>
        <w:t>effective Fall 2016</w:t>
      </w:r>
    </w:p>
    <w:p w14:paraId="345F357B" w14:textId="77777777" w:rsidR="00012B08" w:rsidRDefault="00DA1EF2">
      <w:pPr>
        <w:tabs>
          <w:tab w:val="left" w:pos="6120"/>
        </w:tabs>
        <w:jc w:val="center"/>
        <w:rPr>
          <w:sz w:val="22"/>
          <w:szCs w:val="22"/>
        </w:rPr>
      </w:pPr>
      <w:r>
        <w:br w:type="page"/>
      </w:r>
    </w:p>
    <w:p w14:paraId="4393907E" w14:textId="77777777" w:rsidR="00012B08" w:rsidRDefault="00DA1EF2">
      <w:pPr>
        <w:tabs>
          <w:tab w:val="left" w:pos="6120"/>
        </w:tabs>
        <w:jc w:val="center"/>
        <w:rPr>
          <w:sz w:val="22"/>
          <w:szCs w:val="22"/>
        </w:rPr>
      </w:pPr>
      <w:r>
        <w:rPr>
          <w:sz w:val="22"/>
          <w:szCs w:val="22"/>
        </w:rPr>
        <w:lastRenderedPageBreak/>
        <w:t>The Valley Foundation School of Nursing Student HIPPA Disclosure Form</w:t>
      </w:r>
    </w:p>
    <w:p w14:paraId="0F1AFF54" w14:textId="77777777" w:rsidR="00012B08" w:rsidRDefault="00012B08">
      <w:pPr>
        <w:rPr>
          <w:rFonts w:ascii="Calibri" w:eastAsia="Calibri" w:hAnsi="Calibri" w:cs="Calibri"/>
        </w:rPr>
      </w:pPr>
    </w:p>
    <w:p w14:paraId="19C1ECEB" w14:textId="77777777" w:rsidR="00012B08" w:rsidRDefault="00DA1EF2">
      <w:pPr>
        <w:rPr>
          <w:rFonts w:ascii="Calibri" w:eastAsia="Calibri" w:hAnsi="Calibri" w:cs="Calibri"/>
          <w:sz w:val="22"/>
          <w:szCs w:val="22"/>
        </w:rPr>
      </w:pPr>
      <w:r>
        <w:rPr>
          <w:rFonts w:ascii="Arial Narrow" w:eastAsia="Arial Narrow" w:hAnsi="Arial Narrow" w:cs="Arial Narrow"/>
          <w:sz w:val="22"/>
          <w:szCs w:val="22"/>
        </w:rPr>
        <w:t>This form explains how medical and other private information about you may be used and disclosed while you are in the nursing program, and your compliance responsibilities. Please read this carefully before signing the first copy, save the second copy as a reference for your records</w:t>
      </w:r>
      <w:r>
        <w:rPr>
          <w:rFonts w:ascii="Calibri" w:eastAsia="Calibri" w:hAnsi="Calibri" w:cs="Calibri"/>
          <w:sz w:val="22"/>
          <w:szCs w:val="22"/>
        </w:rPr>
        <w:t>.</w:t>
      </w:r>
    </w:p>
    <w:p w14:paraId="3FAABE13" w14:textId="77777777" w:rsidR="00012B08" w:rsidRDefault="00DA1EF2">
      <w:pPr>
        <w:rPr>
          <w:rFonts w:ascii="Arial Narrow" w:eastAsia="Arial Narrow" w:hAnsi="Arial Narrow" w:cs="Arial Narrow"/>
          <w:b/>
          <w:sz w:val="22"/>
          <w:szCs w:val="22"/>
        </w:rPr>
      </w:pPr>
      <w:r>
        <w:rPr>
          <w:rFonts w:ascii="Arial Narrow" w:eastAsia="Arial Narrow" w:hAnsi="Arial Narrow" w:cs="Arial Narrow"/>
          <w:b/>
          <w:sz w:val="22"/>
          <w:szCs w:val="22"/>
        </w:rPr>
        <w:t>Disclosure Policy</w:t>
      </w:r>
    </w:p>
    <w:p w14:paraId="144ABC6A" w14:textId="77777777" w:rsidR="00012B08" w:rsidRDefault="00DA1EF2">
      <w:pPr>
        <w:rPr>
          <w:rFonts w:ascii="Calibri" w:eastAsia="Calibri" w:hAnsi="Calibri" w:cs="Calibri"/>
          <w:sz w:val="22"/>
          <w:szCs w:val="22"/>
        </w:rPr>
      </w:pPr>
      <w:r>
        <w:rPr>
          <w:rFonts w:ascii="Arial Narrow" w:eastAsia="Arial Narrow" w:hAnsi="Arial Narrow" w:cs="Arial Narrow"/>
          <w:sz w:val="22"/>
          <w:szCs w:val="22"/>
        </w:rPr>
        <w:t>Under the Health Insurance Portability and Accountability Act (HIPAA) of 1996, The Valley Foundation School of Nursing, California State University San Jose (SJSU) must comply with regulations from the office of Civil Rights, Department of Health and Human Services (DHHS) instituted April 14, 2003.  This includes the privacy rule which identifies protected health information (PHI) in regards to the release of medical and other identifiable information that is written, on paper or orally communicated</w:t>
      </w:r>
      <w:r>
        <w:rPr>
          <w:rFonts w:ascii="Calibri" w:eastAsia="Calibri" w:hAnsi="Calibri" w:cs="Calibri"/>
          <w:sz w:val="22"/>
          <w:szCs w:val="22"/>
        </w:rPr>
        <w:t>.</w:t>
      </w:r>
    </w:p>
    <w:p w14:paraId="122AFC5D" w14:textId="77777777" w:rsidR="00012B08" w:rsidRDefault="00012B08">
      <w:pPr>
        <w:rPr>
          <w:rFonts w:ascii="Calibri" w:eastAsia="Calibri" w:hAnsi="Calibri" w:cs="Calibri"/>
          <w:sz w:val="22"/>
          <w:szCs w:val="22"/>
        </w:rPr>
      </w:pPr>
    </w:p>
    <w:p w14:paraId="162024B3" w14:textId="77777777" w:rsidR="00012B08" w:rsidRDefault="00DA1EF2">
      <w:pPr>
        <w:rPr>
          <w:rFonts w:ascii="Arial Narrow" w:eastAsia="Arial Narrow" w:hAnsi="Arial Narrow" w:cs="Arial Narrow"/>
          <w:b/>
          <w:sz w:val="22"/>
          <w:szCs w:val="22"/>
        </w:rPr>
      </w:pPr>
      <w:r>
        <w:rPr>
          <w:rFonts w:ascii="Arial Narrow" w:eastAsia="Arial Narrow" w:hAnsi="Arial Narrow" w:cs="Arial Narrow"/>
          <w:b/>
          <w:sz w:val="22"/>
          <w:szCs w:val="22"/>
        </w:rPr>
        <w:t>Privacy Rule</w:t>
      </w:r>
    </w:p>
    <w:p w14:paraId="6A2CA13F" w14:textId="77777777"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 xml:space="preserve">Under the Privacy Rule, students must be provided with a clear written explanation of how the School of Nursing (SON) may use and disclose their health information. Students have the right to review the student file; request amendments; and obtain an accounting of disclosures as to their health information. The student also has the right to file a formal complaint with the School of Nursing, SJSU as well as the Department of Health and Human Services about violations of the provisions of the Privacy Rule. </w:t>
      </w:r>
      <w:r>
        <w:rPr>
          <w:rFonts w:ascii="Arial Narrow" w:eastAsia="Arial Narrow" w:hAnsi="Arial Narrow" w:cs="Arial Narrow"/>
          <w:i/>
          <w:sz w:val="22"/>
          <w:szCs w:val="22"/>
        </w:rPr>
        <w:t>The student must authorize the use and disclosure of their health information in writing</w:t>
      </w:r>
      <w:r>
        <w:rPr>
          <w:rFonts w:ascii="Arial Narrow" w:eastAsia="Arial Narrow" w:hAnsi="Arial Narrow" w:cs="Arial Narrow"/>
          <w:sz w:val="22"/>
          <w:szCs w:val="22"/>
        </w:rPr>
        <w:t xml:space="preserve">. </w:t>
      </w:r>
    </w:p>
    <w:p w14:paraId="4D32CCE5" w14:textId="77777777"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 xml:space="preserve">Security standards under HIPAA require that administrative, technical, and physical safeguards including access controls, staff training, policies and procedures are in place to protect your personal information. </w:t>
      </w:r>
    </w:p>
    <w:p w14:paraId="30EB5352" w14:textId="77777777"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Applicability of Notice Disclosure</w:t>
      </w:r>
    </w:p>
    <w:p w14:paraId="4EE83A5E" w14:textId="77777777"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 xml:space="preserve">The Valley Foundation School of Nursing (TVFSON) at San Jose State University educates nursing students to be providers of health care in association with other professionals and organizations. The privacy practices in this notice will be followed by: </w:t>
      </w:r>
    </w:p>
    <w:p w14:paraId="3E141039" w14:textId="77777777" w:rsidR="00012B08" w:rsidRDefault="00DA1EF2">
      <w:pPr>
        <w:ind w:left="720"/>
        <w:rPr>
          <w:rFonts w:ascii="Arial Narrow" w:eastAsia="Arial Narrow" w:hAnsi="Arial Narrow" w:cs="Arial Narrow"/>
          <w:sz w:val="22"/>
          <w:szCs w:val="22"/>
        </w:rPr>
      </w:pPr>
      <w:r>
        <w:rPr>
          <w:rFonts w:ascii="Arial Narrow" w:eastAsia="Arial Narrow" w:hAnsi="Arial Narrow" w:cs="Arial Narrow"/>
          <w:sz w:val="22"/>
          <w:szCs w:val="22"/>
        </w:rPr>
        <w:t>a.   All faculty and staff of the School of Nursing (TVFSON)</w:t>
      </w:r>
    </w:p>
    <w:p w14:paraId="22BF4003" w14:textId="77777777" w:rsidR="00012B08" w:rsidRDefault="00DA1EF2">
      <w:pPr>
        <w:ind w:left="720"/>
        <w:rPr>
          <w:rFonts w:ascii="Calibri" w:eastAsia="Calibri" w:hAnsi="Calibri" w:cs="Calibri"/>
          <w:sz w:val="22"/>
          <w:szCs w:val="22"/>
        </w:rPr>
      </w:pPr>
      <w:r>
        <w:rPr>
          <w:rFonts w:ascii="Arial Narrow" w:eastAsia="Arial Narrow" w:hAnsi="Arial Narrow" w:cs="Arial Narrow"/>
          <w:sz w:val="22"/>
          <w:szCs w:val="22"/>
        </w:rPr>
        <w:t>b.   Any clinical agency with which we share health information.</w:t>
      </w:r>
    </w:p>
    <w:p w14:paraId="1E077CBF" w14:textId="77777777"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We understand that medical information about a student is personal and are committed to protecting each student’s privacy.  In an effort to provide highest quality medical care and to comply with certain legal requirements, we will:</w:t>
      </w:r>
    </w:p>
    <w:p w14:paraId="20497412" w14:textId="77777777" w:rsidR="00012B08" w:rsidRDefault="00DA1EF2">
      <w:pPr>
        <w:numPr>
          <w:ilvl w:val="0"/>
          <w:numId w:val="2"/>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Keep your medical information private</w:t>
      </w:r>
    </w:p>
    <w:p w14:paraId="3CF6915C" w14:textId="77777777" w:rsidR="00012B08" w:rsidRDefault="00DA1EF2">
      <w:pPr>
        <w:numPr>
          <w:ilvl w:val="0"/>
          <w:numId w:val="2"/>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Provide you with a copy of this notice</w:t>
      </w:r>
    </w:p>
    <w:p w14:paraId="5A334073" w14:textId="77777777" w:rsidR="00012B08" w:rsidRDefault="00DA1EF2">
      <w:pPr>
        <w:numPr>
          <w:ilvl w:val="0"/>
          <w:numId w:val="2"/>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Follow the terms of this notice</w:t>
      </w:r>
    </w:p>
    <w:p w14:paraId="7B3C674C" w14:textId="77777777" w:rsidR="00012B08" w:rsidRDefault="00DA1EF2">
      <w:pPr>
        <w:numPr>
          <w:ilvl w:val="0"/>
          <w:numId w:val="2"/>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Notify you if we are unable to agree to a restriction that you have requested.</w:t>
      </w:r>
    </w:p>
    <w:p w14:paraId="5753C18C" w14:textId="77777777" w:rsidR="00012B08" w:rsidRDefault="00DA1EF2">
      <w:pPr>
        <w:numPr>
          <w:ilvl w:val="0"/>
          <w:numId w:val="2"/>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Accommodate reasonable request by you for us to communicate health information by alternative means or at alternative sites.</w:t>
      </w:r>
    </w:p>
    <w:p w14:paraId="43350A46" w14:textId="77777777" w:rsidR="00012B08" w:rsidRDefault="00DA1EF2">
      <w:pPr>
        <w:rPr>
          <w:rFonts w:ascii="Arial Narrow" w:eastAsia="Arial Narrow" w:hAnsi="Arial Narrow" w:cs="Arial Narrow"/>
          <w:u w:val="single"/>
        </w:rPr>
      </w:pPr>
      <w:r>
        <w:rPr>
          <w:rFonts w:ascii="Arial Narrow" w:eastAsia="Arial Narrow" w:hAnsi="Arial Narrow" w:cs="Arial Narrow"/>
          <w:u w:val="single"/>
        </w:rPr>
        <w:t>Compliance responsibilities of the student</w:t>
      </w:r>
    </w:p>
    <w:p w14:paraId="64D80747" w14:textId="77777777" w:rsidR="00012B08" w:rsidRDefault="00DA1EF2">
      <w:pPr>
        <w:rPr>
          <w:rFonts w:ascii="Arial Narrow" w:eastAsia="Arial Narrow" w:hAnsi="Arial Narrow" w:cs="Arial Narrow"/>
        </w:rPr>
      </w:pPr>
      <w:r>
        <w:rPr>
          <w:rFonts w:ascii="Arial Narrow" w:eastAsia="Arial Narrow" w:hAnsi="Arial Narrow" w:cs="Arial Narrow"/>
        </w:rPr>
        <w:t>All students in TVFSON at SJSU must comply with mandatory clinical agency/TVFSON requirements to be eligible to participate in clinical / skill courses. This includes documentation of:</w:t>
      </w:r>
    </w:p>
    <w:p w14:paraId="4E9C258E" w14:textId="77777777" w:rsidR="00012B08" w:rsidRDefault="00DA1EF2">
      <w:pPr>
        <w:numPr>
          <w:ilvl w:val="0"/>
          <w:numId w:val="28"/>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 clear background check and drug screening upon admission to TVFSON </w:t>
      </w:r>
    </w:p>
    <w:p w14:paraId="57598E9A" w14:textId="77777777" w:rsidR="00012B08" w:rsidRDefault="00DA1EF2">
      <w:pPr>
        <w:numPr>
          <w:ilvl w:val="0"/>
          <w:numId w:val="28"/>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Repeat background and drug screenings as required by individual agencies</w:t>
      </w:r>
    </w:p>
    <w:p w14:paraId="21C097DE" w14:textId="77777777" w:rsidR="00012B08" w:rsidRDefault="00DA1EF2">
      <w:pPr>
        <w:numPr>
          <w:ilvl w:val="0"/>
          <w:numId w:val="28"/>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 Health Statement providing clearance for participation in clinical care</w:t>
      </w:r>
    </w:p>
    <w:p w14:paraId="748EE507" w14:textId="77777777" w:rsidR="00012B08" w:rsidRDefault="00DA1EF2">
      <w:pPr>
        <w:numPr>
          <w:ilvl w:val="0"/>
          <w:numId w:val="28"/>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Current immunizations* / titers (proof of immunity) / flu shot documentation</w:t>
      </w:r>
    </w:p>
    <w:p w14:paraId="28F54564" w14:textId="77777777" w:rsidR="00012B08" w:rsidRDefault="00DA1EF2">
      <w:pPr>
        <w:numPr>
          <w:ilvl w:val="0"/>
          <w:numId w:val="28"/>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Annual CPR and TB testing </w:t>
      </w:r>
    </w:p>
    <w:p w14:paraId="6473CCF1" w14:textId="77777777" w:rsidR="00012B08" w:rsidRDefault="00DA1EF2">
      <w:pPr>
        <w:numPr>
          <w:ilvl w:val="0"/>
          <w:numId w:val="28"/>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Proof of Health Insurance and Malpractice Insurance</w:t>
      </w:r>
    </w:p>
    <w:p w14:paraId="498A1B8F" w14:textId="77777777" w:rsidR="00012B08" w:rsidRDefault="00DA1EF2">
      <w:pPr>
        <w:rPr>
          <w:rFonts w:ascii="Arial Narrow" w:eastAsia="Arial Narrow" w:hAnsi="Arial Narrow" w:cs="Arial Narrow"/>
        </w:rPr>
      </w:pPr>
      <w:r>
        <w:rPr>
          <w:rFonts w:ascii="Arial Narrow" w:eastAsia="Arial Narrow" w:hAnsi="Arial Narrow" w:cs="Arial Narrow"/>
        </w:rPr>
        <w:t xml:space="preserve">Required documentation must be received on the </w:t>
      </w:r>
      <w:proofErr w:type="spellStart"/>
      <w:r>
        <w:rPr>
          <w:rFonts w:ascii="Arial Narrow" w:eastAsia="Arial Narrow" w:hAnsi="Arial Narrow" w:cs="Arial Narrow"/>
          <w:b/>
          <w:i/>
        </w:rPr>
        <w:t>CastleBranch</w:t>
      </w:r>
      <w:proofErr w:type="spellEnd"/>
      <w:r>
        <w:rPr>
          <w:rFonts w:ascii="Arial Narrow" w:eastAsia="Arial Narrow" w:hAnsi="Arial Narrow" w:cs="Arial Narrow"/>
          <w:b/>
          <w:i/>
        </w:rPr>
        <w:t>®</w:t>
      </w:r>
      <w:r>
        <w:rPr>
          <w:rFonts w:ascii="Arial Narrow" w:eastAsia="Arial Narrow" w:hAnsi="Arial Narrow" w:cs="Arial Narrow"/>
        </w:rPr>
        <w:t xml:space="preserve"> web site hyperlink update, as directed by TVFSON’s Compliance Coordinator on July 1 for students beginning the nursing program in the fall semesters, and January 1 for students beginning the nursing program in spring semesters. </w:t>
      </w:r>
    </w:p>
    <w:p w14:paraId="525006E7" w14:textId="77777777" w:rsidR="00012B08" w:rsidRDefault="00012B08">
      <w:pPr>
        <w:rPr>
          <w:rFonts w:ascii="Arial Narrow" w:eastAsia="Arial Narrow" w:hAnsi="Arial Narrow" w:cs="Arial Narrow"/>
        </w:rPr>
      </w:pPr>
    </w:p>
    <w:p w14:paraId="6325B078" w14:textId="77777777" w:rsidR="00012B08" w:rsidRDefault="00DA1EF2">
      <w:pPr>
        <w:rPr>
          <w:rFonts w:ascii="Arial Narrow" w:eastAsia="Arial Narrow" w:hAnsi="Arial Narrow" w:cs="Arial Narrow"/>
        </w:rPr>
      </w:pPr>
      <w:r>
        <w:rPr>
          <w:rFonts w:ascii="Arial Narrow" w:eastAsia="Arial Narrow" w:hAnsi="Arial Narrow" w:cs="Arial Narrow"/>
        </w:rPr>
        <w:t>Agency specific additional requirements, such as fit mask testing, must be completed prior to or within the first 2 weeks of the semester or as required by the individual course instructor and / or agency.</w:t>
      </w:r>
    </w:p>
    <w:p w14:paraId="37EFE2A8" w14:textId="77777777" w:rsidR="00012B08" w:rsidRDefault="00012B08">
      <w:pPr>
        <w:rPr>
          <w:rFonts w:ascii="Calibri" w:eastAsia="Calibri" w:hAnsi="Calibri" w:cs="Calibri"/>
        </w:rPr>
      </w:pPr>
    </w:p>
    <w:p w14:paraId="08D71290" w14:textId="77777777" w:rsidR="00012B08" w:rsidRDefault="00DA1EF2">
      <w:pPr>
        <w:rPr>
          <w:rFonts w:ascii="Arial Narrow" w:eastAsia="Arial Narrow" w:hAnsi="Arial Narrow" w:cs="Arial Narrow"/>
        </w:rPr>
      </w:pPr>
      <w:r>
        <w:rPr>
          <w:rFonts w:ascii="Arial Narrow" w:eastAsia="Arial Narrow" w:hAnsi="Arial Narrow" w:cs="Arial Narrow"/>
        </w:rPr>
        <w:t xml:space="preserve">Students who fail to produce documentation by the stated deadline will be required to drop / withdraw from the clinical / skills course and the corresponding theory course per the Board of Registered Nursing - California Code of Regulation Title 16 1426(d). </w:t>
      </w:r>
    </w:p>
    <w:p w14:paraId="3DEFD563" w14:textId="77777777" w:rsidR="00012B08" w:rsidRDefault="00012B08">
      <w:pPr>
        <w:rPr>
          <w:rFonts w:ascii="Calibri" w:eastAsia="Calibri" w:hAnsi="Calibri" w:cs="Calibri"/>
        </w:rPr>
      </w:pPr>
    </w:p>
    <w:p w14:paraId="34D9FDD9" w14:textId="10EA8300" w:rsidR="00012B08" w:rsidRDefault="00DA1EF2">
      <w:pPr>
        <w:rPr>
          <w:rFonts w:ascii="Arial Narrow" w:eastAsia="Arial Narrow" w:hAnsi="Arial Narrow" w:cs="Arial Narrow"/>
        </w:rPr>
      </w:pPr>
      <w:r>
        <w:rPr>
          <w:rFonts w:ascii="Arial Narrow" w:eastAsia="Arial Narrow" w:hAnsi="Arial Narrow" w:cs="Arial Narrow"/>
        </w:rPr>
        <w:lastRenderedPageBreak/>
        <w:t>*Health requirements are subject to change, and are included with the acceptance letter</w:t>
      </w:r>
      <w:r w:rsidR="009348EF">
        <w:rPr>
          <w:rFonts w:ascii="Arial Narrow" w:eastAsia="Arial Narrow" w:hAnsi="Arial Narrow" w:cs="Arial Narrow"/>
        </w:rPr>
        <w:t xml:space="preserve"> attached materials</w:t>
      </w:r>
      <w:r>
        <w:rPr>
          <w:rFonts w:ascii="Arial Narrow" w:eastAsia="Arial Narrow" w:hAnsi="Arial Narrow" w:cs="Arial Narrow"/>
        </w:rPr>
        <w:t>. Please refer to this document for current requirements.</w:t>
      </w:r>
    </w:p>
    <w:p w14:paraId="29EC413B" w14:textId="77777777" w:rsidR="00012B08" w:rsidRDefault="00012B08">
      <w:pPr>
        <w:rPr>
          <w:rFonts w:ascii="Arial Narrow" w:eastAsia="Arial Narrow" w:hAnsi="Arial Narrow" w:cs="Arial Narrow"/>
        </w:rPr>
      </w:pPr>
    </w:p>
    <w:p w14:paraId="678F2E47" w14:textId="77777777" w:rsidR="00012B08" w:rsidRDefault="00DA1EF2">
      <w:pPr>
        <w:rPr>
          <w:rFonts w:ascii="Arial Narrow" w:eastAsia="Arial Narrow" w:hAnsi="Arial Narrow" w:cs="Arial Narrow"/>
          <w:sz w:val="22"/>
          <w:szCs w:val="22"/>
          <w:u w:val="single"/>
        </w:rPr>
      </w:pPr>
      <w:r>
        <w:rPr>
          <w:rFonts w:ascii="Arial Narrow" w:eastAsia="Arial Narrow" w:hAnsi="Arial Narrow" w:cs="Arial Narrow"/>
          <w:sz w:val="22"/>
          <w:szCs w:val="22"/>
          <w:u w:val="single"/>
        </w:rPr>
        <w:t>How your information may be used and examples of disclosure</w:t>
      </w:r>
    </w:p>
    <w:p w14:paraId="7AEF3C52" w14:textId="77777777"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We will disclose medical information about you to support your training in clinical agencies to which you will be assigned throughout your nursing program. These agencies require that we validate that each clinical student has completed the appropriate health screenings, are up to date on appropriate vaccinations, have completed background checks and drug screenings, have appropriate health insurance, have had medical clearance to participate in clinical, and have appropriate malpractice insurance, that they individually require.</w:t>
      </w:r>
    </w:p>
    <w:p w14:paraId="46EA1086" w14:textId="77777777" w:rsidR="00012B08" w:rsidRDefault="00DA1EF2">
      <w:pPr>
        <w:rPr>
          <w:rFonts w:ascii="Arial Narrow" w:eastAsia="Arial Narrow" w:hAnsi="Arial Narrow" w:cs="Arial Narrow"/>
          <w:b/>
          <w:sz w:val="22"/>
          <w:szCs w:val="22"/>
        </w:rPr>
      </w:pPr>
      <w:r>
        <w:rPr>
          <w:rFonts w:ascii="Arial Narrow" w:eastAsia="Arial Narrow" w:hAnsi="Arial Narrow" w:cs="Arial Narrow"/>
          <w:b/>
          <w:sz w:val="22"/>
          <w:szCs w:val="22"/>
        </w:rPr>
        <w:t>Examples of Disclosure</w:t>
      </w:r>
    </w:p>
    <w:p w14:paraId="1C88AC8A" w14:textId="2DBD1F05"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(This discussion is being revisited at the start of Fall 2016 semester as we change vendors):  Staff members working in a given clinical agency; typically</w:t>
      </w:r>
      <w:r w:rsidR="00C07757">
        <w:rPr>
          <w:rFonts w:ascii="Arial Narrow" w:eastAsia="Arial Narrow" w:hAnsi="Arial Narrow" w:cs="Arial Narrow"/>
          <w:sz w:val="22"/>
          <w:szCs w:val="22"/>
        </w:rPr>
        <w:t>,</w:t>
      </w:r>
      <w:r>
        <w:rPr>
          <w:rFonts w:ascii="Arial Narrow" w:eastAsia="Arial Narrow" w:hAnsi="Arial Narrow" w:cs="Arial Narrow"/>
          <w:sz w:val="22"/>
          <w:szCs w:val="22"/>
        </w:rPr>
        <w:t xml:space="preserve"> the </w:t>
      </w:r>
      <w:r w:rsidR="00C07757">
        <w:rPr>
          <w:rFonts w:ascii="Arial Narrow" w:eastAsia="Arial Narrow" w:hAnsi="Arial Narrow" w:cs="Arial Narrow"/>
          <w:sz w:val="22"/>
          <w:szCs w:val="22"/>
        </w:rPr>
        <w:t xml:space="preserve">Agency’s </w:t>
      </w:r>
      <w:r>
        <w:rPr>
          <w:rFonts w:ascii="Arial Narrow" w:eastAsia="Arial Narrow" w:hAnsi="Arial Narrow" w:cs="Arial Narrow"/>
          <w:sz w:val="22"/>
          <w:szCs w:val="22"/>
        </w:rPr>
        <w:t>Education Department require that prior to the beginning of each clinical rotation the assigned clinical faculty submits a list of their students and verifies by signature that these students have completed their required health screenings.</w:t>
      </w:r>
    </w:p>
    <w:p w14:paraId="424FE507" w14:textId="77777777"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The Compliance Officer at the SON at SJSU will provide the clinical instructor with a print out of your health information. Clinical faculty at the beginning of the semester will review your student file for purposes of accurately verifying the information required as noted above.</w:t>
      </w:r>
    </w:p>
    <w:p w14:paraId="0E120E8B" w14:textId="77777777" w:rsidR="00012B08" w:rsidRDefault="00012B08">
      <w:pPr>
        <w:rPr>
          <w:rFonts w:ascii="Arial Narrow" w:eastAsia="Arial Narrow" w:hAnsi="Arial Narrow" w:cs="Arial Narrow"/>
          <w:sz w:val="22"/>
          <w:szCs w:val="22"/>
        </w:rPr>
      </w:pPr>
    </w:p>
    <w:p w14:paraId="65C4AB88" w14:textId="77777777" w:rsidR="00012B08" w:rsidRDefault="00DA1EF2">
      <w:pPr>
        <w:rPr>
          <w:rFonts w:ascii="Arial Narrow" w:eastAsia="Arial Narrow" w:hAnsi="Arial Narrow" w:cs="Arial Narrow"/>
          <w:sz w:val="22"/>
          <w:szCs w:val="22"/>
        </w:rPr>
      </w:pPr>
      <w:r>
        <w:rPr>
          <w:rFonts w:ascii="Arial Narrow" w:eastAsia="Arial Narrow" w:hAnsi="Arial Narrow" w:cs="Arial Narrow"/>
          <w:sz w:val="22"/>
          <w:szCs w:val="22"/>
        </w:rPr>
        <w:t>Note*- We may disclose medical information about you without your prior authorization for several reasons including:</w:t>
      </w:r>
    </w:p>
    <w:p w14:paraId="44F573B9" w14:textId="77777777" w:rsidR="00012B08" w:rsidRDefault="00DA1EF2">
      <w:pPr>
        <w:numPr>
          <w:ilvl w:val="0"/>
          <w:numId w:val="5"/>
        </w:num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Public Health – We may disclose your health information to public health or legal authorities charged with preventing or controlling disease, injury, disability, child abuse or neglect, etc. as required by law.</w:t>
      </w:r>
    </w:p>
    <w:p w14:paraId="17654897" w14:textId="77777777" w:rsidR="00012B08" w:rsidRDefault="00DA1EF2">
      <w:pPr>
        <w:numPr>
          <w:ilvl w:val="0"/>
          <w:numId w:val="5"/>
        </w:numPr>
        <w:pBdr>
          <w:top w:val="nil"/>
          <w:left w:val="nil"/>
          <w:bottom w:val="nil"/>
          <w:right w:val="nil"/>
          <w:between w:val="nil"/>
        </w:pBdr>
        <w:spacing w:line="259"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Clinical Associations – The professional associations between the SJSU TVFSON and the clinical agencies to which students are assigned throughout their clinical training necessitates that certain information regarding your health screening be verified prior to your beginning your clinical experiences. To protect your health </w:t>
      </w:r>
      <w:proofErr w:type="gramStart"/>
      <w:r>
        <w:rPr>
          <w:rFonts w:ascii="Arial Narrow" w:eastAsia="Arial Narrow" w:hAnsi="Arial Narrow" w:cs="Arial Narrow"/>
          <w:color w:val="000000"/>
          <w:sz w:val="22"/>
          <w:szCs w:val="22"/>
        </w:rPr>
        <w:t>information</w:t>
      </w:r>
      <w:proofErr w:type="gramEnd"/>
      <w:r>
        <w:rPr>
          <w:rFonts w:ascii="Arial Narrow" w:eastAsia="Arial Narrow" w:hAnsi="Arial Narrow" w:cs="Arial Narrow"/>
          <w:color w:val="000000"/>
          <w:sz w:val="22"/>
          <w:szCs w:val="22"/>
        </w:rPr>
        <w:t xml:space="preserve"> we require all our clinical associations to appropriately safeguard your information.</w:t>
      </w:r>
    </w:p>
    <w:p w14:paraId="239E8E2B" w14:textId="77777777" w:rsidR="00012B08" w:rsidRDefault="00012B08">
      <w:pPr>
        <w:pBdr>
          <w:top w:val="nil"/>
          <w:left w:val="nil"/>
          <w:bottom w:val="nil"/>
          <w:right w:val="nil"/>
          <w:between w:val="nil"/>
        </w:pBdr>
        <w:spacing w:after="200" w:line="276" w:lineRule="auto"/>
        <w:ind w:left="1080" w:hanging="720"/>
        <w:rPr>
          <w:rFonts w:ascii="Arial Narrow" w:eastAsia="Arial Narrow" w:hAnsi="Arial Narrow" w:cs="Arial Narrow"/>
          <w:color w:val="000000"/>
          <w:sz w:val="22"/>
          <w:szCs w:val="22"/>
        </w:rPr>
      </w:pPr>
    </w:p>
    <w:p w14:paraId="14C0BBC6" w14:textId="77777777" w:rsidR="00012B08" w:rsidRDefault="00DA1EF2">
      <w:pPr>
        <w:rPr>
          <w:rFonts w:ascii="Arial Narrow" w:eastAsia="Arial Narrow" w:hAnsi="Arial Narrow" w:cs="Arial Narrow"/>
        </w:rPr>
      </w:pPr>
      <w:r>
        <w:rPr>
          <w:rFonts w:ascii="Arial Narrow" w:eastAsia="Arial Narrow" w:hAnsi="Arial Narrow" w:cs="Arial Narrow"/>
        </w:rPr>
        <w:t xml:space="preserve">I, ___________________________________ hereby authorize the release of any PHI that may include medical, health </w:t>
      </w:r>
    </w:p>
    <w:p w14:paraId="40F05E97" w14:textId="77777777" w:rsidR="00012B08" w:rsidRDefault="00DA1EF2">
      <w:pPr>
        <w:rPr>
          <w:rFonts w:ascii="Arial Narrow" w:eastAsia="Arial Narrow" w:hAnsi="Arial Narrow" w:cs="Arial Narrow"/>
          <w:sz w:val="18"/>
          <w:szCs w:val="18"/>
        </w:rPr>
      </w:pPr>
      <w:r>
        <w:rPr>
          <w:rFonts w:ascii="Arial Narrow" w:eastAsia="Arial Narrow" w:hAnsi="Arial Narrow" w:cs="Arial Narrow"/>
        </w:rPr>
        <w:t xml:space="preserve">        </w:t>
      </w:r>
      <w:r>
        <w:rPr>
          <w:rFonts w:ascii="Arial Narrow" w:eastAsia="Arial Narrow" w:hAnsi="Arial Narrow" w:cs="Arial Narrow"/>
          <w:sz w:val="18"/>
          <w:szCs w:val="18"/>
        </w:rPr>
        <w:t>(</w:t>
      </w:r>
      <w:r>
        <w:rPr>
          <w:rFonts w:ascii="Arial Narrow" w:eastAsia="Arial Narrow" w:hAnsi="Arial Narrow" w:cs="Arial Narrow"/>
          <w:b/>
          <w:i/>
          <w:sz w:val="18"/>
          <w:szCs w:val="18"/>
        </w:rPr>
        <w:t>Please Print your Full Name</w:t>
      </w:r>
      <w:r>
        <w:rPr>
          <w:rFonts w:ascii="Arial Narrow" w:eastAsia="Arial Narrow" w:hAnsi="Arial Narrow" w:cs="Arial Narrow"/>
          <w:sz w:val="18"/>
          <w:szCs w:val="18"/>
        </w:rPr>
        <w:t>)</w:t>
      </w:r>
    </w:p>
    <w:p w14:paraId="6069A184" w14:textId="77777777" w:rsidR="00012B08" w:rsidRDefault="00DA1EF2">
      <w:pPr>
        <w:rPr>
          <w:rFonts w:ascii="Arial Narrow" w:eastAsia="Arial Narrow" w:hAnsi="Arial Narrow" w:cs="Arial Narrow"/>
        </w:rPr>
      </w:pPr>
      <w:r>
        <w:rPr>
          <w:rFonts w:ascii="Arial Narrow" w:eastAsia="Arial Narrow" w:hAnsi="Arial Narrow" w:cs="Arial Narrow"/>
        </w:rPr>
        <w:t>screenings, vaccinations, background checks and drug screenings, health insurance, medical clearance and malpractice insurance information that I have disclosed to the School of Nursing for the purposes of meeting the requirements of any and all clinical agencies to which I may be assigned.  I am acknowledging that a copy of this form is available on the SON website and in the student handbook.</w:t>
      </w:r>
    </w:p>
    <w:p w14:paraId="4F663CEA" w14:textId="77777777" w:rsidR="00012B08" w:rsidRDefault="00012B08">
      <w:pPr>
        <w:rPr>
          <w:rFonts w:ascii="Arial Narrow" w:eastAsia="Arial Narrow" w:hAnsi="Arial Narrow" w:cs="Arial Narrow"/>
        </w:rPr>
      </w:pPr>
    </w:p>
    <w:p w14:paraId="203BAF6E" w14:textId="77777777" w:rsidR="00012B08" w:rsidRDefault="00DA1EF2">
      <w:pPr>
        <w:rPr>
          <w:rFonts w:ascii="Arial Narrow" w:eastAsia="Arial Narrow" w:hAnsi="Arial Narrow" w:cs="Arial Narrow"/>
        </w:rPr>
      </w:pPr>
      <w:r>
        <w:rPr>
          <w:rFonts w:ascii="Arial Narrow" w:eastAsia="Arial Narrow" w:hAnsi="Arial Narrow" w:cs="Arial Narrow"/>
        </w:rPr>
        <w:t>________________________________</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____________________</w:t>
      </w:r>
    </w:p>
    <w:p w14:paraId="2CC5E14F" w14:textId="77777777" w:rsidR="00012B08" w:rsidRDefault="00DA1EF2">
      <w:pPr>
        <w:ind w:firstLine="720"/>
        <w:rPr>
          <w:rFonts w:ascii="Arial Narrow" w:eastAsia="Arial Narrow" w:hAnsi="Arial Narrow" w:cs="Arial Narrow"/>
          <w:b/>
          <w:i/>
        </w:rPr>
      </w:pPr>
      <w:r>
        <w:rPr>
          <w:rFonts w:ascii="Arial Narrow" w:eastAsia="Arial Narrow" w:hAnsi="Arial Narrow" w:cs="Arial Narrow"/>
        </w:rPr>
        <w:t xml:space="preserve">         </w:t>
      </w:r>
      <w:r>
        <w:rPr>
          <w:rFonts w:ascii="Arial Narrow" w:eastAsia="Arial Narrow" w:hAnsi="Arial Narrow" w:cs="Arial Narrow"/>
          <w:b/>
          <w:i/>
        </w:rPr>
        <w:t>Signature</w:t>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t>Date</w:t>
      </w:r>
    </w:p>
    <w:p w14:paraId="3E615F14" w14:textId="77777777" w:rsidR="00012B08" w:rsidRDefault="00012B08">
      <w:pPr>
        <w:ind w:firstLine="720"/>
        <w:rPr>
          <w:rFonts w:ascii="Arial Narrow" w:eastAsia="Arial Narrow" w:hAnsi="Arial Narrow" w:cs="Arial Narrow"/>
          <w:b/>
          <w:i/>
        </w:rPr>
      </w:pPr>
    </w:p>
    <w:p w14:paraId="388951C4" w14:textId="77777777" w:rsidR="00012B08" w:rsidRDefault="00DA1EF2">
      <w:pPr>
        <w:rPr>
          <w:rFonts w:ascii="Arial Narrow" w:eastAsia="Arial Narrow" w:hAnsi="Arial Narrow" w:cs="Arial Narrow"/>
          <w:b/>
          <w:i/>
        </w:rPr>
      </w:pPr>
      <w:r>
        <w:rPr>
          <w:rFonts w:ascii="Arial Narrow" w:eastAsia="Arial Narrow" w:hAnsi="Arial Narrow" w:cs="Arial Narrow"/>
          <w:b/>
          <w:i/>
        </w:rPr>
        <w:t>_________________________________</w:t>
      </w:r>
      <w:r>
        <w:rPr>
          <w:rFonts w:ascii="Arial Narrow" w:eastAsia="Arial Narrow" w:hAnsi="Arial Narrow" w:cs="Arial Narrow"/>
          <w:b/>
          <w:i/>
        </w:rPr>
        <w:tab/>
      </w:r>
      <w:r>
        <w:rPr>
          <w:rFonts w:ascii="Arial Narrow" w:eastAsia="Arial Narrow" w:hAnsi="Arial Narrow" w:cs="Arial Narrow"/>
          <w:b/>
          <w:i/>
        </w:rPr>
        <w:tab/>
      </w:r>
      <w:r>
        <w:rPr>
          <w:rFonts w:ascii="Arial Narrow" w:eastAsia="Arial Narrow" w:hAnsi="Arial Narrow" w:cs="Arial Narrow"/>
          <w:b/>
          <w:i/>
        </w:rPr>
        <w:tab/>
        <w:t>Semester: ____________</w:t>
      </w:r>
    </w:p>
    <w:p w14:paraId="07129B55" w14:textId="77777777" w:rsidR="00012B08" w:rsidRDefault="00DA1EF2">
      <w:pPr>
        <w:ind w:firstLine="720"/>
        <w:rPr>
          <w:rFonts w:ascii="Arial Narrow" w:eastAsia="Arial Narrow" w:hAnsi="Arial Narrow" w:cs="Arial Narrow"/>
          <w:b/>
          <w:i/>
        </w:rPr>
      </w:pPr>
      <w:r>
        <w:rPr>
          <w:rFonts w:ascii="Arial Narrow" w:eastAsia="Arial Narrow" w:hAnsi="Arial Narrow" w:cs="Arial Narrow"/>
          <w:b/>
          <w:i/>
        </w:rPr>
        <w:t xml:space="preserve">        Student ID</w:t>
      </w:r>
      <w:r>
        <w:rPr>
          <w:rFonts w:ascii="Arial Narrow" w:eastAsia="Arial Narrow" w:hAnsi="Arial Narrow" w:cs="Arial Narrow"/>
          <w:b/>
          <w:i/>
        </w:rPr>
        <w:tab/>
      </w:r>
    </w:p>
    <w:p w14:paraId="6FDDB829" w14:textId="77777777" w:rsidR="00012B08" w:rsidRDefault="00012B08">
      <w:pPr>
        <w:ind w:firstLine="720"/>
        <w:rPr>
          <w:rFonts w:ascii="Arial Narrow" w:eastAsia="Arial Narrow" w:hAnsi="Arial Narrow" w:cs="Arial Narrow"/>
          <w:b/>
          <w:i/>
        </w:rPr>
      </w:pPr>
    </w:p>
    <w:p w14:paraId="27EEE426" w14:textId="77777777" w:rsidR="00012B08" w:rsidRDefault="00DA1EF2">
      <w:pPr>
        <w:rPr>
          <w:rFonts w:ascii="Arial Narrow" w:eastAsia="Arial Narrow" w:hAnsi="Arial Narrow" w:cs="Arial Narrow"/>
        </w:rPr>
      </w:pPr>
      <w:r>
        <w:rPr>
          <w:rFonts w:ascii="Arial Narrow" w:eastAsia="Arial Narrow" w:hAnsi="Arial Narrow" w:cs="Arial Narrow"/>
        </w:rPr>
        <w:t>_______________________________</w:t>
      </w:r>
    </w:p>
    <w:p w14:paraId="12B344F9" w14:textId="77777777" w:rsidR="00012B08" w:rsidRDefault="00DA1EF2">
      <w:pPr>
        <w:ind w:left="720"/>
        <w:rPr>
          <w:rFonts w:ascii="Arial Narrow" w:eastAsia="Arial Narrow" w:hAnsi="Arial Narrow" w:cs="Arial Narrow"/>
          <w:b/>
          <w:i/>
        </w:rPr>
      </w:pPr>
      <w:r>
        <w:rPr>
          <w:rFonts w:ascii="Arial Narrow" w:eastAsia="Arial Narrow" w:hAnsi="Arial Narrow" w:cs="Arial Narrow"/>
          <w:b/>
          <w:i/>
        </w:rPr>
        <w:t xml:space="preserve">           Witness</w:t>
      </w:r>
    </w:p>
    <w:p w14:paraId="0269BCA8" w14:textId="77777777" w:rsidR="00012B08" w:rsidRDefault="00DA1EF2">
      <w:pPr>
        <w:rPr>
          <w:b/>
          <w:sz w:val="48"/>
          <w:szCs w:val="48"/>
        </w:rPr>
      </w:pPr>
      <w:r>
        <w:br w:type="page"/>
      </w:r>
    </w:p>
    <w:p w14:paraId="2D77355A" w14:textId="77777777" w:rsidR="00012B08" w:rsidRDefault="00012B08">
      <w:pPr>
        <w:rPr>
          <w:b/>
          <w:sz w:val="48"/>
          <w:szCs w:val="48"/>
        </w:rPr>
      </w:pPr>
    </w:p>
    <w:p w14:paraId="514679A4" w14:textId="77777777" w:rsidR="00012B08" w:rsidRDefault="00012B08">
      <w:pPr>
        <w:rPr>
          <w:b/>
          <w:sz w:val="48"/>
          <w:szCs w:val="48"/>
        </w:rPr>
      </w:pPr>
    </w:p>
    <w:p w14:paraId="17B55F0C" w14:textId="77777777" w:rsidR="00012B08" w:rsidRDefault="00012B08">
      <w:pPr>
        <w:rPr>
          <w:b/>
          <w:sz w:val="48"/>
          <w:szCs w:val="48"/>
        </w:rPr>
      </w:pPr>
    </w:p>
    <w:p w14:paraId="240C1A5D" w14:textId="77777777" w:rsidR="00012B08" w:rsidRDefault="00012B08">
      <w:pPr>
        <w:rPr>
          <w:b/>
          <w:sz w:val="48"/>
          <w:szCs w:val="48"/>
        </w:rPr>
      </w:pPr>
    </w:p>
    <w:p w14:paraId="7F5C34CD" w14:textId="77777777" w:rsidR="00012B08" w:rsidRDefault="00012B08">
      <w:pPr>
        <w:rPr>
          <w:b/>
          <w:sz w:val="48"/>
          <w:szCs w:val="48"/>
        </w:rPr>
      </w:pPr>
    </w:p>
    <w:p w14:paraId="0F62A692" w14:textId="77777777" w:rsidR="00012B08" w:rsidRDefault="00012B08">
      <w:pPr>
        <w:jc w:val="center"/>
        <w:rPr>
          <w:b/>
          <w:sz w:val="72"/>
          <w:szCs w:val="72"/>
        </w:rPr>
      </w:pPr>
    </w:p>
    <w:p w14:paraId="569CD986" w14:textId="77777777" w:rsidR="00012B08" w:rsidRDefault="00012B08">
      <w:pPr>
        <w:jc w:val="center"/>
        <w:rPr>
          <w:b/>
          <w:sz w:val="72"/>
          <w:szCs w:val="72"/>
        </w:rPr>
      </w:pPr>
    </w:p>
    <w:p w14:paraId="5A51C325" w14:textId="77777777" w:rsidR="00012B08" w:rsidRDefault="00DA1EF2">
      <w:pPr>
        <w:jc w:val="center"/>
        <w:rPr>
          <w:b/>
          <w:sz w:val="72"/>
          <w:szCs w:val="72"/>
        </w:rPr>
      </w:pPr>
      <w:r>
        <w:rPr>
          <w:b/>
          <w:sz w:val="72"/>
          <w:szCs w:val="72"/>
        </w:rPr>
        <w:t>APPENDIX FF</w:t>
      </w:r>
    </w:p>
    <w:p w14:paraId="0DB837A3" w14:textId="77777777" w:rsidR="00012B08" w:rsidRDefault="00012B08">
      <w:pPr>
        <w:jc w:val="center"/>
        <w:rPr>
          <w:b/>
          <w:sz w:val="48"/>
          <w:szCs w:val="48"/>
        </w:rPr>
      </w:pPr>
    </w:p>
    <w:p w14:paraId="6F3B2FD8" w14:textId="77777777" w:rsidR="00012B08" w:rsidRDefault="00DA1EF2">
      <w:pPr>
        <w:jc w:val="center"/>
        <w:rPr>
          <w:b/>
          <w:sz w:val="48"/>
          <w:szCs w:val="48"/>
        </w:rPr>
      </w:pPr>
      <w:r>
        <w:rPr>
          <w:b/>
          <w:sz w:val="48"/>
          <w:szCs w:val="48"/>
        </w:rPr>
        <w:t xml:space="preserve">REMEDIATION POLICY </w:t>
      </w:r>
    </w:p>
    <w:p w14:paraId="4CA7642F" w14:textId="08BA1F67" w:rsidR="00012B08" w:rsidRDefault="00DA1EF2">
      <w:pPr>
        <w:jc w:val="center"/>
        <w:rPr>
          <w:b/>
          <w:sz w:val="48"/>
          <w:szCs w:val="48"/>
        </w:rPr>
      </w:pPr>
      <w:r>
        <w:rPr>
          <w:b/>
          <w:sz w:val="48"/>
          <w:szCs w:val="48"/>
        </w:rPr>
        <w:t>FOR NURSING COURSES</w:t>
      </w:r>
      <w:r w:rsidR="00C07757">
        <w:rPr>
          <w:b/>
          <w:sz w:val="48"/>
          <w:szCs w:val="48"/>
        </w:rPr>
        <w:t xml:space="preserve"> </w:t>
      </w:r>
      <w:proofErr w:type="gramStart"/>
      <w:r w:rsidR="00C07757">
        <w:rPr>
          <w:b/>
          <w:sz w:val="48"/>
          <w:szCs w:val="48"/>
        </w:rPr>
        <w:t xml:space="preserve">( </w:t>
      </w:r>
      <w:r w:rsidR="00C07757" w:rsidRPr="00C07757">
        <w:rPr>
          <w:b/>
          <w:sz w:val="48"/>
          <w:szCs w:val="48"/>
          <w:highlight w:val="yellow"/>
        </w:rPr>
        <w:t>as</w:t>
      </w:r>
      <w:proofErr w:type="gramEnd"/>
      <w:r w:rsidR="00C07757" w:rsidRPr="00C07757">
        <w:rPr>
          <w:b/>
          <w:sz w:val="48"/>
          <w:szCs w:val="48"/>
          <w:highlight w:val="yellow"/>
        </w:rPr>
        <w:t xml:space="preserve"> it applied to Spring 2020 semester only</w:t>
      </w:r>
      <w:r w:rsidR="00C07757">
        <w:rPr>
          <w:b/>
          <w:sz w:val="48"/>
          <w:szCs w:val="48"/>
        </w:rPr>
        <w:t>)</w:t>
      </w:r>
    </w:p>
    <w:p w14:paraId="4CBB3C82" w14:textId="77777777" w:rsidR="00012B08" w:rsidRDefault="00012B08">
      <w:pPr>
        <w:jc w:val="center"/>
        <w:rPr>
          <w:b/>
          <w:sz w:val="48"/>
          <w:szCs w:val="48"/>
        </w:rPr>
      </w:pPr>
    </w:p>
    <w:p w14:paraId="460D3479" w14:textId="77777777" w:rsidR="00012B08" w:rsidRDefault="00DA1EF2">
      <w:pPr>
        <w:jc w:val="center"/>
        <w:rPr>
          <w:rFonts w:ascii="Arial" w:eastAsia="Arial" w:hAnsi="Arial" w:cs="Arial"/>
          <w:i/>
          <w:sz w:val="22"/>
          <w:szCs w:val="22"/>
        </w:rPr>
      </w:pPr>
      <w:r>
        <w:br w:type="page"/>
      </w:r>
    </w:p>
    <w:p w14:paraId="03A2D95B" w14:textId="77777777" w:rsidR="00012B08" w:rsidRDefault="00DA1EF2">
      <w:pPr>
        <w:pBdr>
          <w:top w:val="nil"/>
          <w:left w:val="nil"/>
          <w:bottom w:val="nil"/>
          <w:right w:val="nil"/>
          <w:between w:val="nil"/>
        </w:pBdr>
        <w:spacing w:line="276" w:lineRule="auto"/>
        <w:rPr>
          <w:rFonts w:ascii="Arial" w:eastAsia="Arial" w:hAnsi="Arial" w:cs="Arial"/>
          <w:i/>
          <w:color w:val="000000"/>
          <w:sz w:val="22"/>
          <w:szCs w:val="22"/>
        </w:rPr>
      </w:pPr>
      <w:r>
        <w:rPr>
          <w:rFonts w:ascii="Arial" w:eastAsia="Arial" w:hAnsi="Arial" w:cs="Arial"/>
          <w:i/>
          <w:color w:val="000000"/>
          <w:sz w:val="22"/>
          <w:szCs w:val="22"/>
        </w:rPr>
        <w:lastRenderedPageBreak/>
        <w:t>Effective Fall 2018</w:t>
      </w:r>
    </w:p>
    <w:p w14:paraId="197931E8" w14:textId="77777777" w:rsidR="00012B08" w:rsidRDefault="00012B08">
      <w:pPr>
        <w:pBdr>
          <w:top w:val="nil"/>
          <w:left w:val="nil"/>
          <w:bottom w:val="nil"/>
          <w:right w:val="nil"/>
          <w:between w:val="nil"/>
        </w:pBdr>
        <w:spacing w:line="276" w:lineRule="auto"/>
        <w:jc w:val="center"/>
        <w:rPr>
          <w:rFonts w:ascii="Arial" w:eastAsia="Arial" w:hAnsi="Arial" w:cs="Arial"/>
          <w:color w:val="000000"/>
          <w:sz w:val="22"/>
          <w:szCs w:val="22"/>
        </w:rPr>
      </w:pPr>
    </w:p>
    <w:p w14:paraId="597C4D73" w14:textId="77777777" w:rsidR="00012B08" w:rsidRDefault="00DA1EF2">
      <w:pPr>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22"/>
          <w:szCs w:val="22"/>
        </w:rPr>
        <w:t xml:space="preserve">The Valley Foundation School of Nursing </w:t>
      </w:r>
    </w:p>
    <w:p w14:paraId="10B40926" w14:textId="77777777" w:rsidR="00012B08" w:rsidRDefault="00DA1EF2">
      <w:pPr>
        <w:pBdr>
          <w:top w:val="nil"/>
          <w:left w:val="nil"/>
          <w:bottom w:val="nil"/>
          <w:right w:val="nil"/>
          <w:between w:val="nil"/>
        </w:pBdr>
        <w:spacing w:line="276" w:lineRule="auto"/>
        <w:jc w:val="center"/>
        <w:rPr>
          <w:rFonts w:ascii="Arial" w:eastAsia="Arial" w:hAnsi="Arial" w:cs="Arial"/>
          <w:color w:val="000000"/>
          <w:sz w:val="22"/>
          <w:szCs w:val="22"/>
        </w:rPr>
      </w:pPr>
      <w:r>
        <w:rPr>
          <w:rFonts w:ascii="Arial" w:eastAsia="Arial" w:hAnsi="Arial" w:cs="Arial"/>
          <w:color w:val="000000"/>
          <w:sz w:val="22"/>
          <w:szCs w:val="22"/>
        </w:rPr>
        <w:t>San Jose State University</w:t>
      </w:r>
    </w:p>
    <w:p w14:paraId="65CFBE82" w14:textId="77777777" w:rsidR="00012B08" w:rsidRDefault="00012B08">
      <w:pPr>
        <w:pBdr>
          <w:top w:val="nil"/>
          <w:left w:val="nil"/>
          <w:bottom w:val="nil"/>
          <w:right w:val="nil"/>
          <w:between w:val="nil"/>
        </w:pBdr>
        <w:spacing w:line="276" w:lineRule="auto"/>
        <w:jc w:val="center"/>
        <w:rPr>
          <w:rFonts w:ascii="Arial" w:eastAsia="Arial" w:hAnsi="Arial" w:cs="Arial"/>
          <w:color w:val="000000"/>
          <w:sz w:val="22"/>
          <w:szCs w:val="22"/>
        </w:rPr>
      </w:pPr>
    </w:p>
    <w:p w14:paraId="6DCC7AE8" w14:textId="77777777" w:rsidR="00012B08" w:rsidRDefault="00DA1EF2">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b/>
          <w:color w:val="000000"/>
          <w:sz w:val="22"/>
          <w:szCs w:val="22"/>
        </w:rPr>
        <w:t>NOTE</w:t>
      </w:r>
      <w:r>
        <w:rPr>
          <w:rFonts w:ascii="Arial" w:eastAsia="Arial" w:hAnsi="Arial" w:cs="Arial"/>
          <w:b/>
          <w:color w:val="000000"/>
          <w:sz w:val="22"/>
          <w:szCs w:val="22"/>
          <w:highlight w:val="yellow"/>
        </w:rPr>
        <w:t>:</w:t>
      </w:r>
      <w:r>
        <w:rPr>
          <w:rFonts w:ascii="Arial" w:eastAsia="Arial" w:hAnsi="Arial" w:cs="Arial"/>
          <w:b/>
          <w:color w:val="FF0000"/>
          <w:sz w:val="22"/>
          <w:szCs w:val="22"/>
          <w:highlight w:val="yellow"/>
        </w:rPr>
        <w:t xml:space="preserve"> * </w:t>
      </w:r>
      <w:r>
        <w:rPr>
          <w:rFonts w:ascii="Arial" w:eastAsia="Arial" w:hAnsi="Arial" w:cs="Arial"/>
          <w:i/>
          <w:color w:val="000000"/>
          <w:sz w:val="22"/>
          <w:szCs w:val="22"/>
          <w:highlight w:val="yellow"/>
        </w:rPr>
        <w:t>In Spring 2020</w:t>
      </w:r>
      <w:r>
        <w:rPr>
          <w:rFonts w:ascii="Arial" w:eastAsia="Arial" w:hAnsi="Arial" w:cs="Arial"/>
          <w:i/>
          <w:color w:val="000000"/>
          <w:sz w:val="22"/>
          <w:szCs w:val="22"/>
        </w:rPr>
        <w:t>, there were Univ. decisions, to allow “Credit/No Credit” grading (instead of letter grading in the Major) and instead, offering students an option to get a credit, despite their final grade being &lt; 73% course grade. As a result, a special plan for summer 2020, involved a special remediation plan for those students in Nursing, who did not meet the 73% minimum</w:t>
      </w:r>
      <w:r>
        <w:rPr>
          <w:rFonts w:ascii="Arial" w:eastAsia="Arial" w:hAnsi="Arial" w:cs="Arial"/>
          <w:color w:val="000000"/>
          <w:sz w:val="22"/>
          <w:szCs w:val="22"/>
        </w:rPr>
        <w:t>.</w:t>
      </w:r>
    </w:p>
    <w:p w14:paraId="589415E2" w14:textId="77777777" w:rsidR="00012B08" w:rsidRDefault="00012B08">
      <w:pPr>
        <w:pBdr>
          <w:top w:val="nil"/>
          <w:left w:val="nil"/>
          <w:bottom w:val="nil"/>
          <w:right w:val="nil"/>
          <w:between w:val="nil"/>
        </w:pBdr>
        <w:spacing w:line="276" w:lineRule="auto"/>
        <w:rPr>
          <w:rFonts w:ascii="Arial" w:eastAsia="Arial" w:hAnsi="Arial" w:cs="Arial"/>
          <w:b/>
          <w:color w:val="000000"/>
          <w:sz w:val="22"/>
          <w:szCs w:val="22"/>
        </w:rPr>
      </w:pPr>
    </w:p>
    <w:p w14:paraId="441865D4" w14:textId="77777777" w:rsidR="00012B08" w:rsidRDefault="00DA1EF2">
      <w:pPr>
        <w:pBdr>
          <w:top w:val="nil"/>
          <w:left w:val="nil"/>
          <w:bottom w:val="nil"/>
          <w:right w:val="nil"/>
          <w:between w:val="nil"/>
        </w:pBdr>
        <w:spacing w:line="276" w:lineRule="auto"/>
        <w:jc w:val="center"/>
        <w:rPr>
          <w:rFonts w:ascii="Arial" w:eastAsia="Arial" w:hAnsi="Arial" w:cs="Arial"/>
          <w:b/>
          <w:color w:val="000000"/>
          <w:sz w:val="22"/>
          <w:szCs w:val="22"/>
        </w:rPr>
      </w:pPr>
      <w:r>
        <w:rPr>
          <w:rFonts w:ascii="Arial" w:eastAsia="Arial" w:hAnsi="Arial" w:cs="Arial"/>
          <w:b/>
          <w:color w:val="000000"/>
          <w:sz w:val="22"/>
          <w:szCs w:val="22"/>
        </w:rPr>
        <w:t>Remediation Policy for Nursing Courses</w:t>
      </w:r>
      <w:r>
        <w:rPr>
          <w:rFonts w:ascii="Arial" w:eastAsia="Arial" w:hAnsi="Arial" w:cs="Arial"/>
          <w:b/>
          <w:color w:val="FF0000"/>
          <w:sz w:val="22"/>
          <w:szCs w:val="22"/>
        </w:rPr>
        <w:t>*</w:t>
      </w:r>
    </w:p>
    <w:p w14:paraId="770750FA" w14:textId="77777777" w:rsidR="00012B08" w:rsidRDefault="00DA1EF2">
      <w:pPr>
        <w:pBdr>
          <w:top w:val="nil"/>
          <w:left w:val="nil"/>
          <w:bottom w:val="nil"/>
          <w:right w:val="nil"/>
          <w:between w:val="nil"/>
        </w:pBdr>
        <w:spacing w:line="276" w:lineRule="auto"/>
        <w:jc w:val="center"/>
        <w:rPr>
          <w:rFonts w:ascii="Arial" w:eastAsia="Arial" w:hAnsi="Arial" w:cs="Arial"/>
          <w:i/>
          <w:color w:val="000000"/>
          <w:sz w:val="21"/>
          <w:szCs w:val="21"/>
        </w:rPr>
      </w:pPr>
      <w:r>
        <w:rPr>
          <w:rFonts w:ascii="Arial" w:eastAsia="Arial" w:hAnsi="Arial" w:cs="Arial"/>
          <w:i/>
          <w:color w:val="000000"/>
          <w:sz w:val="21"/>
          <w:szCs w:val="21"/>
        </w:rPr>
        <w:t xml:space="preserve"> (*excepting Spring2020/Summer 2020 mentioned here above, as a result of COVID-19 issues) </w:t>
      </w:r>
    </w:p>
    <w:p w14:paraId="6EBA744A" w14:textId="77777777" w:rsidR="00012B08" w:rsidRDefault="00DA1EF2">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xml:space="preserve">The purpose of this policy is to provide a clear description of the steps that will be taken for students who are at risk for not passing a nursing course. Additionally, this policy provides a method for early identification, notification and intervention of students requiring remediation. </w:t>
      </w:r>
    </w:p>
    <w:p w14:paraId="020C2343" w14:textId="77777777" w:rsidR="00012B08" w:rsidRDefault="00012B08">
      <w:pPr>
        <w:pBdr>
          <w:top w:val="nil"/>
          <w:left w:val="nil"/>
          <w:bottom w:val="nil"/>
          <w:right w:val="nil"/>
          <w:between w:val="nil"/>
        </w:pBdr>
        <w:spacing w:line="276" w:lineRule="auto"/>
        <w:rPr>
          <w:rFonts w:ascii="Arial" w:eastAsia="Arial" w:hAnsi="Arial" w:cs="Arial"/>
          <w:color w:val="000000"/>
          <w:sz w:val="22"/>
          <w:szCs w:val="22"/>
        </w:rPr>
      </w:pPr>
    </w:p>
    <w:p w14:paraId="26B175DE" w14:textId="77777777" w:rsidR="00012B08" w:rsidRDefault="00DA1EF2">
      <w:pPr>
        <w:pBdr>
          <w:top w:val="nil"/>
          <w:left w:val="nil"/>
          <w:bottom w:val="nil"/>
          <w:right w:val="nil"/>
          <w:between w:val="nil"/>
        </w:pBdr>
        <w:spacing w:line="276" w:lineRule="auto"/>
        <w:rPr>
          <w:rFonts w:ascii="Arial" w:eastAsia="Arial" w:hAnsi="Arial" w:cs="Arial"/>
          <w:color w:val="000000"/>
          <w:sz w:val="22"/>
          <w:szCs w:val="22"/>
          <w:highlight w:val="white"/>
        </w:rPr>
      </w:pPr>
      <w:r>
        <w:rPr>
          <w:rFonts w:ascii="Arial" w:eastAsia="Arial" w:hAnsi="Arial" w:cs="Arial"/>
          <w:color w:val="000000"/>
          <w:sz w:val="22"/>
          <w:szCs w:val="22"/>
          <w:u w:val="single"/>
        </w:rPr>
        <w:t>Definition of Remediation</w:t>
      </w:r>
      <w:r>
        <w:rPr>
          <w:rFonts w:ascii="Arial" w:eastAsia="Arial" w:hAnsi="Arial" w:cs="Arial"/>
          <w:color w:val="000000"/>
          <w:sz w:val="22"/>
          <w:szCs w:val="22"/>
        </w:rPr>
        <w:t xml:space="preserve">: 1. </w:t>
      </w:r>
      <w:r>
        <w:rPr>
          <w:rFonts w:ascii="Arial" w:eastAsia="Arial" w:hAnsi="Arial" w:cs="Arial"/>
          <w:color w:val="404040"/>
          <w:sz w:val="22"/>
          <w:szCs w:val="22"/>
          <w:highlight w:val="white"/>
        </w:rPr>
        <w:t xml:space="preserve">The act or process of remedying something that is undesirable or deficient, 2. the act or process of providing remedial </w:t>
      </w:r>
      <w:r>
        <w:rPr>
          <w:rFonts w:ascii="Arial" w:eastAsia="Arial" w:hAnsi="Arial" w:cs="Arial"/>
          <w:color w:val="000000"/>
          <w:sz w:val="22"/>
          <w:szCs w:val="22"/>
          <w:highlight w:val="white"/>
        </w:rPr>
        <w:t>education.</w:t>
      </w:r>
    </w:p>
    <w:p w14:paraId="010385CB" w14:textId="77777777" w:rsidR="00012B08" w:rsidRDefault="00012B08">
      <w:pPr>
        <w:pBdr>
          <w:top w:val="nil"/>
          <w:left w:val="nil"/>
          <w:bottom w:val="nil"/>
          <w:right w:val="nil"/>
          <w:between w:val="nil"/>
        </w:pBdr>
        <w:spacing w:line="276" w:lineRule="auto"/>
        <w:rPr>
          <w:rFonts w:ascii="Arial" w:eastAsia="Arial" w:hAnsi="Arial" w:cs="Arial"/>
          <w:color w:val="1D4994"/>
          <w:sz w:val="20"/>
          <w:szCs w:val="20"/>
          <w:highlight w:val="white"/>
        </w:rPr>
      </w:pPr>
    </w:p>
    <w:p w14:paraId="7F307371" w14:textId="77777777" w:rsidR="00012B08" w:rsidRDefault="00DA1EF2">
      <w:pPr>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Criteria:</w:t>
      </w:r>
    </w:p>
    <w:p w14:paraId="00C9A6D3" w14:textId="77777777" w:rsidR="00012B08" w:rsidRDefault="00DA1EF2">
      <w:pPr>
        <w:numPr>
          <w:ilvl w:val="0"/>
          <w:numId w:val="10"/>
        </w:numPr>
        <w:pBdr>
          <w:top w:val="nil"/>
          <w:left w:val="nil"/>
          <w:bottom w:val="nil"/>
          <w:right w:val="nil"/>
          <w:between w:val="nil"/>
        </w:pBdr>
        <w:spacing w:line="276" w:lineRule="auto"/>
      </w:pPr>
      <w:r>
        <w:rPr>
          <w:rFonts w:ascii="Arial" w:eastAsia="Arial" w:hAnsi="Arial" w:cs="Arial"/>
          <w:color w:val="000000"/>
          <w:sz w:val="22"/>
          <w:szCs w:val="22"/>
        </w:rPr>
        <w:t xml:space="preserve">Student is considered in need of remediation when his/her score falls below 73% in any nursing course, </w:t>
      </w:r>
      <w:r>
        <w:rPr>
          <w:rFonts w:ascii="Arial" w:eastAsia="Arial" w:hAnsi="Arial" w:cs="Arial"/>
          <w:b/>
          <w:i/>
          <w:color w:val="000000"/>
          <w:sz w:val="22"/>
          <w:szCs w:val="22"/>
        </w:rPr>
        <w:t>and/or</w:t>
      </w:r>
      <w:r>
        <w:rPr>
          <w:rFonts w:ascii="Arial" w:eastAsia="Arial" w:hAnsi="Arial" w:cs="Arial"/>
          <w:color w:val="000000"/>
          <w:sz w:val="22"/>
          <w:szCs w:val="22"/>
        </w:rPr>
        <w:t xml:space="preserve"> </w:t>
      </w:r>
    </w:p>
    <w:p w14:paraId="5311938A" w14:textId="77777777" w:rsidR="00012B08" w:rsidRDefault="00DA1EF2">
      <w:pPr>
        <w:numPr>
          <w:ilvl w:val="0"/>
          <w:numId w:val="10"/>
        </w:numPr>
        <w:pBdr>
          <w:top w:val="nil"/>
          <w:left w:val="nil"/>
          <w:bottom w:val="nil"/>
          <w:right w:val="nil"/>
          <w:between w:val="nil"/>
        </w:pBdr>
        <w:spacing w:line="276" w:lineRule="auto"/>
      </w:pPr>
      <w:r>
        <w:rPr>
          <w:rFonts w:ascii="Arial" w:eastAsia="Arial" w:hAnsi="Arial" w:cs="Arial"/>
          <w:color w:val="000000"/>
          <w:sz w:val="22"/>
          <w:szCs w:val="22"/>
        </w:rPr>
        <w:t>Student is considered in need of remediation when the student is not meeting the course objectives in the clinical, skills, or simulation settings.</w:t>
      </w:r>
    </w:p>
    <w:p w14:paraId="6455F963" w14:textId="77777777" w:rsidR="00012B08" w:rsidRDefault="00012B08">
      <w:pPr>
        <w:pBdr>
          <w:top w:val="nil"/>
          <w:left w:val="nil"/>
          <w:bottom w:val="nil"/>
          <w:right w:val="nil"/>
          <w:between w:val="nil"/>
        </w:pBdr>
        <w:spacing w:line="276" w:lineRule="auto"/>
        <w:rPr>
          <w:rFonts w:ascii="Arial" w:eastAsia="Arial" w:hAnsi="Arial" w:cs="Arial"/>
          <w:b/>
          <w:color w:val="000000"/>
          <w:sz w:val="22"/>
          <w:szCs w:val="22"/>
        </w:rPr>
      </w:pPr>
    </w:p>
    <w:p w14:paraId="514D319E" w14:textId="77777777" w:rsidR="00012B08" w:rsidRDefault="00DA1EF2">
      <w:pPr>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Steps in Remediation</w:t>
      </w:r>
    </w:p>
    <w:p w14:paraId="19754E65" w14:textId="77777777" w:rsidR="00012B08" w:rsidRDefault="00DA1EF2">
      <w:pPr>
        <w:numPr>
          <w:ilvl w:val="0"/>
          <w:numId w:val="21"/>
        </w:numPr>
        <w:pBdr>
          <w:top w:val="nil"/>
          <w:left w:val="nil"/>
          <w:bottom w:val="nil"/>
          <w:right w:val="nil"/>
          <w:between w:val="nil"/>
        </w:pBdr>
        <w:spacing w:line="276" w:lineRule="auto"/>
      </w:pPr>
      <w:r>
        <w:rPr>
          <w:rFonts w:ascii="Arial" w:eastAsia="Arial" w:hAnsi="Arial" w:cs="Arial"/>
          <w:color w:val="000000"/>
          <w:sz w:val="22"/>
          <w:szCs w:val="22"/>
        </w:rPr>
        <w:t>Faculty identify a student at risk of not passing the course.</w:t>
      </w:r>
    </w:p>
    <w:p w14:paraId="444D43EB" w14:textId="77777777" w:rsidR="00012B08" w:rsidRDefault="00DA1EF2">
      <w:pPr>
        <w:numPr>
          <w:ilvl w:val="0"/>
          <w:numId w:val="21"/>
        </w:numPr>
        <w:pBdr>
          <w:top w:val="nil"/>
          <w:left w:val="nil"/>
          <w:bottom w:val="nil"/>
          <w:right w:val="nil"/>
          <w:between w:val="nil"/>
        </w:pBdr>
        <w:spacing w:line="276" w:lineRule="auto"/>
      </w:pPr>
      <w:r>
        <w:rPr>
          <w:rFonts w:ascii="Arial" w:eastAsia="Arial" w:hAnsi="Arial" w:cs="Arial"/>
          <w:color w:val="000000"/>
          <w:sz w:val="22"/>
          <w:szCs w:val="22"/>
        </w:rPr>
        <w:t>Upon recognition that a student is not meeting the standards of practice (thus, needs remediation), the faculty will verbally notify the student, and determine whether a written self-evaluation is needed.</w:t>
      </w:r>
    </w:p>
    <w:p w14:paraId="6333764B" w14:textId="77777777" w:rsidR="00012B08" w:rsidRDefault="00DA1EF2">
      <w:pPr>
        <w:numPr>
          <w:ilvl w:val="0"/>
          <w:numId w:val="21"/>
        </w:numPr>
        <w:pBdr>
          <w:top w:val="nil"/>
          <w:left w:val="nil"/>
          <w:bottom w:val="nil"/>
          <w:right w:val="nil"/>
          <w:between w:val="nil"/>
        </w:pBdr>
        <w:spacing w:line="276" w:lineRule="auto"/>
      </w:pPr>
      <w:r>
        <w:rPr>
          <w:rFonts w:ascii="Arial" w:eastAsia="Arial" w:hAnsi="Arial" w:cs="Arial"/>
          <w:color w:val="000000"/>
          <w:sz w:val="22"/>
          <w:szCs w:val="22"/>
        </w:rPr>
        <w:t xml:space="preserve">If verbal notification was unsuccessful and / or the extent of the departure from the standards of practice was deemed significant, faculty may elect to give the student a </w:t>
      </w:r>
      <w:r>
        <w:rPr>
          <w:rFonts w:ascii="Arial" w:eastAsia="Arial" w:hAnsi="Arial" w:cs="Arial"/>
          <w:i/>
          <w:color w:val="000000"/>
          <w:sz w:val="22"/>
          <w:szCs w:val="22"/>
          <w:u w:val="single"/>
        </w:rPr>
        <w:t>Report of Unsatisfactory Achievement</w:t>
      </w:r>
      <w:r>
        <w:rPr>
          <w:rFonts w:ascii="Arial" w:eastAsia="Arial" w:hAnsi="Arial" w:cs="Arial"/>
          <w:color w:val="000000"/>
          <w:sz w:val="22"/>
          <w:szCs w:val="22"/>
          <w:u w:val="single"/>
        </w:rPr>
        <w:t xml:space="preserve"> </w:t>
      </w:r>
      <w:r>
        <w:rPr>
          <w:rFonts w:ascii="Arial" w:eastAsia="Arial" w:hAnsi="Arial" w:cs="Arial"/>
          <w:i/>
          <w:color w:val="000000"/>
          <w:sz w:val="22"/>
          <w:szCs w:val="22"/>
          <w:u w:val="single"/>
        </w:rPr>
        <w:t>(RUA</w:t>
      </w:r>
      <w:r>
        <w:rPr>
          <w:rFonts w:ascii="Arial" w:eastAsia="Arial" w:hAnsi="Arial" w:cs="Arial"/>
          <w:i/>
          <w:color w:val="000000"/>
          <w:sz w:val="22"/>
          <w:szCs w:val="22"/>
        </w:rPr>
        <w:t>).</w:t>
      </w:r>
    </w:p>
    <w:p w14:paraId="484E18FA" w14:textId="77777777" w:rsidR="00012B08" w:rsidRDefault="00DA1EF2">
      <w:pPr>
        <w:numPr>
          <w:ilvl w:val="0"/>
          <w:numId w:val="21"/>
        </w:numPr>
        <w:pBdr>
          <w:top w:val="nil"/>
          <w:left w:val="nil"/>
          <w:bottom w:val="nil"/>
          <w:right w:val="nil"/>
          <w:between w:val="nil"/>
        </w:pBdr>
        <w:spacing w:line="276" w:lineRule="auto"/>
      </w:pPr>
      <w:r>
        <w:rPr>
          <w:rFonts w:ascii="Arial" w:eastAsia="Arial" w:hAnsi="Arial" w:cs="Arial"/>
          <w:color w:val="000000"/>
          <w:sz w:val="22"/>
          <w:szCs w:val="22"/>
        </w:rPr>
        <w:t xml:space="preserve">After meeting with the student, the faculty will contact and provide a copy of the RUA to the: Semester Level Chair, Retention Coordinator, Undergraduate Coordinator, and Director.  A copy of the RUA will be placed in the student file by the nursing office staff. </w:t>
      </w:r>
    </w:p>
    <w:p w14:paraId="772100B7" w14:textId="77777777" w:rsidR="00012B08" w:rsidRDefault="00DA1EF2">
      <w:pPr>
        <w:numPr>
          <w:ilvl w:val="0"/>
          <w:numId w:val="21"/>
        </w:numPr>
        <w:pBdr>
          <w:top w:val="nil"/>
          <w:left w:val="nil"/>
          <w:bottom w:val="nil"/>
          <w:right w:val="nil"/>
          <w:between w:val="nil"/>
        </w:pBdr>
        <w:spacing w:line="276" w:lineRule="auto"/>
      </w:pPr>
      <w:r>
        <w:rPr>
          <w:rFonts w:ascii="Arial" w:eastAsia="Arial" w:hAnsi="Arial" w:cs="Arial"/>
          <w:color w:val="000000"/>
          <w:sz w:val="22"/>
          <w:szCs w:val="22"/>
        </w:rPr>
        <w:t xml:space="preserve">Faculty (in conjunction with student) devises a </w:t>
      </w:r>
      <w:r>
        <w:rPr>
          <w:rFonts w:ascii="Arial" w:eastAsia="Arial" w:hAnsi="Arial" w:cs="Arial"/>
          <w:i/>
          <w:color w:val="000000"/>
          <w:sz w:val="22"/>
          <w:szCs w:val="22"/>
          <w:u w:val="single"/>
        </w:rPr>
        <w:t>Remediation Plan</w:t>
      </w:r>
      <w:r>
        <w:rPr>
          <w:rFonts w:ascii="Arial" w:eastAsia="Arial" w:hAnsi="Arial" w:cs="Arial"/>
          <w:color w:val="000000"/>
          <w:sz w:val="22"/>
          <w:szCs w:val="22"/>
        </w:rPr>
        <w:t xml:space="preserve"> with timelines.</w:t>
      </w:r>
    </w:p>
    <w:p w14:paraId="48255AC6" w14:textId="77777777" w:rsidR="00012B08" w:rsidRDefault="00DA1EF2">
      <w:pPr>
        <w:numPr>
          <w:ilvl w:val="0"/>
          <w:numId w:val="21"/>
        </w:numPr>
        <w:pBdr>
          <w:top w:val="nil"/>
          <w:left w:val="nil"/>
          <w:bottom w:val="nil"/>
          <w:right w:val="nil"/>
          <w:between w:val="nil"/>
        </w:pBdr>
        <w:spacing w:line="276" w:lineRule="auto"/>
      </w:pPr>
      <w:r>
        <w:rPr>
          <w:rFonts w:ascii="Arial" w:eastAsia="Arial" w:hAnsi="Arial" w:cs="Arial"/>
          <w:color w:val="000000"/>
          <w:sz w:val="22"/>
          <w:szCs w:val="22"/>
        </w:rPr>
        <w:t xml:space="preserve">Faculty evaluates student’s progress towards Remediation, </w:t>
      </w:r>
      <w:r>
        <w:rPr>
          <w:rFonts w:ascii="Arial" w:eastAsia="Arial" w:hAnsi="Arial" w:cs="Arial"/>
          <w:i/>
          <w:color w:val="000000"/>
          <w:sz w:val="22"/>
          <w:szCs w:val="22"/>
          <w:u w:val="single"/>
        </w:rPr>
        <w:t>weekly or as specified.</w:t>
      </w:r>
    </w:p>
    <w:p w14:paraId="5C184627" w14:textId="77777777" w:rsidR="00012B08" w:rsidRDefault="00DA1EF2">
      <w:pPr>
        <w:numPr>
          <w:ilvl w:val="0"/>
          <w:numId w:val="21"/>
        </w:numPr>
        <w:pBdr>
          <w:top w:val="nil"/>
          <w:left w:val="nil"/>
          <w:bottom w:val="nil"/>
          <w:right w:val="nil"/>
          <w:between w:val="nil"/>
        </w:pBdr>
        <w:spacing w:line="276" w:lineRule="auto"/>
      </w:pPr>
      <w:r>
        <w:rPr>
          <w:rFonts w:ascii="Arial" w:eastAsia="Arial" w:hAnsi="Arial" w:cs="Arial"/>
          <w:color w:val="000000"/>
          <w:sz w:val="22"/>
          <w:szCs w:val="22"/>
        </w:rPr>
        <w:t xml:space="preserve">If the student </w:t>
      </w:r>
      <w:r>
        <w:rPr>
          <w:rFonts w:ascii="Arial" w:eastAsia="Arial" w:hAnsi="Arial" w:cs="Arial"/>
          <w:b/>
          <w:color w:val="000000"/>
          <w:sz w:val="22"/>
          <w:szCs w:val="22"/>
        </w:rPr>
        <w:t xml:space="preserve">meets </w:t>
      </w:r>
      <w:r>
        <w:rPr>
          <w:rFonts w:ascii="Arial" w:eastAsia="Arial" w:hAnsi="Arial" w:cs="Arial"/>
          <w:color w:val="000000"/>
          <w:sz w:val="22"/>
          <w:szCs w:val="22"/>
        </w:rPr>
        <w:t xml:space="preserve">the objectives of the Remediation Plan, the faculty notifies the </w:t>
      </w:r>
    </w:p>
    <w:p w14:paraId="2A483969" w14:textId="77777777" w:rsidR="00012B08" w:rsidRDefault="00DA1EF2">
      <w:pPr>
        <w:pBdr>
          <w:top w:val="nil"/>
          <w:left w:val="nil"/>
          <w:bottom w:val="nil"/>
          <w:right w:val="nil"/>
          <w:between w:val="nil"/>
        </w:pBdr>
        <w:spacing w:line="276" w:lineRule="auto"/>
        <w:ind w:left="720"/>
        <w:rPr>
          <w:rFonts w:ascii="Arial" w:eastAsia="Arial" w:hAnsi="Arial" w:cs="Arial"/>
          <w:color w:val="000000"/>
          <w:sz w:val="22"/>
          <w:szCs w:val="22"/>
        </w:rPr>
      </w:pPr>
      <w:r>
        <w:rPr>
          <w:rFonts w:ascii="Arial" w:eastAsia="Arial" w:hAnsi="Arial" w:cs="Arial"/>
          <w:color w:val="000000"/>
          <w:sz w:val="22"/>
          <w:szCs w:val="22"/>
        </w:rPr>
        <w:t xml:space="preserve">Semester Level Chair, Retention Coordinator, Undergraduate Coordinator, Advanced Placement Coordinator (if applicable) and Program Director that remediation is complete. </w:t>
      </w:r>
    </w:p>
    <w:p w14:paraId="2FCF328F" w14:textId="3D0DAE9C" w:rsidR="00012B08" w:rsidRDefault="00DA1EF2">
      <w:pPr>
        <w:numPr>
          <w:ilvl w:val="0"/>
          <w:numId w:val="21"/>
        </w:numPr>
        <w:pBdr>
          <w:top w:val="nil"/>
          <w:left w:val="nil"/>
          <w:bottom w:val="nil"/>
          <w:right w:val="nil"/>
          <w:between w:val="nil"/>
        </w:pBdr>
        <w:spacing w:line="276" w:lineRule="auto"/>
      </w:pPr>
      <w:r>
        <w:rPr>
          <w:rFonts w:ascii="Arial" w:eastAsia="Arial" w:hAnsi="Arial" w:cs="Arial"/>
          <w:color w:val="000000"/>
          <w:sz w:val="22"/>
          <w:szCs w:val="22"/>
        </w:rPr>
        <w:t xml:space="preserve">If student </w:t>
      </w:r>
      <w:r>
        <w:rPr>
          <w:rFonts w:ascii="Arial" w:eastAsia="Arial" w:hAnsi="Arial" w:cs="Arial"/>
          <w:b/>
          <w:color w:val="000000"/>
          <w:sz w:val="22"/>
          <w:szCs w:val="22"/>
        </w:rPr>
        <w:t>does not meet</w:t>
      </w:r>
      <w:r>
        <w:rPr>
          <w:rFonts w:ascii="Arial" w:eastAsia="Arial" w:hAnsi="Arial" w:cs="Arial"/>
          <w:color w:val="000000"/>
          <w:sz w:val="22"/>
          <w:szCs w:val="22"/>
        </w:rPr>
        <w:t xml:space="preserve"> objectives of the Remediation Plan, the faculty notifies the Semester Level Chair, Retention Coordinator, Undergraduate Coordinator, Advanced Placement Coordinator (if applicable) and Director that student will receive a final clinical course grade of “No Credit” or a final course grade below 73%. </w:t>
      </w:r>
    </w:p>
    <w:p w14:paraId="3AD36161" w14:textId="77777777" w:rsidR="00012B08" w:rsidRDefault="00012B08">
      <w:pPr>
        <w:pBdr>
          <w:top w:val="nil"/>
          <w:left w:val="nil"/>
          <w:bottom w:val="nil"/>
          <w:right w:val="nil"/>
          <w:between w:val="nil"/>
        </w:pBdr>
        <w:spacing w:line="276" w:lineRule="auto"/>
        <w:rPr>
          <w:rFonts w:ascii="Arial" w:eastAsia="Arial" w:hAnsi="Arial" w:cs="Arial"/>
          <w:b/>
          <w:color w:val="000000"/>
          <w:sz w:val="22"/>
          <w:szCs w:val="22"/>
        </w:rPr>
      </w:pPr>
    </w:p>
    <w:p w14:paraId="07A95AA6" w14:textId="77777777" w:rsidR="00C07757" w:rsidRDefault="00C07757">
      <w:pPr>
        <w:pBdr>
          <w:top w:val="nil"/>
          <w:left w:val="nil"/>
          <w:bottom w:val="nil"/>
          <w:right w:val="nil"/>
          <w:between w:val="nil"/>
        </w:pBdr>
        <w:spacing w:line="276" w:lineRule="auto"/>
        <w:rPr>
          <w:rFonts w:ascii="Arial" w:eastAsia="Arial" w:hAnsi="Arial" w:cs="Arial"/>
          <w:b/>
          <w:color w:val="000000"/>
          <w:sz w:val="22"/>
          <w:szCs w:val="22"/>
        </w:rPr>
      </w:pPr>
    </w:p>
    <w:p w14:paraId="3D49389D" w14:textId="77777777" w:rsidR="00C07757" w:rsidRDefault="00C07757">
      <w:pPr>
        <w:pBdr>
          <w:top w:val="nil"/>
          <w:left w:val="nil"/>
          <w:bottom w:val="nil"/>
          <w:right w:val="nil"/>
          <w:between w:val="nil"/>
        </w:pBdr>
        <w:spacing w:line="276" w:lineRule="auto"/>
        <w:rPr>
          <w:rFonts w:ascii="Arial" w:eastAsia="Arial" w:hAnsi="Arial" w:cs="Arial"/>
          <w:b/>
          <w:color w:val="000000"/>
          <w:sz w:val="22"/>
          <w:szCs w:val="22"/>
        </w:rPr>
      </w:pPr>
    </w:p>
    <w:p w14:paraId="5A4BA060" w14:textId="0707475C" w:rsidR="00012B08" w:rsidRDefault="00DA1EF2">
      <w:pPr>
        <w:pBdr>
          <w:top w:val="nil"/>
          <w:left w:val="nil"/>
          <w:bottom w:val="nil"/>
          <w:right w:val="nil"/>
          <w:between w:val="nil"/>
        </w:pBdr>
        <w:spacing w:line="276" w:lineRule="auto"/>
        <w:rPr>
          <w:rFonts w:ascii="Arial" w:eastAsia="Arial" w:hAnsi="Arial" w:cs="Arial"/>
          <w:b/>
          <w:color w:val="000000"/>
          <w:sz w:val="22"/>
          <w:szCs w:val="22"/>
        </w:rPr>
      </w:pPr>
      <w:r>
        <w:rPr>
          <w:rFonts w:ascii="Arial" w:eastAsia="Arial" w:hAnsi="Arial" w:cs="Arial"/>
          <w:b/>
          <w:color w:val="000000"/>
          <w:sz w:val="22"/>
          <w:szCs w:val="22"/>
        </w:rPr>
        <w:t>Student Responsibilities:</w:t>
      </w:r>
    </w:p>
    <w:p w14:paraId="2254706C" w14:textId="77777777" w:rsidR="00012B08" w:rsidRDefault="00012B08">
      <w:pPr>
        <w:pBdr>
          <w:top w:val="nil"/>
          <w:left w:val="nil"/>
          <w:bottom w:val="nil"/>
          <w:right w:val="nil"/>
          <w:between w:val="nil"/>
        </w:pBdr>
        <w:spacing w:line="276" w:lineRule="auto"/>
        <w:rPr>
          <w:rFonts w:ascii="Arial" w:eastAsia="Arial" w:hAnsi="Arial" w:cs="Arial"/>
          <w:color w:val="000000"/>
          <w:sz w:val="22"/>
          <w:szCs w:val="22"/>
        </w:rPr>
      </w:pPr>
    </w:p>
    <w:p w14:paraId="1C69A824" w14:textId="77777777" w:rsidR="00012B08" w:rsidRDefault="00DA1EF2">
      <w:pPr>
        <w:numPr>
          <w:ilvl w:val="0"/>
          <w:numId w:val="3"/>
        </w:numPr>
        <w:pBdr>
          <w:top w:val="nil"/>
          <w:left w:val="nil"/>
          <w:bottom w:val="nil"/>
          <w:right w:val="nil"/>
          <w:between w:val="nil"/>
        </w:pBdr>
        <w:spacing w:line="276" w:lineRule="auto"/>
      </w:pPr>
      <w:r>
        <w:rPr>
          <w:rFonts w:ascii="Arial" w:eastAsia="Arial" w:hAnsi="Arial" w:cs="Arial"/>
          <w:color w:val="000000"/>
          <w:sz w:val="22"/>
          <w:szCs w:val="22"/>
        </w:rPr>
        <w:t>Use the</w:t>
      </w:r>
      <w:r>
        <w:rPr>
          <w:rFonts w:ascii="Arial" w:eastAsia="Arial" w:hAnsi="Arial" w:cs="Arial"/>
          <w:i/>
          <w:color w:val="000000"/>
          <w:sz w:val="22"/>
          <w:szCs w:val="22"/>
        </w:rPr>
        <w:t xml:space="preserve"> Course Syllabus, The Valley Foundation School of Nursing Safe Practice Policy,</w:t>
      </w:r>
      <w:r>
        <w:rPr>
          <w:rFonts w:ascii="Arial" w:eastAsia="Arial" w:hAnsi="Arial" w:cs="Arial"/>
          <w:color w:val="000000"/>
          <w:sz w:val="22"/>
          <w:szCs w:val="22"/>
        </w:rPr>
        <w:t xml:space="preserve"> the appropriate </w:t>
      </w:r>
      <w:r>
        <w:rPr>
          <w:rFonts w:ascii="Arial" w:eastAsia="Arial" w:hAnsi="Arial" w:cs="Arial"/>
          <w:i/>
          <w:color w:val="000000"/>
          <w:sz w:val="22"/>
          <w:szCs w:val="22"/>
        </w:rPr>
        <w:t xml:space="preserve">Semester Level Clinical Evaluation Tool, </w:t>
      </w:r>
      <w:r>
        <w:rPr>
          <w:rFonts w:ascii="Arial" w:eastAsia="Arial" w:hAnsi="Arial" w:cs="Arial"/>
          <w:color w:val="000000"/>
          <w:sz w:val="22"/>
          <w:szCs w:val="22"/>
        </w:rPr>
        <w:t xml:space="preserve">and the </w:t>
      </w:r>
      <w:r>
        <w:rPr>
          <w:rFonts w:ascii="Arial" w:eastAsia="Arial" w:hAnsi="Arial" w:cs="Arial"/>
          <w:i/>
          <w:color w:val="000000"/>
          <w:sz w:val="22"/>
          <w:szCs w:val="22"/>
        </w:rPr>
        <w:t>Scope and Standards of Nursing Practice</w:t>
      </w:r>
      <w:r>
        <w:rPr>
          <w:rFonts w:ascii="Arial" w:eastAsia="Arial" w:hAnsi="Arial" w:cs="Arial"/>
          <w:color w:val="000000"/>
          <w:sz w:val="22"/>
          <w:szCs w:val="22"/>
        </w:rPr>
        <w:t xml:space="preserve">, &amp; </w:t>
      </w:r>
      <w:r>
        <w:rPr>
          <w:rFonts w:ascii="Arial" w:eastAsia="Arial" w:hAnsi="Arial" w:cs="Arial"/>
          <w:i/>
          <w:color w:val="000000"/>
          <w:sz w:val="22"/>
          <w:szCs w:val="22"/>
        </w:rPr>
        <w:t xml:space="preserve">Hospital Policies </w:t>
      </w:r>
      <w:r>
        <w:rPr>
          <w:rFonts w:ascii="Arial" w:eastAsia="Arial" w:hAnsi="Arial" w:cs="Arial"/>
          <w:color w:val="000000"/>
          <w:sz w:val="22"/>
          <w:szCs w:val="22"/>
        </w:rPr>
        <w:t>(if applicable) as benchmarks, to continuously evaluate their own professional nursing practice.</w:t>
      </w:r>
    </w:p>
    <w:p w14:paraId="1C643CCE" w14:textId="77777777" w:rsidR="00012B08" w:rsidRDefault="00DA1EF2">
      <w:pPr>
        <w:numPr>
          <w:ilvl w:val="0"/>
          <w:numId w:val="3"/>
        </w:numPr>
        <w:pBdr>
          <w:top w:val="nil"/>
          <w:left w:val="nil"/>
          <w:bottom w:val="nil"/>
          <w:right w:val="nil"/>
          <w:between w:val="nil"/>
        </w:pBdr>
        <w:spacing w:line="276" w:lineRule="auto"/>
      </w:pPr>
      <w:r>
        <w:rPr>
          <w:rFonts w:ascii="Arial" w:eastAsia="Arial" w:hAnsi="Arial" w:cs="Arial"/>
          <w:color w:val="000000"/>
          <w:sz w:val="22"/>
          <w:szCs w:val="22"/>
        </w:rPr>
        <w:t>Upon notification by the instructor that remediation is needed, the student will perform a written self-evaluation of their clinical practice, or course preparation, as described by the instructor. The self-evaluation should include a thorough analysis of their study skills, clinical preparation practices, professional behaviors, and the ability to apply “Quality and Safety Education for Nurses” (QSEN) competencies. The student will collaborate with the instructor to determine learning needs and assigned remediation activities.</w:t>
      </w:r>
    </w:p>
    <w:p w14:paraId="4C7D6880" w14:textId="77777777" w:rsidR="00012B08" w:rsidRDefault="00DA1EF2">
      <w:pPr>
        <w:numPr>
          <w:ilvl w:val="0"/>
          <w:numId w:val="3"/>
        </w:numPr>
        <w:pBdr>
          <w:top w:val="nil"/>
          <w:left w:val="nil"/>
          <w:bottom w:val="nil"/>
          <w:right w:val="nil"/>
          <w:between w:val="nil"/>
        </w:pBdr>
        <w:spacing w:line="276" w:lineRule="auto"/>
      </w:pPr>
      <w:r>
        <w:rPr>
          <w:rFonts w:ascii="Arial" w:eastAsia="Arial" w:hAnsi="Arial" w:cs="Arial"/>
          <w:color w:val="000000"/>
          <w:sz w:val="22"/>
          <w:szCs w:val="22"/>
        </w:rPr>
        <w:t>Complete assigned remediation within the agreed upon time frame</w:t>
      </w:r>
    </w:p>
    <w:p w14:paraId="021EE326" w14:textId="77777777" w:rsidR="00012B08" w:rsidRDefault="00012B08">
      <w:pPr>
        <w:pBdr>
          <w:top w:val="nil"/>
          <w:left w:val="nil"/>
          <w:bottom w:val="nil"/>
          <w:right w:val="nil"/>
          <w:between w:val="nil"/>
        </w:pBdr>
        <w:spacing w:line="276" w:lineRule="auto"/>
        <w:rPr>
          <w:rFonts w:ascii="Arial" w:eastAsia="Arial" w:hAnsi="Arial" w:cs="Arial"/>
          <w:color w:val="000000"/>
          <w:sz w:val="22"/>
          <w:szCs w:val="22"/>
        </w:rPr>
      </w:pPr>
    </w:p>
    <w:p w14:paraId="75FCEAD0" w14:textId="77777777" w:rsidR="00012B08" w:rsidRDefault="00012B08">
      <w:pPr>
        <w:pBdr>
          <w:top w:val="nil"/>
          <w:left w:val="nil"/>
          <w:bottom w:val="nil"/>
          <w:right w:val="nil"/>
          <w:between w:val="nil"/>
        </w:pBdr>
        <w:spacing w:line="276" w:lineRule="auto"/>
        <w:rPr>
          <w:rFonts w:ascii="Arial" w:eastAsia="Arial" w:hAnsi="Arial" w:cs="Arial"/>
          <w:color w:val="000000"/>
          <w:sz w:val="22"/>
          <w:szCs w:val="22"/>
        </w:rPr>
      </w:pPr>
    </w:p>
    <w:p w14:paraId="02C92EBF" w14:textId="77777777" w:rsidR="00012B08" w:rsidRDefault="00DA1EF2">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Nursing Faculty Responsibilities:</w:t>
      </w:r>
    </w:p>
    <w:p w14:paraId="7B12FF45" w14:textId="77777777" w:rsidR="00012B08" w:rsidRDefault="00012B08">
      <w:pPr>
        <w:pBdr>
          <w:top w:val="nil"/>
          <w:left w:val="nil"/>
          <w:bottom w:val="nil"/>
          <w:right w:val="nil"/>
          <w:between w:val="nil"/>
        </w:pBdr>
        <w:spacing w:line="276" w:lineRule="auto"/>
        <w:rPr>
          <w:rFonts w:ascii="Arial" w:eastAsia="Arial" w:hAnsi="Arial" w:cs="Arial"/>
          <w:color w:val="000000"/>
          <w:sz w:val="22"/>
          <w:szCs w:val="22"/>
        </w:rPr>
      </w:pPr>
    </w:p>
    <w:p w14:paraId="22D7E884" w14:textId="77777777" w:rsidR="00012B08" w:rsidRDefault="00DA1EF2">
      <w:pPr>
        <w:numPr>
          <w:ilvl w:val="0"/>
          <w:numId w:val="11"/>
        </w:numPr>
        <w:pBdr>
          <w:top w:val="nil"/>
          <w:left w:val="nil"/>
          <w:bottom w:val="nil"/>
          <w:right w:val="nil"/>
          <w:between w:val="nil"/>
        </w:pBdr>
        <w:spacing w:line="276" w:lineRule="auto"/>
      </w:pPr>
      <w:r>
        <w:rPr>
          <w:rFonts w:ascii="Arial" w:eastAsia="Arial" w:hAnsi="Arial" w:cs="Arial"/>
          <w:color w:val="000000"/>
          <w:sz w:val="22"/>
          <w:szCs w:val="22"/>
        </w:rPr>
        <w:t xml:space="preserve">Faculty will evaluate their students’ progression in nursing courses. </w:t>
      </w:r>
    </w:p>
    <w:p w14:paraId="4FFFD077" w14:textId="77777777" w:rsidR="00012B08" w:rsidRDefault="00DA1EF2">
      <w:pPr>
        <w:numPr>
          <w:ilvl w:val="0"/>
          <w:numId w:val="11"/>
        </w:numPr>
        <w:pBdr>
          <w:top w:val="nil"/>
          <w:left w:val="nil"/>
          <w:bottom w:val="nil"/>
          <w:right w:val="nil"/>
          <w:between w:val="nil"/>
        </w:pBdr>
        <w:spacing w:line="276" w:lineRule="auto"/>
      </w:pPr>
      <w:r>
        <w:rPr>
          <w:rFonts w:ascii="Arial" w:eastAsia="Arial" w:hAnsi="Arial" w:cs="Arial"/>
          <w:color w:val="000000"/>
          <w:sz w:val="22"/>
          <w:szCs w:val="22"/>
        </w:rPr>
        <w:t xml:space="preserve">Faculty will inform student of remediation needs as soon as identified. Remediation needs can be assessed as early as three weeks into the semester. </w:t>
      </w:r>
    </w:p>
    <w:p w14:paraId="23ED4E22" w14:textId="64F8A9FA" w:rsidR="00012B08" w:rsidRDefault="00DA1EF2">
      <w:pPr>
        <w:numPr>
          <w:ilvl w:val="0"/>
          <w:numId w:val="11"/>
        </w:numPr>
        <w:pBdr>
          <w:top w:val="nil"/>
          <w:left w:val="nil"/>
          <w:bottom w:val="nil"/>
          <w:right w:val="nil"/>
          <w:between w:val="nil"/>
        </w:pBdr>
        <w:spacing w:line="276" w:lineRule="auto"/>
      </w:pPr>
      <w:r>
        <w:rPr>
          <w:rFonts w:ascii="Arial" w:eastAsia="Arial" w:hAnsi="Arial" w:cs="Arial"/>
          <w:color w:val="000000"/>
          <w:sz w:val="22"/>
          <w:szCs w:val="22"/>
        </w:rPr>
        <w:t>Faulty use the</w:t>
      </w:r>
      <w:r>
        <w:rPr>
          <w:rFonts w:ascii="Arial" w:eastAsia="Arial" w:hAnsi="Arial" w:cs="Arial"/>
          <w:i/>
          <w:color w:val="000000"/>
          <w:sz w:val="22"/>
          <w:szCs w:val="22"/>
        </w:rPr>
        <w:t xml:space="preserve"> Course Syllabus, The Valley Foundation School of Nursing Safe Practice Policy,</w:t>
      </w:r>
      <w:r>
        <w:rPr>
          <w:rFonts w:ascii="Arial" w:eastAsia="Arial" w:hAnsi="Arial" w:cs="Arial"/>
          <w:color w:val="000000"/>
          <w:sz w:val="22"/>
          <w:szCs w:val="22"/>
        </w:rPr>
        <w:t xml:space="preserve"> the appropriate </w:t>
      </w:r>
      <w:r>
        <w:rPr>
          <w:rFonts w:ascii="Arial" w:eastAsia="Arial" w:hAnsi="Arial" w:cs="Arial"/>
          <w:i/>
          <w:color w:val="000000"/>
          <w:sz w:val="22"/>
          <w:szCs w:val="22"/>
        </w:rPr>
        <w:t xml:space="preserve">Semester Level Clinical Evaluation Tool, </w:t>
      </w:r>
      <w:r>
        <w:rPr>
          <w:rFonts w:ascii="Arial" w:eastAsia="Arial" w:hAnsi="Arial" w:cs="Arial"/>
          <w:color w:val="000000"/>
          <w:sz w:val="22"/>
          <w:szCs w:val="22"/>
        </w:rPr>
        <w:t xml:space="preserve">and the </w:t>
      </w:r>
      <w:r>
        <w:rPr>
          <w:rFonts w:ascii="Arial" w:eastAsia="Arial" w:hAnsi="Arial" w:cs="Arial"/>
          <w:i/>
          <w:color w:val="000000"/>
          <w:sz w:val="22"/>
          <w:szCs w:val="22"/>
        </w:rPr>
        <w:t xml:space="preserve">Scope and Standards of Nursing Practice, Hospital Policy (if </w:t>
      </w:r>
      <w:proofErr w:type="gramStart"/>
      <w:r>
        <w:rPr>
          <w:rFonts w:ascii="Arial" w:eastAsia="Arial" w:hAnsi="Arial" w:cs="Arial"/>
          <w:i/>
          <w:color w:val="000000"/>
          <w:sz w:val="22"/>
          <w:szCs w:val="22"/>
        </w:rPr>
        <w:t xml:space="preserve">applicable) </w:t>
      </w:r>
      <w:r>
        <w:rPr>
          <w:rFonts w:ascii="Arial" w:eastAsia="Arial" w:hAnsi="Arial" w:cs="Arial"/>
          <w:color w:val="000000"/>
          <w:sz w:val="22"/>
          <w:szCs w:val="22"/>
        </w:rPr>
        <w:t xml:space="preserve"> as</w:t>
      </w:r>
      <w:proofErr w:type="gramEnd"/>
      <w:r>
        <w:rPr>
          <w:rFonts w:ascii="Arial" w:eastAsia="Arial" w:hAnsi="Arial" w:cs="Arial"/>
          <w:color w:val="000000"/>
          <w:sz w:val="22"/>
          <w:szCs w:val="22"/>
        </w:rPr>
        <w:t xml:space="preserve"> benchmarks to formatively and </w:t>
      </w:r>
      <w:proofErr w:type="spellStart"/>
      <w:r>
        <w:rPr>
          <w:rFonts w:ascii="Arial" w:eastAsia="Arial" w:hAnsi="Arial" w:cs="Arial"/>
          <w:color w:val="000000"/>
          <w:sz w:val="22"/>
          <w:szCs w:val="22"/>
        </w:rPr>
        <w:t>summatively</w:t>
      </w:r>
      <w:proofErr w:type="spellEnd"/>
      <w:r>
        <w:rPr>
          <w:rFonts w:ascii="Arial" w:eastAsia="Arial" w:hAnsi="Arial" w:cs="Arial"/>
          <w:color w:val="000000"/>
          <w:sz w:val="22"/>
          <w:szCs w:val="22"/>
        </w:rPr>
        <w:t xml:space="preserve"> evaluate students in nursing courses.</w:t>
      </w:r>
    </w:p>
    <w:p w14:paraId="61DB2D37" w14:textId="77777777" w:rsidR="00012B08" w:rsidRDefault="00DA1EF2">
      <w:pPr>
        <w:numPr>
          <w:ilvl w:val="0"/>
          <w:numId w:val="11"/>
        </w:numPr>
        <w:pBdr>
          <w:top w:val="nil"/>
          <w:left w:val="nil"/>
          <w:bottom w:val="nil"/>
          <w:right w:val="nil"/>
          <w:between w:val="nil"/>
        </w:pBdr>
        <w:spacing w:line="276" w:lineRule="auto"/>
      </w:pPr>
      <w:r>
        <w:rPr>
          <w:rFonts w:ascii="Arial" w:eastAsia="Arial" w:hAnsi="Arial" w:cs="Arial"/>
          <w:b/>
          <w:color w:val="000000"/>
          <w:sz w:val="22"/>
          <w:szCs w:val="22"/>
          <w:u w:val="single"/>
        </w:rPr>
        <w:t>Within a week</w:t>
      </w:r>
      <w:r>
        <w:rPr>
          <w:rFonts w:ascii="Arial" w:eastAsia="Arial" w:hAnsi="Arial" w:cs="Arial"/>
          <w:color w:val="000000"/>
          <w:sz w:val="22"/>
          <w:szCs w:val="22"/>
        </w:rPr>
        <w:t xml:space="preserve">, faculty will notify the appropriate individuals (electronically and/or via hard copy) using the </w:t>
      </w:r>
      <w:r>
        <w:rPr>
          <w:rFonts w:ascii="Arial" w:eastAsia="Arial" w:hAnsi="Arial" w:cs="Arial"/>
          <w:i/>
          <w:color w:val="000000"/>
          <w:sz w:val="22"/>
          <w:szCs w:val="22"/>
          <w:u w:val="single"/>
        </w:rPr>
        <w:t>Report of Unsatisfactory Achievement Form.</w:t>
      </w:r>
      <w:r>
        <w:rPr>
          <w:rFonts w:ascii="Arial" w:eastAsia="Arial" w:hAnsi="Arial" w:cs="Arial"/>
          <w:color w:val="000000"/>
          <w:sz w:val="22"/>
          <w:szCs w:val="22"/>
        </w:rPr>
        <w:t xml:space="preserve"> </w:t>
      </w:r>
    </w:p>
    <w:p w14:paraId="30628008" w14:textId="77777777" w:rsidR="00012B08" w:rsidRDefault="00DA1EF2">
      <w:pPr>
        <w:numPr>
          <w:ilvl w:val="0"/>
          <w:numId w:val="11"/>
        </w:numPr>
        <w:pBdr>
          <w:top w:val="nil"/>
          <w:left w:val="nil"/>
          <w:bottom w:val="nil"/>
          <w:right w:val="nil"/>
          <w:between w:val="nil"/>
        </w:pBdr>
        <w:spacing w:line="276" w:lineRule="auto"/>
      </w:pPr>
      <w:r>
        <w:rPr>
          <w:rFonts w:ascii="Arial" w:eastAsia="Arial" w:hAnsi="Arial" w:cs="Arial"/>
          <w:color w:val="000000"/>
          <w:sz w:val="22"/>
          <w:szCs w:val="22"/>
        </w:rPr>
        <w:t>Collaborate with the student to determine learning needs and assigned remediation activities.</w:t>
      </w:r>
    </w:p>
    <w:p w14:paraId="4DD67FB5" w14:textId="77777777" w:rsidR="00012B08" w:rsidRDefault="00DA1EF2">
      <w:pPr>
        <w:numPr>
          <w:ilvl w:val="0"/>
          <w:numId w:val="11"/>
        </w:numPr>
        <w:pBdr>
          <w:top w:val="nil"/>
          <w:left w:val="nil"/>
          <w:bottom w:val="nil"/>
          <w:right w:val="nil"/>
          <w:between w:val="nil"/>
        </w:pBdr>
        <w:spacing w:line="276" w:lineRule="auto"/>
      </w:pPr>
      <w:r>
        <w:rPr>
          <w:rFonts w:ascii="Arial" w:eastAsia="Arial" w:hAnsi="Arial" w:cs="Arial"/>
          <w:color w:val="000000"/>
          <w:sz w:val="22"/>
          <w:szCs w:val="22"/>
        </w:rPr>
        <w:t>Evaluate student weekly or as specified, if remediation progress is being made within the agreed upon time frame.</w:t>
      </w:r>
    </w:p>
    <w:p w14:paraId="38EE2390" w14:textId="77777777" w:rsidR="00012B08" w:rsidRDefault="00012B08">
      <w:pPr>
        <w:pBdr>
          <w:top w:val="nil"/>
          <w:left w:val="nil"/>
          <w:bottom w:val="nil"/>
          <w:right w:val="nil"/>
          <w:between w:val="nil"/>
        </w:pBdr>
        <w:spacing w:line="276" w:lineRule="auto"/>
        <w:ind w:firstLine="720"/>
        <w:rPr>
          <w:rFonts w:ascii="Arial" w:eastAsia="Arial" w:hAnsi="Arial" w:cs="Arial"/>
          <w:color w:val="000000"/>
          <w:sz w:val="22"/>
          <w:szCs w:val="22"/>
        </w:rPr>
      </w:pPr>
    </w:p>
    <w:p w14:paraId="22D718DE" w14:textId="77777777" w:rsidR="00012B08" w:rsidRDefault="00012B08">
      <w:pPr>
        <w:pBdr>
          <w:top w:val="nil"/>
          <w:left w:val="nil"/>
          <w:bottom w:val="nil"/>
          <w:right w:val="nil"/>
          <w:between w:val="nil"/>
        </w:pBdr>
        <w:spacing w:line="276" w:lineRule="auto"/>
        <w:ind w:firstLine="720"/>
        <w:rPr>
          <w:rFonts w:ascii="Arial" w:eastAsia="Arial" w:hAnsi="Arial" w:cs="Arial"/>
          <w:color w:val="000000"/>
          <w:sz w:val="22"/>
          <w:szCs w:val="22"/>
        </w:rPr>
      </w:pPr>
    </w:p>
    <w:p w14:paraId="7510BDBE" w14:textId="77777777" w:rsidR="00B039B4" w:rsidRDefault="00B039B4">
      <w:pPr>
        <w:rPr>
          <w:rFonts w:ascii="Arial" w:eastAsia="Arial" w:hAnsi="Arial" w:cs="Arial"/>
          <w:color w:val="000000"/>
          <w:sz w:val="22"/>
          <w:szCs w:val="22"/>
        </w:rPr>
      </w:pPr>
      <w:r>
        <w:rPr>
          <w:rFonts w:ascii="Arial" w:eastAsia="Arial" w:hAnsi="Arial" w:cs="Arial"/>
          <w:color w:val="000000"/>
          <w:sz w:val="22"/>
          <w:szCs w:val="22"/>
        </w:rPr>
        <w:br w:type="page"/>
      </w:r>
    </w:p>
    <w:p w14:paraId="6A444F1C" w14:textId="7BE75765" w:rsidR="00012B08" w:rsidRDefault="00DA1EF2">
      <w:pPr>
        <w:tabs>
          <w:tab w:val="left" w:pos="6120"/>
        </w:tabs>
        <w:jc w:val="center"/>
        <w:rPr>
          <w:b/>
          <w:sz w:val="48"/>
          <w:szCs w:val="48"/>
        </w:rPr>
      </w:pPr>
      <w:r>
        <w:rPr>
          <w:b/>
          <w:sz w:val="48"/>
          <w:szCs w:val="48"/>
        </w:rPr>
        <w:lastRenderedPageBreak/>
        <w:t>APPENDIX GG</w:t>
      </w:r>
    </w:p>
    <w:p w14:paraId="599BC3A8" w14:textId="77777777" w:rsidR="00012B08" w:rsidRDefault="00DA1EF2">
      <w:pPr>
        <w:tabs>
          <w:tab w:val="left" w:pos="6120"/>
        </w:tabs>
        <w:jc w:val="center"/>
        <w:rPr>
          <w:b/>
          <w:sz w:val="48"/>
          <w:szCs w:val="48"/>
        </w:rPr>
      </w:pPr>
      <w:r>
        <w:rPr>
          <w:b/>
          <w:sz w:val="48"/>
          <w:szCs w:val="48"/>
        </w:rPr>
        <w:t>Standards of Nursing Practice</w:t>
      </w:r>
    </w:p>
    <w:p w14:paraId="47ADDFBE" w14:textId="77777777" w:rsidR="00012B08" w:rsidRDefault="00DA1EF2">
      <w:pPr>
        <w:pBdr>
          <w:top w:val="nil"/>
          <w:left w:val="nil"/>
          <w:bottom w:val="nil"/>
          <w:right w:val="nil"/>
          <w:between w:val="nil"/>
        </w:pBdr>
        <w:tabs>
          <w:tab w:val="center" w:pos="4320"/>
          <w:tab w:val="right" w:pos="8640"/>
        </w:tabs>
        <w:jc w:val="center"/>
        <w:rPr>
          <w:b/>
          <w:color w:val="000000"/>
          <w:sz w:val="32"/>
          <w:szCs w:val="32"/>
        </w:rPr>
      </w:pPr>
      <w:r>
        <w:rPr>
          <w:b/>
          <w:color w:val="000000"/>
          <w:sz w:val="32"/>
          <w:szCs w:val="32"/>
        </w:rPr>
        <w:t xml:space="preserve">Standards of Nursing Practice </w:t>
      </w:r>
    </w:p>
    <w:p w14:paraId="746D6273" w14:textId="77777777" w:rsidR="00012B08" w:rsidRDefault="00DA1EF2">
      <w:pPr>
        <w:shd w:val="clear" w:color="auto" w:fill="FFFFFF"/>
        <w:spacing w:line="360" w:lineRule="auto"/>
        <w:ind w:left="900" w:hanging="630"/>
        <w:jc w:val="center"/>
        <w:rPr>
          <w:i/>
        </w:rPr>
      </w:pPr>
      <w:r>
        <w:rPr>
          <w:i/>
        </w:rPr>
        <w:t>Reference List - as of 2019 (or newer if available)</w:t>
      </w:r>
    </w:p>
    <w:p w14:paraId="2366BB3B" w14:textId="77777777" w:rsidR="00012B08" w:rsidRDefault="00DA1EF2">
      <w:pPr>
        <w:shd w:val="clear" w:color="auto" w:fill="FFFFFF"/>
        <w:spacing w:line="360" w:lineRule="auto"/>
        <w:ind w:left="900" w:hanging="630"/>
        <w:rPr>
          <w:smallCaps/>
        </w:rPr>
      </w:pPr>
      <w:r>
        <w:t xml:space="preserve">American Nurses Association. (2015). </w:t>
      </w:r>
      <w:r>
        <w:rPr>
          <w:i/>
        </w:rPr>
        <w:t>Pediatric Nursing: Scope and Standards of Practice.</w:t>
      </w:r>
      <w:r>
        <w:t xml:space="preserve"> 2</w:t>
      </w:r>
      <w:r>
        <w:rPr>
          <w:vertAlign w:val="superscript"/>
        </w:rPr>
        <w:t>nd</w:t>
      </w:r>
      <w:r>
        <w:t xml:space="preserve"> ed. Silver Spring, MD: ANA. </w:t>
      </w:r>
      <w:r>
        <w:rPr>
          <w:smallCaps/>
        </w:rPr>
        <w:t>ISBN: 978-1-55810-635-2</w:t>
      </w:r>
    </w:p>
    <w:p w14:paraId="37299E2D" w14:textId="77777777" w:rsidR="00012B08" w:rsidRDefault="00DA1EF2">
      <w:pPr>
        <w:shd w:val="clear" w:color="auto" w:fill="FFFFFF"/>
        <w:spacing w:line="360" w:lineRule="auto"/>
        <w:ind w:left="900" w:hanging="630"/>
      </w:pPr>
      <w:r>
        <w:t xml:space="preserve">Academy of Medical Surgical Nurses. (2012). </w:t>
      </w:r>
      <w:r>
        <w:rPr>
          <w:i/>
        </w:rPr>
        <w:t>Scope and Standards of Medical-Surgical Nursing Practice.</w:t>
      </w:r>
      <w:r>
        <w:t xml:space="preserve"> 5</w:t>
      </w:r>
      <w:r>
        <w:rPr>
          <w:vertAlign w:val="superscript"/>
        </w:rPr>
        <w:t>th</w:t>
      </w:r>
      <w:r>
        <w:t xml:space="preserve"> ed. Pitman, NJ: AMSN.</w:t>
      </w:r>
    </w:p>
    <w:p w14:paraId="52A5F2B9" w14:textId="77777777" w:rsidR="00012B08" w:rsidRDefault="00DA1EF2">
      <w:pPr>
        <w:spacing w:line="360" w:lineRule="auto"/>
        <w:ind w:left="900" w:hanging="630"/>
      </w:pPr>
      <w:r>
        <w:t xml:space="preserve">Available as pdf from:  </w:t>
      </w:r>
      <w:hyperlink r:id="rId114">
        <w:r>
          <w:rPr>
            <w:color w:val="0000FF"/>
            <w:u w:val="single"/>
          </w:rPr>
          <w:t>https://www.amsn.org/sites/default/files/documents/practice-resources/scope-and-standards/AMSN-Scope-Standards-MS-Nursing.pdf</w:t>
        </w:r>
      </w:hyperlink>
    </w:p>
    <w:p w14:paraId="435D7CE5" w14:textId="77777777" w:rsidR="00012B08" w:rsidRDefault="00DA1EF2">
      <w:pPr>
        <w:spacing w:line="360" w:lineRule="auto"/>
        <w:ind w:left="900" w:hanging="630"/>
        <w:rPr>
          <w:smallCaps/>
        </w:rPr>
      </w:pPr>
      <w:r>
        <w:t xml:space="preserve">American Nurses Association. (2013). </w:t>
      </w:r>
      <w:r>
        <w:rPr>
          <w:i/>
        </w:rPr>
        <w:t>Public Health Nursing: Scope and Standards of Practice.</w:t>
      </w:r>
      <w:r>
        <w:t xml:space="preserve"> 2</w:t>
      </w:r>
      <w:r>
        <w:rPr>
          <w:vertAlign w:val="superscript"/>
        </w:rPr>
        <w:t>nd</w:t>
      </w:r>
      <w:r>
        <w:t xml:space="preserve"> ed. Silver Spring, MD: ANA. </w:t>
      </w:r>
      <w:r>
        <w:rPr>
          <w:smallCaps/>
        </w:rPr>
        <w:t>ISBN: 9781558104907</w:t>
      </w:r>
    </w:p>
    <w:p w14:paraId="748D4749" w14:textId="77777777" w:rsidR="00012B08" w:rsidRDefault="00DA1EF2">
      <w:pPr>
        <w:spacing w:line="360" w:lineRule="auto"/>
        <w:ind w:left="900" w:hanging="630"/>
        <w:rPr>
          <w:smallCaps/>
        </w:rPr>
      </w:pPr>
      <w:r>
        <w:t xml:space="preserve">American Nurses Association. (2014). </w:t>
      </w:r>
      <w:r>
        <w:rPr>
          <w:i/>
        </w:rPr>
        <w:t>Psychiatric-Mental Health Nursing: Scope and Standards of Practice</w:t>
      </w:r>
      <w:r>
        <w:t>. 2</w:t>
      </w:r>
      <w:r>
        <w:rPr>
          <w:vertAlign w:val="superscript"/>
        </w:rPr>
        <w:t>nd</w:t>
      </w:r>
      <w:r>
        <w:t xml:space="preserve"> ed. Silver Spring, MD: ANA. </w:t>
      </w:r>
      <w:r>
        <w:rPr>
          <w:smallCaps/>
        </w:rPr>
        <w:t>ISBN: 9781558105553</w:t>
      </w:r>
    </w:p>
    <w:p w14:paraId="6AF4C383" w14:textId="77777777" w:rsidR="00012B08" w:rsidRDefault="00DA1EF2">
      <w:pPr>
        <w:spacing w:line="360" w:lineRule="auto"/>
        <w:ind w:left="900" w:hanging="630"/>
        <w:rPr>
          <w:smallCaps/>
          <w:color w:val="414B54"/>
        </w:rPr>
      </w:pPr>
      <w:r>
        <w:t xml:space="preserve">American Nurses Association. (2013). </w:t>
      </w:r>
      <w:r>
        <w:rPr>
          <w:i/>
        </w:rPr>
        <w:t>Neonatal Nursing: Scope and Standards of Practice.</w:t>
      </w:r>
      <w:r>
        <w:t xml:space="preserve"> 2</w:t>
      </w:r>
      <w:r>
        <w:rPr>
          <w:vertAlign w:val="superscript"/>
        </w:rPr>
        <w:t>nd</w:t>
      </w:r>
      <w:r>
        <w:t xml:space="preserve"> ed. Silver Spring, MD: ANA. </w:t>
      </w:r>
      <w:r>
        <w:rPr>
          <w:smallCaps/>
          <w:color w:val="414B54"/>
        </w:rPr>
        <w:t>ISBN: 9781558104709</w:t>
      </w:r>
    </w:p>
    <w:p w14:paraId="4AFD6C81" w14:textId="77777777" w:rsidR="00012B08" w:rsidRDefault="00DA1EF2">
      <w:pPr>
        <w:spacing w:line="360" w:lineRule="auto"/>
        <w:ind w:left="900" w:hanging="630"/>
        <w:rPr>
          <w:smallCaps/>
          <w:color w:val="414B54"/>
        </w:rPr>
      </w:pPr>
      <w:r>
        <w:t xml:space="preserve">Association of Women’s Health, Obstetric and Neonatal Nurses (2014). </w:t>
      </w:r>
      <w:r>
        <w:rPr>
          <w:i/>
        </w:rPr>
        <w:t>Perinatal Nursing.</w:t>
      </w:r>
      <w:r>
        <w:t xml:space="preserve"> 4</w:t>
      </w:r>
      <w:r>
        <w:rPr>
          <w:vertAlign w:val="superscript"/>
        </w:rPr>
        <w:t>th</w:t>
      </w:r>
      <w:r>
        <w:t xml:space="preserve"> ed. Philadelphia: Wolters Kluwer. ISBN: 9781609136222   </w:t>
      </w:r>
      <w:r>
        <w:rPr>
          <w:rFonts w:ascii="Arial" w:eastAsia="Arial" w:hAnsi="Arial" w:cs="Arial"/>
          <w:color w:val="006621"/>
          <w:sz w:val="21"/>
          <w:szCs w:val="21"/>
          <w:highlight w:val="white"/>
        </w:rPr>
        <w:t>wolterskluwer.com</w:t>
      </w:r>
    </w:p>
    <w:p w14:paraId="77386AB3" w14:textId="77777777" w:rsidR="00012B08" w:rsidRDefault="00DA1EF2">
      <w:pPr>
        <w:shd w:val="clear" w:color="auto" w:fill="FFFFFF"/>
        <w:spacing w:before="45" w:line="360" w:lineRule="auto"/>
        <w:ind w:left="900" w:hanging="630"/>
        <w:rPr>
          <w:smallCaps/>
          <w:color w:val="414B54"/>
        </w:rPr>
      </w:pPr>
      <w:r>
        <w:t xml:space="preserve">American Nurses Association. (2010). </w:t>
      </w:r>
      <w:r>
        <w:rPr>
          <w:i/>
        </w:rPr>
        <w:t>Gerontological Nursing: Scope and Standards of Practice</w:t>
      </w:r>
      <w:r>
        <w:t xml:space="preserve">. Silver Spring, MD: ANA. </w:t>
      </w:r>
      <w:r>
        <w:rPr>
          <w:smallCaps/>
          <w:color w:val="414B54"/>
        </w:rPr>
        <w:t>ISBN: 9781558102682</w:t>
      </w:r>
    </w:p>
    <w:p w14:paraId="4A624D10" w14:textId="06AB4B10" w:rsidR="00012B08" w:rsidRDefault="00DA1EF2">
      <w:pPr>
        <w:shd w:val="clear" w:color="auto" w:fill="FFFFFF"/>
        <w:spacing w:before="45" w:line="360" w:lineRule="auto"/>
        <w:ind w:left="900" w:hanging="630"/>
      </w:pPr>
      <w:r>
        <w:t xml:space="preserve">*American Nurses Association. (2015). </w:t>
      </w:r>
      <w:r>
        <w:rPr>
          <w:i/>
        </w:rPr>
        <w:t>Nursing: Scope and Standards of Practice.</w:t>
      </w:r>
      <w:r>
        <w:t xml:space="preserve"> 3</w:t>
      </w:r>
      <w:r>
        <w:rPr>
          <w:vertAlign w:val="superscript"/>
        </w:rPr>
        <w:t>rd</w:t>
      </w:r>
      <w:r>
        <w:t xml:space="preserve"> ed. Silver Spring, MD: ANA. ISBN: 9781558106192  </w:t>
      </w:r>
      <w:r>
        <w:fldChar w:fldCharType="begin"/>
      </w:r>
      <w:r>
        <w:instrText>NUMPAGES</w:instrText>
      </w:r>
      <w:r>
        <w:fldChar w:fldCharType="separate"/>
      </w:r>
      <w:r w:rsidR="00022033">
        <w:rPr>
          <w:noProof/>
        </w:rPr>
        <w:t>173</w:t>
      </w:r>
      <w:r>
        <w:fldChar w:fldCharType="end"/>
      </w:r>
    </w:p>
    <w:p w14:paraId="3833385A" w14:textId="77777777" w:rsidR="00012B08" w:rsidRDefault="00DA1EF2">
      <w:pPr>
        <w:shd w:val="clear" w:color="auto" w:fill="FFFFFF"/>
        <w:spacing w:before="45" w:line="360" w:lineRule="auto"/>
        <w:ind w:left="900" w:hanging="630"/>
      </w:pPr>
      <w:r>
        <w:t>*Board of Registered Nursing. (</w:t>
      </w:r>
      <w:r>
        <w:rPr>
          <w:highlight w:val="yellow"/>
        </w:rPr>
        <w:t>2020</w:t>
      </w:r>
      <w:r>
        <w:t xml:space="preserve"> or newer, if available). </w:t>
      </w:r>
      <w:r>
        <w:rPr>
          <w:i/>
        </w:rPr>
        <w:t>California Nursing Practice Act with Regulations and Statutes</w:t>
      </w:r>
      <w:r>
        <w:t xml:space="preserve">. Charlottesville, VA: Matthew Bender &amp; Company. Current/Newest Version Available online at: </w:t>
      </w:r>
      <w:hyperlink r:id="rId115">
        <w:r>
          <w:rPr>
            <w:color w:val="0000FF"/>
            <w:u w:val="single"/>
          </w:rPr>
          <w:t>http://www.</w:t>
        </w:r>
      </w:hyperlink>
      <w:hyperlink r:id="rId116">
        <w:r>
          <w:rPr>
            <w:rFonts w:ascii="Courier" w:eastAsia="Courier" w:hAnsi="Courier" w:cs="Courier"/>
            <w:b/>
            <w:color w:val="0000FF"/>
            <w:u w:val="single"/>
          </w:rPr>
          <w:t>rn</w:t>
        </w:r>
      </w:hyperlink>
      <w:hyperlink r:id="rId117">
        <w:r>
          <w:rPr>
            <w:b/>
            <w:color w:val="0000FF"/>
            <w:u w:val="single"/>
          </w:rPr>
          <w:t>.ca.gov</w:t>
        </w:r>
      </w:hyperlink>
    </w:p>
    <w:p w14:paraId="2005B0DC" w14:textId="77777777" w:rsidR="00012B08" w:rsidRDefault="00012B08">
      <w:pPr>
        <w:pBdr>
          <w:top w:val="nil"/>
          <w:left w:val="nil"/>
          <w:bottom w:val="nil"/>
          <w:right w:val="nil"/>
          <w:between w:val="nil"/>
        </w:pBdr>
        <w:tabs>
          <w:tab w:val="center" w:pos="4320"/>
          <w:tab w:val="right" w:pos="8640"/>
        </w:tabs>
        <w:jc w:val="center"/>
        <w:rPr>
          <w:color w:val="000000"/>
          <w:sz w:val="32"/>
          <w:szCs w:val="32"/>
        </w:rPr>
      </w:pPr>
    </w:p>
    <w:p w14:paraId="155EAB6F" w14:textId="77777777" w:rsidR="00012B08" w:rsidRDefault="00DA1EF2">
      <w:pPr>
        <w:tabs>
          <w:tab w:val="left" w:pos="6120"/>
        </w:tabs>
        <w:jc w:val="center"/>
        <w:rPr>
          <w:b/>
          <w:sz w:val="48"/>
          <w:szCs w:val="48"/>
        </w:rPr>
      </w:pPr>
      <w:r>
        <w:rPr>
          <w:b/>
          <w:sz w:val="48"/>
          <w:szCs w:val="48"/>
        </w:rPr>
        <w:tab/>
      </w:r>
    </w:p>
    <w:p w14:paraId="6BE38E0C" w14:textId="77777777" w:rsidR="00012B08" w:rsidRDefault="00012B08">
      <w:pPr>
        <w:rPr>
          <w:b/>
          <w:sz w:val="48"/>
          <w:szCs w:val="48"/>
        </w:rPr>
      </w:pPr>
    </w:p>
    <w:p w14:paraId="13CD6291" w14:textId="77777777" w:rsidR="00012B08" w:rsidRDefault="00DA1EF2">
      <w:pPr>
        <w:rPr>
          <w:b/>
          <w:sz w:val="48"/>
          <w:szCs w:val="48"/>
        </w:rPr>
      </w:pPr>
      <w:r>
        <w:br w:type="page"/>
      </w:r>
    </w:p>
    <w:p w14:paraId="494B000F" w14:textId="77777777" w:rsidR="00012B08" w:rsidRDefault="00012B08">
      <w:pPr>
        <w:tabs>
          <w:tab w:val="left" w:pos="6120"/>
        </w:tabs>
        <w:jc w:val="center"/>
        <w:rPr>
          <w:b/>
          <w:sz w:val="48"/>
          <w:szCs w:val="48"/>
        </w:rPr>
      </w:pPr>
    </w:p>
    <w:p w14:paraId="5D4E1FCE" w14:textId="77777777" w:rsidR="00012B08" w:rsidRDefault="00012B08">
      <w:pPr>
        <w:tabs>
          <w:tab w:val="left" w:pos="6120"/>
        </w:tabs>
        <w:jc w:val="center"/>
        <w:rPr>
          <w:b/>
          <w:sz w:val="48"/>
          <w:szCs w:val="48"/>
        </w:rPr>
      </w:pPr>
    </w:p>
    <w:p w14:paraId="1927124E" w14:textId="77777777" w:rsidR="00012B08" w:rsidRDefault="00012B08">
      <w:pPr>
        <w:tabs>
          <w:tab w:val="left" w:pos="6120"/>
        </w:tabs>
        <w:jc w:val="center"/>
        <w:rPr>
          <w:b/>
          <w:sz w:val="48"/>
          <w:szCs w:val="48"/>
        </w:rPr>
      </w:pPr>
    </w:p>
    <w:p w14:paraId="0AF60677" w14:textId="77777777" w:rsidR="00012B08" w:rsidRDefault="00012B08">
      <w:pPr>
        <w:tabs>
          <w:tab w:val="left" w:pos="6120"/>
        </w:tabs>
        <w:jc w:val="center"/>
        <w:rPr>
          <w:b/>
          <w:sz w:val="48"/>
          <w:szCs w:val="48"/>
        </w:rPr>
      </w:pPr>
    </w:p>
    <w:p w14:paraId="1B62CBB0" w14:textId="77777777" w:rsidR="00012B08" w:rsidRDefault="00012B08">
      <w:pPr>
        <w:tabs>
          <w:tab w:val="left" w:pos="6120"/>
        </w:tabs>
        <w:jc w:val="center"/>
        <w:rPr>
          <w:b/>
          <w:sz w:val="48"/>
          <w:szCs w:val="48"/>
        </w:rPr>
      </w:pPr>
    </w:p>
    <w:p w14:paraId="382CEB37" w14:textId="77777777" w:rsidR="00012B08" w:rsidRDefault="00012B08">
      <w:pPr>
        <w:tabs>
          <w:tab w:val="left" w:pos="6120"/>
        </w:tabs>
        <w:jc w:val="center"/>
        <w:rPr>
          <w:b/>
          <w:sz w:val="48"/>
          <w:szCs w:val="48"/>
        </w:rPr>
      </w:pPr>
    </w:p>
    <w:p w14:paraId="2E487360" w14:textId="77777777" w:rsidR="00012B08" w:rsidRDefault="00012B08">
      <w:pPr>
        <w:tabs>
          <w:tab w:val="left" w:pos="6120"/>
        </w:tabs>
        <w:jc w:val="center"/>
        <w:rPr>
          <w:b/>
          <w:sz w:val="48"/>
          <w:szCs w:val="48"/>
        </w:rPr>
      </w:pPr>
    </w:p>
    <w:p w14:paraId="2C7EEDE9" w14:textId="77777777" w:rsidR="00012B08" w:rsidRDefault="00012B08">
      <w:pPr>
        <w:tabs>
          <w:tab w:val="left" w:pos="6120"/>
        </w:tabs>
        <w:jc w:val="center"/>
        <w:rPr>
          <w:b/>
          <w:sz w:val="48"/>
          <w:szCs w:val="48"/>
        </w:rPr>
      </w:pPr>
    </w:p>
    <w:p w14:paraId="1C79DACA" w14:textId="77777777" w:rsidR="00012B08" w:rsidRDefault="00012B08">
      <w:pPr>
        <w:tabs>
          <w:tab w:val="left" w:pos="6120"/>
        </w:tabs>
        <w:jc w:val="center"/>
        <w:rPr>
          <w:b/>
          <w:sz w:val="48"/>
          <w:szCs w:val="48"/>
        </w:rPr>
      </w:pPr>
    </w:p>
    <w:p w14:paraId="09CB3461" w14:textId="77777777" w:rsidR="00012B08" w:rsidRDefault="00012B08">
      <w:pPr>
        <w:tabs>
          <w:tab w:val="left" w:pos="6120"/>
        </w:tabs>
        <w:jc w:val="center"/>
        <w:rPr>
          <w:b/>
          <w:sz w:val="48"/>
          <w:szCs w:val="48"/>
        </w:rPr>
      </w:pPr>
    </w:p>
    <w:p w14:paraId="53A51B2B" w14:textId="77777777" w:rsidR="00012B08" w:rsidRDefault="00012B08">
      <w:pPr>
        <w:tabs>
          <w:tab w:val="left" w:pos="6120"/>
        </w:tabs>
        <w:rPr>
          <w:b/>
          <w:sz w:val="48"/>
          <w:szCs w:val="48"/>
        </w:rPr>
      </w:pPr>
    </w:p>
    <w:p w14:paraId="001027BA" w14:textId="77777777" w:rsidR="00012B08" w:rsidRDefault="00012B08">
      <w:pPr>
        <w:tabs>
          <w:tab w:val="left" w:pos="6120"/>
        </w:tabs>
        <w:jc w:val="center"/>
        <w:rPr>
          <w:b/>
          <w:sz w:val="48"/>
          <w:szCs w:val="48"/>
        </w:rPr>
      </w:pPr>
    </w:p>
    <w:p w14:paraId="06D0BBA7" w14:textId="77777777" w:rsidR="00012B08" w:rsidRDefault="00012B08">
      <w:pPr>
        <w:tabs>
          <w:tab w:val="left" w:pos="6120"/>
        </w:tabs>
        <w:jc w:val="center"/>
        <w:rPr>
          <w:b/>
          <w:sz w:val="48"/>
          <w:szCs w:val="48"/>
        </w:rPr>
      </w:pPr>
    </w:p>
    <w:p w14:paraId="10BBA82D" w14:textId="77777777" w:rsidR="00012B08" w:rsidRDefault="00DA1EF2">
      <w:pPr>
        <w:tabs>
          <w:tab w:val="left" w:pos="6120"/>
        </w:tabs>
        <w:jc w:val="center"/>
        <w:rPr>
          <w:b/>
          <w:sz w:val="48"/>
          <w:szCs w:val="48"/>
        </w:rPr>
      </w:pPr>
      <w:r>
        <w:rPr>
          <w:b/>
          <w:sz w:val="48"/>
          <w:szCs w:val="48"/>
        </w:rPr>
        <w:t xml:space="preserve">APPENDIX HH </w:t>
      </w:r>
    </w:p>
    <w:p w14:paraId="0A2F7174" w14:textId="77777777" w:rsidR="00012B08" w:rsidRDefault="00DA1EF2">
      <w:pPr>
        <w:tabs>
          <w:tab w:val="left" w:pos="6120"/>
        </w:tabs>
        <w:jc w:val="center"/>
        <w:rPr>
          <w:b/>
          <w:sz w:val="48"/>
          <w:szCs w:val="48"/>
        </w:rPr>
      </w:pPr>
      <w:r>
        <w:rPr>
          <w:b/>
          <w:sz w:val="48"/>
          <w:szCs w:val="48"/>
        </w:rPr>
        <w:t>Program and semester level learning outcomes for the newly adopted curriculum, beginning Fall 2020 and after</w:t>
      </w:r>
    </w:p>
    <w:p w14:paraId="59202BC6" w14:textId="77777777" w:rsidR="00012B08" w:rsidRDefault="00DA1EF2">
      <w:pPr>
        <w:rPr>
          <w:b/>
          <w:sz w:val="48"/>
          <w:szCs w:val="48"/>
        </w:rPr>
      </w:pPr>
      <w:r>
        <w:br w:type="page"/>
      </w:r>
    </w:p>
    <w:p w14:paraId="423C4143" w14:textId="77777777" w:rsidR="00012B08" w:rsidRDefault="00DA1EF2">
      <w:pPr>
        <w:jc w:val="center"/>
        <w:rPr>
          <w:b/>
        </w:rPr>
      </w:pPr>
      <w:r>
        <w:rPr>
          <w:b/>
        </w:rPr>
        <w:lastRenderedPageBreak/>
        <w:t>Nursing Program and Semester Level Student Learning Outcomes</w:t>
      </w:r>
    </w:p>
    <w:p w14:paraId="1CA0720C" w14:textId="77777777" w:rsidR="00012B08" w:rsidRDefault="00DA1EF2">
      <w:pPr>
        <w:jc w:val="center"/>
        <w:rPr>
          <w:b/>
          <w:color w:val="FF0000"/>
        </w:rPr>
      </w:pPr>
      <w:r>
        <w:rPr>
          <w:b/>
          <w:color w:val="FF0000"/>
        </w:rPr>
        <w:t>New Curriculum Beginning Fall 2020 Class</w:t>
      </w:r>
    </w:p>
    <w:p w14:paraId="5243ED81" w14:textId="77777777" w:rsidR="00012B08" w:rsidRDefault="00012B08"/>
    <w:p w14:paraId="12FB6215" w14:textId="77777777" w:rsidR="00012B08" w:rsidRDefault="00DA1EF2">
      <w:r>
        <w:t xml:space="preserve">The baccalaureate program prepares the graduate to be a competent professional nurse who demonstrates the ability to: </w:t>
      </w:r>
    </w:p>
    <w:p w14:paraId="50EE688A" w14:textId="77777777" w:rsidR="00012B08" w:rsidRDefault="00012B08"/>
    <w:p w14:paraId="652D56B7" w14:textId="77777777" w:rsidR="00012B08" w:rsidRDefault="00DA1EF2">
      <w:pPr>
        <w:rPr>
          <w:b/>
          <w:color w:val="000000"/>
        </w:rPr>
      </w:pPr>
      <w:r>
        <w:rPr>
          <w:b/>
        </w:rPr>
        <w:t xml:space="preserve">1. </w:t>
      </w:r>
      <w:r>
        <w:rPr>
          <w:b/>
          <w:color w:val="000000"/>
        </w:rPr>
        <w:t>Conduct comprehensive focused assessments of biological and social determinants of health and illness in clients, using culturally appropriate approaches.</w:t>
      </w:r>
    </w:p>
    <w:p w14:paraId="1764897E" w14:textId="77777777" w:rsidR="00012B08" w:rsidRDefault="00012B08"/>
    <w:p w14:paraId="06FB668B" w14:textId="77777777" w:rsidR="00012B08" w:rsidRDefault="00DA1EF2">
      <w:r>
        <w:t>Note:  All program outcomes are addressed across the lifespan, include evidence-based practice, and culturally appropriate approaches.  By the end of the semester, the student will:</w:t>
      </w:r>
    </w:p>
    <w:p w14:paraId="759985B6" w14:textId="77777777" w:rsidR="00012B08" w:rsidRDefault="00012B08"/>
    <w:p w14:paraId="1DAB7F32" w14:textId="77777777" w:rsidR="00012B08" w:rsidRDefault="00DA1EF2">
      <w:r>
        <w:t>SEMESTER 1: Collect physical and psychosocial data on older adults using a systematic and culturally appropriate approach.</w:t>
      </w:r>
    </w:p>
    <w:p w14:paraId="573B602D" w14:textId="77777777" w:rsidR="00012B08" w:rsidRDefault="00012B08"/>
    <w:p w14:paraId="1BE59556" w14:textId="77777777" w:rsidR="00012B08" w:rsidRDefault="00DA1EF2">
      <w:r>
        <w:t>SEMESTER 2:  With moderate assistance, perform a complete and focused biopsychosocial assessment on clients with medical-surgical and mental health conditions using a systematic and culturally appropriate approach.</w:t>
      </w:r>
    </w:p>
    <w:p w14:paraId="519EC8CD" w14:textId="77777777" w:rsidR="00012B08" w:rsidRDefault="00012B08">
      <w:pPr>
        <w:tabs>
          <w:tab w:val="left" w:pos="180"/>
        </w:tabs>
      </w:pPr>
    </w:p>
    <w:p w14:paraId="538A4207" w14:textId="77777777" w:rsidR="00012B08" w:rsidRDefault="00DA1EF2">
      <w:pPr>
        <w:tabs>
          <w:tab w:val="left" w:pos="180"/>
        </w:tabs>
      </w:pPr>
      <w:r>
        <w:t>SEMESTER 3:  With minimal assistance, perform a comprehensive, focused environmental and biopsychosocial assessment on individuals, groups, and communities in pediatric and community health settings using systematic and culturally appropriate approaches.</w:t>
      </w:r>
    </w:p>
    <w:p w14:paraId="7A13F369" w14:textId="77777777" w:rsidR="00012B08" w:rsidRDefault="00012B08">
      <w:pPr>
        <w:tabs>
          <w:tab w:val="left" w:pos="180"/>
        </w:tabs>
      </w:pPr>
    </w:p>
    <w:p w14:paraId="6A6E006C" w14:textId="77777777" w:rsidR="00012B08" w:rsidRDefault="00DA1EF2">
      <w:pPr>
        <w:tabs>
          <w:tab w:val="left" w:pos="180"/>
        </w:tabs>
      </w:pPr>
      <w:r>
        <w:t>SEMESTER 4:  With minimal assistance, perform a comprehensive, focused environmental and biopsychosocial assessment on multiple clients with conditions in the medical-surgical and obstetric settings using a systematic and culturally appropriate approach.</w:t>
      </w:r>
    </w:p>
    <w:p w14:paraId="1913240D" w14:textId="77777777" w:rsidR="00012B08" w:rsidRDefault="00012B08"/>
    <w:p w14:paraId="0E5AC105" w14:textId="77777777" w:rsidR="00012B08" w:rsidRDefault="00DA1EF2">
      <w:r>
        <w:t>SEMESTER 5:  Program outcome.</w:t>
      </w:r>
    </w:p>
    <w:p w14:paraId="4AAB9C6E" w14:textId="77777777" w:rsidR="00012B08" w:rsidRDefault="00012B08"/>
    <w:p w14:paraId="349D09F8" w14:textId="77777777" w:rsidR="00012B08" w:rsidRDefault="00012B08"/>
    <w:p w14:paraId="0794390D" w14:textId="77777777" w:rsidR="00012B08" w:rsidRDefault="00DA1EF2">
      <w:r>
        <w:t xml:space="preserve">2. </w:t>
      </w:r>
      <w:r>
        <w:rPr>
          <w:b/>
        </w:rPr>
        <w:t>Use the nursing process to provide holistic client-centered care that demonstrates the safe application of the pathophysiological, medical, and nursing management of common acute and chronic illnesses, and health promotion.</w:t>
      </w:r>
      <w:r>
        <w:t xml:space="preserve">  </w:t>
      </w:r>
    </w:p>
    <w:p w14:paraId="5C5D65E9" w14:textId="77777777" w:rsidR="00012B08" w:rsidRDefault="00012B08"/>
    <w:p w14:paraId="061B92B6" w14:textId="77777777" w:rsidR="00012B08" w:rsidRDefault="00DA1EF2">
      <w:r>
        <w:t>SEMESTER 1:  a) Describe pathophysiological processes underlying many common acute and chronic illnesses.  b)  Discuss the relationship of the nursing process and health promotion activities to acute and chronic illnesses.</w:t>
      </w:r>
    </w:p>
    <w:p w14:paraId="6AD7F548" w14:textId="77777777" w:rsidR="00012B08" w:rsidRDefault="00012B08"/>
    <w:p w14:paraId="79E9A897" w14:textId="77777777" w:rsidR="00012B08" w:rsidRDefault="00DA1EF2">
      <w:r>
        <w:t>SEMESTER 2:  Use the nursing process to apply physiologic and pathophysiological theory to promote wellness and to safely provide holistic client-centered care to clients with medical-surgical, and mental health conditions with moderate assistance.</w:t>
      </w:r>
    </w:p>
    <w:p w14:paraId="13F5962E" w14:textId="77777777" w:rsidR="00012B08" w:rsidRDefault="00012B08"/>
    <w:p w14:paraId="4F8F16C9" w14:textId="77777777" w:rsidR="00012B08" w:rsidRDefault="00DA1EF2">
      <w:r>
        <w:t>SEMESTER 3:  Apply the nursing process to safely prioritize and manage the nursing care of individuals, groups and communities in pediatric and community health settings with minimal assistance.</w:t>
      </w:r>
    </w:p>
    <w:p w14:paraId="3F6A0013" w14:textId="77777777" w:rsidR="00012B08" w:rsidRDefault="00012B08"/>
    <w:p w14:paraId="6091B7AF" w14:textId="77777777" w:rsidR="00012B08" w:rsidRDefault="00012B08"/>
    <w:p w14:paraId="5140AC29" w14:textId="77777777" w:rsidR="00012B08" w:rsidRDefault="00DA1EF2">
      <w:r>
        <w:t>SEMESTER 4:  Apply the nursing process to safely prioritize and manage holistic client-centered care in and to promote wellness in clients within the medical-surgical and obstetric settings with minimal assistance.</w:t>
      </w:r>
    </w:p>
    <w:p w14:paraId="391976D7" w14:textId="77777777" w:rsidR="00012B08" w:rsidRDefault="00012B08"/>
    <w:p w14:paraId="20F0D6B2" w14:textId="77777777" w:rsidR="00012B08" w:rsidRDefault="00DA1EF2">
      <w:r>
        <w:lastRenderedPageBreak/>
        <w:t>SEMESTER 5:  Program outcome.</w:t>
      </w:r>
    </w:p>
    <w:p w14:paraId="5269342B" w14:textId="77777777" w:rsidR="00012B08" w:rsidRDefault="00012B08"/>
    <w:p w14:paraId="290336BB" w14:textId="77777777" w:rsidR="00012B08" w:rsidRDefault="00012B08"/>
    <w:p w14:paraId="7B5766FE" w14:textId="77777777" w:rsidR="00012B08" w:rsidRDefault="00DA1EF2">
      <w:pPr>
        <w:rPr>
          <w:color w:val="000000"/>
        </w:rPr>
      </w:pPr>
      <w:r>
        <w:rPr>
          <w:b/>
        </w:rPr>
        <w:t xml:space="preserve">3. </w:t>
      </w:r>
      <w:r>
        <w:rPr>
          <w:b/>
          <w:color w:val="000000"/>
        </w:rPr>
        <w:t xml:space="preserve"> Deliver client-centered education that integrates the application of developmental stages across the lifespan, cultural background, educational level, and health literacy considerations. </w:t>
      </w:r>
    </w:p>
    <w:p w14:paraId="63170DEA" w14:textId="77777777" w:rsidR="00012B08" w:rsidRDefault="00012B08">
      <w:pPr>
        <w:rPr>
          <w:highlight w:val="yellow"/>
        </w:rPr>
      </w:pPr>
    </w:p>
    <w:p w14:paraId="067DBCBA" w14:textId="77777777" w:rsidR="00012B08" w:rsidRDefault="00DA1EF2">
      <w:r>
        <w:t>SEMESTER 1:  Identify health promotion and learning needs for older adults using collected health assessment data.</w:t>
      </w:r>
    </w:p>
    <w:p w14:paraId="20BDE292" w14:textId="77777777" w:rsidR="00012B08" w:rsidRDefault="00012B08">
      <w:pPr>
        <w:rPr>
          <w:highlight w:val="yellow"/>
        </w:rPr>
      </w:pPr>
    </w:p>
    <w:p w14:paraId="2FA9BAF4" w14:textId="77777777" w:rsidR="00012B08" w:rsidRDefault="00DA1EF2">
      <w:pPr>
        <w:rPr>
          <w:color w:val="000000"/>
        </w:rPr>
      </w:pPr>
      <w:r>
        <w:rPr>
          <w:color w:val="000000"/>
        </w:rPr>
        <w:t xml:space="preserve">SEMESTER 2:  Use the nursing process to develop and deliver a teaching plan that addresses specific health literacy needs for diverse clients in the medical-surgical and mental health </w:t>
      </w:r>
      <w:proofErr w:type="gramStart"/>
      <w:r>
        <w:rPr>
          <w:color w:val="000000"/>
        </w:rPr>
        <w:t>setting .</w:t>
      </w:r>
      <w:proofErr w:type="gramEnd"/>
    </w:p>
    <w:p w14:paraId="1D75FA29" w14:textId="77777777" w:rsidR="00012B08" w:rsidRDefault="00012B08">
      <w:pPr>
        <w:rPr>
          <w:highlight w:val="yellow"/>
        </w:rPr>
      </w:pPr>
    </w:p>
    <w:p w14:paraId="520AB05D" w14:textId="77777777" w:rsidR="00012B08" w:rsidRDefault="00DA1EF2">
      <w:r>
        <w:t>SEMESTER 3:  Consistently integrate relevant education and resources that address health literacy in individuals and aggregates in pediatric and community health settings.</w:t>
      </w:r>
    </w:p>
    <w:p w14:paraId="7F1CC5D5" w14:textId="77777777" w:rsidR="00012B08" w:rsidRDefault="00012B08"/>
    <w:p w14:paraId="0DDE8BB8" w14:textId="77777777" w:rsidR="00012B08" w:rsidRDefault="00DA1EF2">
      <w:r>
        <w:t>SEMESTER 4:  Consistently integrate developmentally individualized education and resources that address health literacy for clients in medical-surgical and obstetrics settings.</w:t>
      </w:r>
    </w:p>
    <w:p w14:paraId="2DA2D7C1" w14:textId="77777777" w:rsidR="00012B08" w:rsidRDefault="00012B08">
      <w:pPr>
        <w:rPr>
          <w:highlight w:val="yellow"/>
        </w:rPr>
      </w:pPr>
    </w:p>
    <w:p w14:paraId="5B3BCCA5" w14:textId="77777777" w:rsidR="00012B08" w:rsidRDefault="00DA1EF2">
      <w:r>
        <w:t>SEMESTER 5:  Program outcome.</w:t>
      </w:r>
    </w:p>
    <w:p w14:paraId="2026C55D" w14:textId="77777777" w:rsidR="00012B08" w:rsidRDefault="00012B08"/>
    <w:p w14:paraId="0A6E3816" w14:textId="77777777" w:rsidR="00012B08" w:rsidRDefault="00012B08"/>
    <w:p w14:paraId="416A596B" w14:textId="77777777" w:rsidR="00012B08" w:rsidRDefault="00DA1EF2">
      <w:pPr>
        <w:rPr>
          <w:b/>
        </w:rPr>
      </w:pPr>
      <w:r>
        <w:rPr>
          <w:b/>
        </w:rPr>
        <w:t xml:space="preserve">4. </w:t>
      </w:r>
      <w:r>
        <w:rPr>
          <w:b/>
          <w:color w:val="000000"/>
        </w:rPr>
        <w:t>Act as an advocate to develop collaborative, evidence-based strategies for interprofessional, client-centered care.</w:t>
      </w:r>
    </w:p>
    <w:p w14:paraId="27F524E8" w14:textId="77777777" w:rsidR="00012B08" w:rsidRDefault="00DA1EF2">
      <w:r>
        <w:t xml:space="preserve">SEMESTER 1:  Identify ethical and legal guidelines (mandates) related to the role of the nurse as a client advocate. </w:t>
      </w:r>
    </w:p>
    <w:p w14:paraId="02959341" w14:textId="77777777" w:rsidR="00012B08" w:rsidRDefault="00012B08"/>
    <w:p w14:paraId="3F3ED637" w14:textId="77777777" w:rsidR="00012B08" w:rsidRDefault="00DA1EF2">
      <w:r>
        <w:t>SEMESTER 2:  Recognize advocacy behaviors among interprofessional healthcare providers in the medical-surgical and mental health settings.</w:t>
      </w:r>
    </w:p>
    <w:p w14:paraId="68ACDF43" w14:textId="77777777" w:rsidR="00012B08" w:rsidRDefault="00012B08"/>
    <w:p w14:paraId="4AFDF1AB" w14:textId="77777777" w:rsidR="00012B08" w:rsidRDefault="00DA1EF2">
      <w:r>
        <w:t xml:space="preserve">SEMESTER 3:  Initiate evidence-based client advocacy strategies for clients in the pediatric and community health settings. </w:t>
      </w:r>
    </w:p>
    <w:p w14:paraId="0B2D0F48" w14:textId="77777777" w:rsidR="00012B08" w:rsidRDefault="00012B08"/>
    <w:p w14:paraId="5AAFEEAF" w14:textId="77777777" w:rsidR="00012B08" w:rsidRDefault="00DA1EF2">
      <w:pPr>
        <w:rPr>
          <w:color w:val="00B0F0"/>
        </w:rPr>
      </w:pPr>
      <w:r>
        <w:t>SEMESTER 4:  Implement evidence-based client advocacy strategies for clients with conditions in the medical-surgical and obstetric settings.</w:t>
      </w:r>
    </w:p>
    <w:p w14:paraId="2A648BE3" w14:textId="77777777" w:rsidR="00012B08" w:rsidRDefault="00012B08"/>
    <w:p w14:paraId="6E5754E9" w14:textId="77777777" w:rsidR="00012B08" w:rsidRDefault="00DA1EF2">
      <w:r>
        <w:t>SEMESTER 5:  Program outcome.</w:t>
      </w:r>
    </w:p>
    <w:p w14:paraId="2761597E" w14:textId="77777777" w:rsidR="00012B08" w:rsidRDefault="00012B08"/>
    <w:p w14:paraId="5CB31183" w14:textId="77777777" w:rsidR="00012B08" w:rsidRDefault="00012B08"/>
    <w:p w14:paraId="5CB3A727" w14:textId="77777777" w:rsidR="00012B08" w:rsidRDefault="00DA1EF2">
      <w:pPr>
        <w:rPr>
          <w:b/>
        </w:rPr>
      </w:pPr>
      <w:r>
        <w:rPr>
          <w:b/>
        </w:rPr>
        <w:t xml:space="preserve">5. Demonstrates accountability for safe administration and evaluation of pharmacologic agents and complementary modalities used in health promotion as well as acute and chronic illnesses. </w:t>
      </w:r>
    </w:p>
    <w:p w14:paraId="732077D4" w14:textId="77777777" w:rsidR="00012B08" w:rsidRDefault="00012B08"/>
    <w:p w14:paraId="3FA1F91A" w14:textId="77777777" w:rsidR="00012B08" w:rsidRDefault="00DA1EF2">
      <w:r>
        <w:t>SEMESTER 1: Identify priorities of care for pharmacologic agents used in both acute and chronic illnesses, and health promotion including client education, nursing implementation and safety aspects in the delivery of medication.</w:t>
      </w:r>
    </w:p>
    <w:p w14:paraId="43DE224D" w14:textId="77777777" w:rsidR="00012B08" w:rsidRDefault="00012B08"/>
    <w:p w14:paraId="3BD6C53B" w14:textId="77777777" w:rsidR="00012B08" w:rsidRDefault="00DA1EF2">
      <w:r>
        <w:t xml:space="preserve"> SEMESTER 2:  Under direct supervision, demonstrate accountability by safely administering and evaluating pharmacologic and complementary modalities used in the medical-surgical and mental health settings to assigned clients.</w:t>
      </w:r>
    </w:p>
    <w:p w14:paraId="3959396F" w14:textId="77777777" w:rsidR="00012B08" w:rsidRDefault="00012B08"/>
    <w:p w14:paraId="2EFD185D" w14:textId="77777777" w:rsidR="00012B08" w:rsidRDefault="00DA1EF2">
      <w:r>
        <w:lastRenderedPageBreak/>
        <w:t>SEMESTER 3:  Demonstrate accountability for monitoring, assessing, and evaluating pharmacologic and complementary modalities to multiple clients in the pediatric (Direct Supervision) and community health settings (Indirect and Direct Supervision).</w:t>
      </w:r>
    </w:p>
    <w:p w14:paraId="3E9C74BD" w14:textId="77777777" w:rsidR="00012B08" w:rsidRDefault="00012B08"/>
    <w:p w14:paraId="13373F0B" w14:textId="77777777" w:rsidR="00012B08" w:rsidRDefault="00DA1EF2">
      <w:r>
        <w:t>SEMESTER 4:  With supervision, demonstrate accountability by safely administering and evaluating pharmacologic and complementary modalities to multiple clients in the medical-surgical and obstetric settings.</w:t>
      </w:r>
    </w:p>
    <w:p w14:paraId="497A4E4E" w14:textId="77777777" w:rsidR="00012B08" w:rsidRDefault="00012B08"/>
    <w:p w14:paraId="741AE0D9" w14:textId="77777777" w:rsidR="00012B08" w:rsidRDefault="00DA1EF2">
      <w:r>
        <w:t>SEMESTER 5:  Program outcome.</w:t>
      </w:r>
    </w:p>
    <w:p w14:paraId="4630CEDB" w14:textId="77777777" w:rsidR="00012B08" w:rsidRDefault="00012B08"/>
    <w:p w14:paraId="597C824C" w14:textId="77777777" w:rsidR="00012B08" w:rsidRDefault="00012B08"/>
    <w:p w14:paraId="189F762D" w14:textId="77777777" w:rsidR="00012B08" w:rsidRDefault="00DA1EF2">
      <w:pPr>
        <w:rPr>
          <w:b/>
          <w:color w:val="000000"/>
        </w:rPr>
      </w:pPr>
      <w:r>
        <w:rPr>
          <w:b/>
        </w:rPr>
        <w:t xml:space="preserve">6. </w:t>
      </w:r>
      <w:r>
        <w:rPr>
          <w:b/>
          <w:color w:val="000000"/>
        </w:rPr>
        <w:t>Use relevant technology and informatics to support nursing care that contributes to safe and high-quality client outcomes.</w:t>
      </w:r>
    </w:p>
    <w:p w14:paraId="38856AA6" w14:textId="77777777" w:rsidR="00012B08" w:rsidRDefault="00012B08"/>
    <w:p w14:paraId="71593506" w14:textId="77777777" w:rsidR="00012B08" w:rsidRDefault="00DA1EF2">
      <w:r>
        <w:t>SEMESTER 1:  Recognize relevant technology and informatics used to provide nursing care and to improve client outcomes.</w:t>
      </w:r>
    </w:p>
    <w:p w14:paraId="06541567" w14:textId="77777777" w:rsidR="00012B08" w:rsidRDefault="00012B08"/>
    <w:p w14:paraId="62C5CB62" w14:textId="77777777" w:rsidR="00012B08" w:rsidRDefault="00DA1EF2">
      <w:r>
        <w:t>SEMESTER 2:  Use relevant health care technology to find information related to care of clients with conditions in medical-surgical and mental health settings.</w:t>
      </w:r>
    </w:p>
    <w:p w14:paraId="59186CEE" w14:textId="77777777" w:rsidR="00012B08" w:rsidRDefault="00012B08"/>
    <w:p w14:paraId="1917C9BE" w14:textId="77777777" w:rsidR="00012B08" w:rsidRDefault="00DA1EF2">
      <w:r>
        <w:t>SEMESTER 3: Use relevant healthcare technology and informatics to provide nursing care and to examine client outcomes in pediatric and community health settings.</w:t>
      </w:r>
    </w:p>
    <w:p w14:paraId="40A34B5A" w14:textId="77777777" w:rsidR="00012B08" w:rsidRDefault="00012B08"/>
    <w:p w14:paraId="538E808E" w14:textId="77777777" w:rsidR="00012B08" w:rsidRDefault="00DA1EF2">
      <w:r>
        <w:t>SEMESTER 4:  Evaluates relevant healthcare technology and informatics and its application to the care of clients with conditions in the medical-surgical and obstetric settings.</w:t>
      </w:r>
    </w:p>
    <w:p w14:paraId="1CE69EA8" w14:textId="77777777" w:rsidR="00012B08" w:rsidRDefault="00012B08"/>
    <w:p w14:paraId="5661490E" w14:textId="77777777" w:rsidR="00012B08" w:rsidRDefault="00DA1EF2">
      <w:r>
        <w:t>SEMESTER 5:  Program outcome.</w:t>
      </w:r>
    </w:p>
    <w:p w14:paraId="6D3C7680" w14:textId="77777777" w:rsidR="00012B08" w:rsidRDefault="00012B08"/>
    <w:p w14:paraId="439AF33A" w14:textId="77777777" w:rsidR="00012B08" w:rsidRDefault="00012B08"/>
    <w:p w14:paraId="2A71D31C" w14:textId="77777777" w:rsidR="00012B08" w:rsidRDefault="00DA1EF2">
      <w:pPr>
        <w:rPr>
          <w:b/>
        </w:rPr>
      </w:pPr>
      <w:r>
        <w:rPr>
          <w:b/>
        </w:rPr>
        <w:t xml:space="preserve">7. Communicate effectively with clients and members of the interprofessional healthcare team to improve client outcomes. </w:t>
      </w:r>
    </w:p>
    <w:p w14:paraId="6BBCA73F" w14:textId="77777777" w:rsidR="00012B08" w:rsidRDefault="00012B08"/>
    <w:p w14:paraId="3F690011" w14:textId="77777777" w:rsidR="00012B08" w:rsidRDefault="00DA1EF2">
      <w:r>
        <w:t>SEMESTER 1:  Identify effective verbal, non-verbal, and written communication strategies.</w:t>
      </w:r>
    </w:p>
    <w:p w14:paraId="3A346079" w14:textId="77777777" w:rsidR="00012B08" w:rsidRDefault="00012B08"/>
    <w:p w14:paraId="0665C2B3" w14:textId="77777777" w:rsidR="00012B08" w:rsidRDefault="00DA1EF2">
      <w:r>
        <w:t>SEMESTER 2:  Select effective communication strategies appropriate for clients with conditions in the medical-surgical and mental health settings, and members of the inter-professional healthcare team.</w:t>
      </w:r>
    </w:p>
    <w:p w14:paraId="08EAFE1C" w14:textId="77777777" w:rsidR="00012B08" w:rsidRDefault="00012B08"/>
    <w:p w14:paraId="3A232AAD" w14:textId="77777777" w:rsidR="00012B08" w:rsidRDefault="00DA1EF2">
      <w:r>
        <w:t xml:space="preserve">SEMESTER 3:  Consistently demonstrate therapeutic and professional communication with client, family, and members of the inter-professional healthcare team in the pediatric and community health settings.  </w:t>
      </w:r>
    </w:p>
    <w:p w14:paraId="7228F2A8" w14:textId="77777777" w:rsidR="00012B08" w:rsidRDefault="00012B08"/>
    <w:p w14:paraId="27F1FFA2" w14:textId="77777777" w:rsidR="00012B08" w:rsidRDefault="00DA1EF2">
      <w:r>
        <w:t xml:space="preserve">SEMESTER 4:  Evaluate client outcomes related to the use of therapeutic communication with client, family, and members of the inter-professional healthcare team in the medical-surgical and obstetric settings.  </w:t>
      </w:r>
    </w:p>
    <w:p w14:paraId="09E8B336" w14:textId="77777777" w:rsidR="00012B08" w:rsidRDefault="00012B08"/>
    <w:p w14:paraId="3F2FCB6D" w14:textId="77777777" w:rsidR="00012B08" w:rsidRDefault="00DA1EF2">
      <w:r>
        <w:t>SEMESTER 5:  Program outcome.</w:t>
      </w:r>
    </w:p>
    <w:p w14:paraId="279BDFE7" w14:textId="77777777" w:rsidR="00012B08" w:rsidRDefault="00012B08"/>
    <w:p w14:paraId="21E96973" w14:textId="77777777" w:rsidR="00012B08" w:rsidRDefault="00DA1EF2">
      <w:r>
        <w:rPr>
          <w:b/>
        </w:rPr>
        <w:t>8. Demonstrate beginning levels of clinical judgment, systems thinking, and accountability for client outcomes when delegating to and supervising other members of the healthcare team.</w:t>
      </w:r>
      <w:r>
        <w:t xml:space="preserve"> </w:t>
      </w:r>
    </w:p>
    <w:p w14:paraId="127F3407" w14:textId="77777777" w:rsidR="00012B08" w:rsidRDefault="00012B08"/>
    <w:p w14:paraId="34FB9C74" w14:textId="77777777" w:rsidR="00012B08" w:rsidRDefault="00DA1EF2">
      <w:r>
        <w:lastRenderedPageBreak/>
        <w:t>SEMESTER 1:  Describe the nurse’s accountability for delegation and supervision in various healthcare settings.</w:t>
      </w:r>
    </w:p>
    <w:p w14:paraId="33ADD28D" w14:textId="77777777" w:rsidR="00012B08" w:rsidRDefault="00012B08"/>
    <w:p w14:paraId="2E733ED8" w14:textId="77777777" w:rsidR="00012B08" w:rsidRDefault="00DA1EF2">
      <w:r>
        <w:t>SEMESTER 2:  Recognize nurses’ delegation and supervision activities in the medical-surgical and mental health settings.</w:t>
      </w:r>
    </w:p>
    <w:p w14:paraId="163EB339" w14:textId="77777777" w:rsidR="00012B08" w:rsidRDefault="00012B08"/>
    <w:p w14:paraId="7E6E4182" w14:textId="77777777" w:rsidR="00012B08" w:rsidRDefault="00DA1EF2">
      <w:r>
        <w:t>SEMESTER 3:  Recognize the nurse’s role in working with other members of the healthcare team in the pediatric and community health settings.</w:t>
      </w:r>
    </w:p>
    <w:p w14:paraId="66D41415" w14:textId="77777777" w:rsidR="00012B08" w:rsidRDefault="00012B08"/>
    <w:p w14:paraId="71134D35" w14:textId="77777777" w:rsidR="00012B08" w:rsidRDefault="00DA1EF2">
      <w:r>
        <w:t>SEMESTER 4:  Determine the appropriateness of delegating nursing activities in the medical-surgical and obstetric settings.</w:t>
      </w:r>
    </w:p>
    <w:p w14:paraId="0C85D375" w14:textId="77777777" w:rsidR="00012B08" w:rsidRDefault="00012B08"/>
    <w:p w14:paraId="050DE3E2" w14:textId="77777777" w:rsidR="00012B08" w:rsidRDefault="00DA1EF2">
      <w:r>
        <w:t>SEMESTER 5:  Program outcome.</w:t>
      </w:r>
    </w:p>
    <w:p w14:paraId="00EC074F" w14:textId="77777777" w:rsidR="00012B08" w:rsidRDefault="00012B08"/>
    <w:p w14:paraId="79E109A2" w14:textId="77777777" w:rsidR="00012B08" w:rsidRDefault="00012B08"/>
    <w:p w14:paraId="493B84F0" w14:textId="77777777" w:rsidR="00012B08" w:rsidRDefault="00DA1EF2">
      <w:pPr>
        <w:rPr>
          <w:b/>
        </w:rPr>
      </w:pPr>
      <w:r>
        <w:rPr>
          <w:b/>
        </w:rPr>
        <w:t>9.  Assumes responsibility for and evaluates own professional nursing practice according to the ethical standards of the ANA Code for Nurses, standards of nursing practice, and legal mandates.</w:t>
      </w:r>
    </w:p>
    <w:p w14:paraId="0B67BE96" w14:textId="77777777" w:rsidR="00012B08" w:rsidRDefault="00012B08"/>
    <w:p w14:paraId="26073A57" w14:textId="77777777" w:rsidR="00012B08" w:rsidRDefault="00DA1EF2">
      <w:r>
        <w:rPr>
          <w:color w:val="000000"/>
        </w:rPr>
        <w:t xml:space="preserve">SEMESTER 1:  </w:t>
      </w:r>
      <w:r>
        <w:t>Identify relevant practice standards, guidelines, rules, and regulations affecting professional nursing practice.</w:t>
      </w:r>
    </w:p>
    <w:p w14:paraId="7E55D7C5" w14:textId="77777777" w:rsidR="00012B08" w:rsidRDefault="00012B08">
      <w:pPr>
        <w:rPr>
          <w:color w:val="000000"/>
        </w:rPr>
      </w:pPr>
    </w:p>
    <w:p w14:paraId="3E439B4D" w14:textId="77777777" w:rsidR="00012B08" w:rsidRDefault="00DA1EF2">
      <w:r>
        <w:rPr>
          <w:color w:val="000000"/>
        </w:rPr>
        <w:t xml:space="preserve">SEMESTER 2:  </w:t>
      </w:r>
      <w:r>
        <w:t>Explain how relevant practice standards, guidelines, rules, and regulations affect professional nursing practice.</w:t>
      </w:r>
    </w:p>
    <w:p w14:paraId="42A9A0D4" w14:textId="77777777" w:rsidR="00012B08" w:rsidRDefault="00012B08"/>
    <w:p w14:paraId="008BC647" w14:textId="77777777" w:rsidR="00012B08" w:rsidRDefault="00DA1EF2">
      <w:r>
        <w:t>SEMESTER 3:  Consistently demonstrates safe nursing practice according to professional nursing standards in the pediatric and community health settings.</w:t>
      </w:r>
    </w:p>
    <w:p w14:paraId="0D423C6E" w14:textId="77777777" w:rsidR="00012B08" w:rsidRDefault="00012B08"/>
    <w:p w14:paraId="41150900" w14:textId="77777777" w:rsidR="00012B08" w:rsidRDefault="00DA1EF2">
      <w:r>
        <w:t>SEMESTER 4:  Consistently demonstrate safe nursing practice according to professional nursing standards in the medical-surgical and obstetric settings.</w:t>
      </w:r>
    </w:p>
    <w:p w14:paraId="5F071D74" w14:textId="77777777" w:rsidR="00012B08" w:rsidRDefault="00012B08"/>
    <w:p w14:paraId="2F01C235" w14:textId="77777777" w:rsidR="00012B08" w:rsidRDefault="00DA1EF2">
      <w:r>
        <w:t>SEMESTER 5:  Program outcome.</w:t>
      </w:r>
    </w:p>
    <w:p w14:paraId="718447A3" w14:textId="77777777" w:rsidR="00012B08" w:rsidRDefault="00012B08"/>
    <w:p w14:paraId="7ABD36FE" w14:textId="77777777" w:rsidR="00012B08" w:rsidRDefault="00DA1EF2">
      <w:pPr>
        <w:rPr>
          <w:b/>
          <w:color w:val="000000"/>
        </w:rPr>
      </w:pPr>
      <w:r>
        <w:rPr>
          <w:b/>
          <w:color w:val="000000"/>
        </w:rPr>
        <w:t>10.  Coordinate healthcare for clients and populations across the lifespan to maximize health, independence, functional ability, and quality of life.</w:t>
      </w:r>
    </w:p>
    <w:p w14:paraId="47F39500" w14:textId="77777777" w:rsidR="00012B08" w:rsidRDefault="00012B08">
      <w:pPr>
        <w:rPr>
          <w:color w:val="000000"/>
        </w:rPr>
      </w:pPr>
    </w:p>
    <w:p w14:paraId="66A7FC09" w14:textId="77777777" w:rsidR="00012B08" w:rsidRDefault="00DA1EF2">
      <w:pPr>
        <w:rPr>
          <w:color w:val="000000"/>
        </w:rPr>
      </w:pPr>
      <w:r>
        <w:rPr>
          <w:color w:val="000000"/>
        </w:rPr>
        <w:t xml:space="preserve">SEMESTER 1:  </w:t>
      </w:r>
      <w:r>
        <w:t xml:space="preserve">Differentiate roles of the interprofessional healthcare team. </w:t>
      </w:r>
    </w:p>
    <w:p w14:paraId="557CD9B5" w14:textId="77777777" w:rsidR="00012B08" w:rsidRDefault="00012B08">
      <w:pPr>
        <w:rPr>
          <w:color w:val="000000"/>
        </w:rPr>
      </w:pPr>
    </w:p>
    <w:p w14:paraId="31B8D8EF" w14:textId="77777777" w:rsidR="00012B08" w:rsidRDefault="00DA1EF2">
      <w:r>
        <w:rPr>
          <w:color w:val="000000"/>
        </w:rPr>
        <w:t xml:space="preserve">SEMESTER 2:  </w:t>
      </w:r>
      <w:r>
        <w:t>Identify appropriate members of the interprofessional healthcare team when coordinating holistic client-centered care in the medical-surgical and mental health settings.</w:t>
      </w:r>
    </w:p>
    <w:p w14:paraId="1B671D0C" w14:textId="77777777" w:rsidR="00012B08" w:rsidRDefault="00012B08"/>
    <w:p w14:paraId="5DD20F21" w14:textId="77777777" w:rsidR="00012B08" w:rsidRDefault="00DA1EF2">
      <w:r>
        <w:t>SEMESTER 3:</w:t>
      </w:r>
      <w:r>
        <w:rPr>
          <w:color w:val="000000"/>
        </w:rPr>
        <w:t xml:space="preserve"> </w:t>
      </w:r>
      <w:r>
        <w:t xml:space="preserve">Coordinate and manage healthcare for individuals, groups or communities across the lifespan in order to maximize health, independence, and quality of life in the pediatric and community health settings. </w:t>
      </w:r>
    </w:p>
    <w:p w14:paraId="5E9B408D" w14:textId="77777777" w:rsidR="00012B08" w:rsidRDefault="00012B08"/>
    <w:p w14:paraId="050839B8" w14:textId="77777777" w:rsidR="00012B08" w:rsidRDefault="00DA1EF2">
      <w:r>
        <w:t>SEMESTER 4:  Prioritize, implement, and evaluate a holistic individualized plan of care for medical-surgical and childbearing clients, incorporating appropriate members of interprofessional health care team.</w:t>
      </w:r>
    </w:p>
    <w:p w14:paraId="279AE8D0" w14:textId="77777777" w:rsidR="00012B08" w:rsidRDefault="00012B08"/>
    <w:p w14:paraId="7CE24A67" w14:textId="77777777" w:rsidR="00012B08" w:rsidRDefault="00DA1EF2">
      <w:r>
        <w:t>SEMESTER 5:  Program Outcome</w:t>
      </w:r>
    </w:p>
    <w:p w14:paraId="104D3F44" w14:textId="77777777" w:rsidR="00012B08" w:rsidRDefault="00012B08"/>
    <w:p w14:paraId="7E80D244" w14:textId="77777777" w:rsidR="00012B08" w:rsidRDefault="00DA1EF2">
      <w:pPr>
        <w:rPr>
          <w:b/>
        </w:rPr>
      </w:pPr>
      <w:r>
        <w:rPr>
          <w:b/>
        </w:rPr>
        <w:lastRenderedPageBreak/>
        <w:t>11.  Analyze the influence of the social determinants of health, health care policy, financial drivers, and regulatory environments on nursing practice in the global community.</w:t>
      </w:r>
    </w:p>
    <w:p w14:paraId="2F0F6E3E" w14:textId="77777777" w:rsidR="00012B08" w:rsidRDefault="00012B08"/>
    <w:p w14:paraId="7E051DF5" w14:textId="77777777" w:rsidR="00012B08" w:rsidRDefault="00DA1EF2">
      <w:r>
        <w:rPr>
          <w:color w:val="000000"/>
        </w:rPr>
        <w:t xml:space="preserve">SEMESTER 1:  </w:t>
      </w:r>
      <w:r>
        <w:t>Identify how social determinants of health and various healthcare systems affect individuals.</w:t>
      </w:r>
    </w:p>
    <w:p w14:paraId="255B2D40" w14:textId="77777777" w:rsidR="00012B08" w:rsidRDefault="00012B08"/>
    <w:p w14:paraId="35E3C3CC" w14:textId="77777777" w:rsidR="00012B08" w:rsidRDefault="00DA1EF2">
      <w:r>
        <w:t>SEMESTER 2: Discuss how financial drivers, state and federal regulations influence client-centered care in the acute care setting and mental health client resources in the community setting.</w:t>
      </w:r>
    </w:p>
    <w:p w14:paraId="7DDB30E3" w14:textId="77777777" w:rsidR="00012B08" w:rsidRDefault="00012B08"/>
    <w:p w14:paraId="5CEF751E" w14:textId="77777777" w:rsidR="00012B08" w:rsidRDefault="00DA1EF2">
      <w:r>
        <w:t>SEMESTER 3:  Integrate health policy, regulations, and financial considerations into the plan of care for clients with conditions in the pediatric and community health settings.</w:t>
      </w:r>
    </w:p>
    <w:p w14:paraId="696CD517" w14:textId="77777777" w:rsidR="00012B08" w:rsidRDefault="00012B08"/>
    <w:p w14:paraId="0F37C15A" w14:textId="77777777" w:rsidR="00012B08" w:rsidRDefault="00DA1EF2">
      <w:r>
        <w:t xml:space="preserve"> SEMESTER 4:  Analyze health care policies that affect acute care health delivery.</w:t>
      </w:r>
    </w:p>
    <w:p w14:paraId="6901660C" w14:textId="77777777" w:rsidR="00012B08" w:rsidRDefault="00012B08"/>
    <w:p w14:paraId="75B4B7B8" w14:textId="77777777" w:rsidR="00012B08" w:rsidRDefault="00DA1EF2">
      <w:r>
        <w:t>SEMESTER 5:  Program Outcome.</w:t>
      </w:r>
    </w:p>
    <w:p w14:paraId="30F8F41F" w14:textId="77777777" w:rsidR="00012B08" w:rsidRDefault="00012B08"/>
    <w:p w14:paraId="59BA20DA" w14:textId="77777777" w:rsidR="00012B08" w:rsidRDefault="00012B08">
      <w:pPr>
        <w:jc w:val="center"/>
        <w:rPr>
          <w:b/>
          <w:color w:val="000000"/>
          <w:sz w:val="72"/>
          <w:szCs w:val="72"/>
        </w:rPr>
      </w:pPr>
    </w:p>
    <w:p w14:paraId="548B31FF" w14:textId="77777777" w:rsidR="00012B08" w:rsidRDefault="00012B08">
      <w:pPr>
        <w:jc w:val="center"/>
        <w:rPr>
          <w:b/>
          <w:color w:val="000000"/>
          <w:sz w:val="72"/>
          <w:szCs w:val="72"/>
        </w:rPr>
      </w:pPr>
    </w:p>
    <w:p w14:paraId="7B09E591" w14:textId="77777777" w:rsidR="00012B08" w:rsidRDefault="00DA1EF2">
      <w:pPr>
        <w:jc w:val="center"/>
        <w:rPr>
          <w:b/>
          <w:color w:val="000000"/>
          <w:sz w:val="72"/>
          <w:szCs w:val="72"/>
        </w:rPr>
      </w:pPr>
      <w:r>
        <w:br w:type="page"/>
      </w:r>
    </w:p>
    <w:p w14:paraId="45B8D506" w14:textId="77777777" w:rsidR="00012B08" w:rsidRDefault="00012B08">
      <w:pPr>
        <w:jc w:val="center"/>
        <w:rPr>
          <w:b/>
          <w:color w:val="000000"/>
          <w:sz w:val="72"/>
          <w:szCs w:val="72"/>
        </w:rPr>
      </w:pPr>
    </w:p>
    <w:p w14:paraId="5ED13001" w14:textId="77777777" w:rsidR="00012B08" w:rsidRDefault="00012B08">
      <w:pPr>
        <w:jc w:val="center"/>
        <w:rPr>
          <w:b/>
          <w:color w:val="000000"/>
          <w:sz w:val="72"/>
          <w:szCs w:val="72"/>
        </w:rPr>
      </w:pPr>
    </w:p>
    <w:p w14:paraId="1A2B74A0" w14:textId="77777777" w:rsidR="00012B08" w:rsidRDefault="00012B08">
      <w:pPr>
        <w:jc w:val="center"/>
        <w:rPr>
          <w:b/>
          <w:color w:val="000000"/>
          <w:sz w:val="72"/>
          <w:szCs w:val="72"/>
        </w:rPr>
      </w:pPr>
    </w:p>
    <w:p w14:paraId="1025E4EF" w14:textId="77777777" w:rsidR="00012B08" w:rsidRDefault="00012B08">
      <w:pPr>
        <w:jc w:val="center"/>
        <w:rPr>
          <w:b/>
          <w:color w:val="000000"/>
          <w:sz w:val="72"/>
          <w:szCs w:val="72"/>
        </w:rPr>
      </w:pPr>
    </w:p>
    <w:p w14:paraId="18CC7141" w14:textId="77777777" w:rsidR="00012B08" w:rsidRDefault="00012B08">
      <w:pPr>
        <w:jc w:val="center"/>
        <w:rPr>
          <w:b/>
          <w:color w:val="000000"/>
          <w:sz w:val="72"/>
          <w:szCs w:val="72"/>
        </w:rPr>
      </w:pPr>
    </w:p>
    <w:p w14:paraId="76218893" w14:textId="77777777" w:rsidR="00012B08" w:rsidRDefault="00DA1EF2">
      <w:pPr>
        <w:jc w:val="center"/>
        <w:rPr>
          <w:b/>
          <w:color w:val="000000"/>
          <w:sz w:val="96"/>
          <w:szCs w:val="96"/>
        </w:rPr>
      </w:pPr>
      <w:r>
        <w:rPr>
          <w:b/>
          <w:color w:val="000000"/>
          <w:sz w:val="96"/>
          <w:szCs w:val="96"/>
        </w:rPr>
        <w:t>APPENDIX II</w:t>
      </w:r>
    </w:p>
    <w:p w14:paraId="08B78D56" w14:textId="77777777" w:rsidR="00C0205A" w:rsidRDefault="00DA1EF2">
      <w:pPr>
        <w:jc w:val="center"/>
        <w:rPr>
          <w:color w:val="000000"/>
          <w:sz w:val="72"/>
          <w:szCs w:val="72"/>
        </w:rPr>
      </w:pPr>
      <w:r>
        <w:rPr>
          <w:color w:val="000000"/>
          <w:sz w:val="72"/>
          <w:szCs w:val="72"/>
        </w:rPr>
        <w:t>Course sequencing</w:t>
      </w:r>
      <w:r w:rsidR="00C0205A">
        <w:rPr>
          <w:color w:val="000000"/>
          <w:sz w:val="72"/>
          <w:szCs w:val="72"/>
        </w:rPr>
        <w:t xml:space="preserve"> </w:t>
      </w:r>
    </w:p>
    <w:p w14:paraId="4E983B63" w14:textId="77777777" w:rsidR="00C0205A" w:rsidRDefault="00C0205A">
      <w:pPr>
        <w:jc w:val="center"/>
        <w:rPr>
          <w:color w:val="000000"/>
          <w:sz w:val="72"/>
          <w:szCs w:val="72"/>
        </w:rPr>
      </w:pPr>
      <w:r>
        <w:rPr>
          <w:color w:val="000000"/>
          <w:sz w:val="72"/>
          <w:szCs w:val="72"/>
        </w:rPr>
        <w:t>for Nursing Major,</w:t>
      </w:r>
      <w:r w:rsidR="00DA1EF2">
        <w:rPr>
          <w:color w:val="000000"/>
          <w:sz w:val="72"/>
          <w:szCs w:val="72"/>
        </w:rPr>
        <w:t xml:space="preserve"> </w:t>
      </w:r>
    </w:p>
    <w:p w14:paraId="7F8177EB" w14:textId="04B5D425" w:rsidR="00012B08" w:rsidRDefault="00DA1EF2">
      <w:pPr>
        <w:jc w:val="center"/>
        <w:rPr>
          <w:color w:val="000000"/>
          <w:sz w:val="72"/>
          <w:szCs w:val="72"/>
        </w:rPr>
      </w:pPr>
      <w:r>
        <w:rPr>
          <w:color w:val="000000"/>
          <w:sz w:val="72"/>
          <w:szCs w:val="72"/>
        </w:rPr>
        <w:t>beginning Fall 2020 and after</w:t>
      </w:r>
    </w:p>
    <w:p w14:paraId="24E270C7" w14:textId="77777777" w:rsidR="00012B08" w:rsidRDefault="00DA1EF2">
      <w:pPr>
        <w:jc w:val="center"/>
        <w:rPr>
          <w:color w:val="000000"/>
          <w:sz w:val="72"/>
          <w:szCs w:val="72"/>
        </w:rPr>
      </w:pPr>
      <w:r>
        <w:rPr>
          <w:color w:val="000000"/>
          <w:sz w:val="72"/>
          <w:szCs w:val="72"/>
        </w:rPr>
        <w:t>(Road Map)</w:t>
      </w:r>
    </w:p>
    <w:p w14:paraId="7E4CFBC8" w14:textId="37DE34B7" w:rsidR="00012B08" w:rsidRPr="00C0205A" w:rsidRDefault="00DA1EF2" w:rsidP="00C0205A">
      <w:pPr>
        <w:rPr>
          <w:color w:val="000000"/>
          <w:sz w:val="72"/>
          <w:szCs w:val="72"/>
        </w:rPr>
      </w:pPr>
      <w:r>
        <w:br w:type="page"/>
      </w:r>
    </w:p>
    <w:tbl>
      <w:tblPr>
        <w:tblStyle w:val="aff3"/>
        <w:tblW w:w="4373" w:type="dxa"/>
        <w:tblInd w:w="15" w:type="dxa"/>
        <w:tblBorders>
          <w:top w:val="single" w:sz="6" w:space="0" w:color="B0B0B0"/>
          <w:left w:val="single" w:sz="6" w:space="0" w:color="B0B0B0"/>
          <w:bottom w:val="single" w:sz="6" w:space="0" w:color="B0B0B0"/>
          <w:right w:val="single" w:sz="6" w:space="0" w:color="B0B0B0"/>
          <w:insideH w:val="single" w:sz="6" w:space="0" w:color="B0B0B0"/>
          <w:insideV w:val="single" w:sz="6" w:space="0" w:color="B0B0B0"/>
        </w:tblBorders>
        <w:tblLayout w:type="fixed"/>
        <w:tblLook w:val="0000" w:firstRow="0" w:lastRow="0" w:firstColumn="0" w:lastColumn="0" w:noHBand="0" w:noVBand="0"/>
      </w:tblPr>
      <w:tblGrid>
        <w:gridCol w:w="2940"/>
        <w:gridCol w:w="462"/>
        <w:gridCol w:w="467"/>
        <w:gridCol w:w="504"/>
      </w:tblGrid>
      <w:tr w:rsidR="00012B08" w14:paraId="21651D22" w14:textId="77777777">
        <w:trPr>
          <w:trHeight w:val="205"/>
        </w:trPr>
        <w:tc>
          <w:tcPr>
            <w:tcW w:w="4373" w:type="dxa"/>
            <w:gridSpan w:val="4"/>
            <w:shd w:val="clear" w:color="auto" w:fill="FFFFCC"/>
          </w:tcPr>
          <w:p w14:paraId="6A64357E" w14:textId="77777777" w:rsidR="00012B08" w:rsidRDefault="00DA1EF2">
            <w:pPr>
              <w:widowControl w:val="0"/>
              <w:pBdr>
                <w:top w:val="nil"/>
                <w:left w:val="nil"/>
                <w:bottom w:val="nil"/>
                <w:right w:val="nil"/>
                <w:between w:val="nil"/>
              </w:pBdr>
              <w:ind w:left="1433" w:right="1367"/>
              <w:jc w:val="center"/>
              <w:rPr>
                <w:rFonts w:ascii="Arial" w:eastAsia="Arial" w:hAnsi="Arial" w:cs="Arial"/>
                <w:b/>
                <w:color w:val="000000"/>
                <w:sz w:val="15"/>
                <w:szCs w:val="15"/>
              </w:rPr>
            </w:pPr>
            <w:r>
              <w:rPr>
                <w:rFonts w:ascii="Arial" w:eastAsia="Arial" w:hAnsi="Arial" w:cs="Arial"/>
                <w:b/>
                <w:color w:val="000000"/>
                <w:sz w:val="15"/>
                <w:szCs w:val="15"/>
              </w:rPr>
              <w:lastRenderedPageBreak/>
              <w:t>Fall Semester- Year 3</w:t>
            </w:r>
          </w:p>
        </w:tc>
      </w:tr>
      <w:tr w:rsidR="00012B08" w14:paraId="1A2151B2" w14:textId="77777777">
        <w:trPr>
          <w:trHeight w:val="205"/>
        </w:trPr>
        <w:tc>
          <w:tcPr>
            <w:tcW w:w="4373" w:type="dxa"/>
            <w:gridSpan w:val="4"/>
            <w:tcBorders>
              <w:left w:val="single" w:sz="12" w:space="0" w:color="000000"/>
              <w:bottom w:val="single" w:sz="6" w:space="0" w:color="000000"/>
              <w:right w:val="single" w:sz="12" w:space="0" w:color="000000"/>
            </w:tcBorders>
          </w:tcPr>
          <w:p w14:paraId="3F1B6C94" w14:textId="77777777" w:rsidR="00012B08" w:rsidRDefault="00DA1EF2">
            <w:pPr>
              <w:widowControl w:val="0"/>
              <w:pBdr>
                <w:top w:val="nil"/>
                <w:left w:val="nil"/>
                <w:bottom w:val="nil"/>
                <w:right w:val="nil"/>
                <w:between w:val="nil"/>
              </w:pBdr>
              <w:tabs>
                <w:tab w:val="left" w:pos="2956"/>
              </w:tabs>
              <w:spacing w:before="2"/>
              <w:ind w:left="28"/>
              <w:rPr>
                <w:rFonts w:ascii="Arial" w:eastAsia="Arial" w:hAnsi="Arial" w:cs="Arial"/>
                <w:color w:val="000000"/>
                <w:sz w:val="15"/>
                <w:szCs w:val="15"/>
              </w:rPr>
            </w:pPr>
            <w:r>
              <w:rPr>
                <w:rFonts w:ascii="Arial" w:eastAsia="Arial" w:hAnsi="Arial" w:cs="Arial"/>
                <w:color w:val="000000"/>
                <w:sz w:val="15"/>
                <w:szCs w:val="15"/>
              </w:rPr>
              <w:t>Course or Requirement</w:t>
            </w:r>
            <w:r>
              <w:rPr>
                <w:rFonts w:ascii="Arial" w:eastAsia="Arial" w:hAnsi="Arial" w:cs="Arial"/>
                <w:color w:val="000000"/>
                <w:sz w:val="15"/>
                <w:szCs w:val="15"/>
              </w:rPr>
              <w:tab/>
              <w:t>GE-AI-GWAR Units</w:t>
            </w:r>
          </w:p>
        </w:tc>
      </w:tr>
      <w:tr w:rsidR="00012B08" w14:paraId="754081E9"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0B47CAAC" w14:textId="77777777" w:rsidR="00012B08" w:rsidRDefault="00DA1EF2">
            <w:pPr>
              <w:widowControl w:val="0"/>
              <w:pBdr>
                <w:top w:val="nil"/>
                <w:left w:val="nil"/>
                <w:bottom w:val="nil"/>
                <w:right w:val="nil"/>
                <w:between w:val="nil"/>
              </w:pBdr>
              <w:spacing w:before="1"/>
              <w:ind w:left="16"/>
              <w:rPr>
                <w:rFonts w:ascii="Arial" w:eastAsia="Arial" w:hAnsi="Arial" w:cs="Arial"/>
                <w:color w:val="000000"/>
                <w:sz w:val="16"/>
                <w:szCs w:val="16"/>
              </w:rPr>
            </w:pPr>
            <w:proofErr w:type="spellStart"/>
            <w:r>
              <w:rPr>
                <w:rFonts w:ascii="Arial" w:eastAsia="Arial" w:hAnsi="Arial" w:cs="Arial"/>
                <w:color w:val="000000"/>
                <w:sz w:val="16"/>
                <w:szCs w:val="16"/>
              </w:rPr>
              <w:t>Nurs</w:t>
            </w:r>
            <w:proofErr w:type="spellEnd"/>
            <w:r>
              <w:rPr>
                <w:rFonts w:ascii="Arial" w:eastAsia="Arial" w:hAnsi="Arial" w:cs="Arial"/>
                <w:color w:val="000000"/>
                <w:sz w:val="16"/>
                <w:szCs w:val="16"/>
              </w:rPr>
              <w:t xml:space="preserve"> 100wE EBP</w:t>
            </w:r>
          </w:p>
        </w:tc>
        <w:tc>
          <w:tcPr>
            <w:tcW w:w="462" w:type="dxa"/>
            <w:tcBorders>
              <w:top w:val="single" w:sz="6" w:space="0" w:color="000000"/>
              <w:left w:val="single" w:sz="6" w:space="0" w:color="000000"/>
              <w:bottom w:val="single" w:sz="6" w:space="0" w:color="000000"/>
              <w:right w:val="single" w:sz="34" w:space="0" w:color="FFFF00"/>
            </w:tcBorders>
          </w:tcPr>
          <w:p w14:paraId="5C36D404" w14:textId="77777777" w:rsidR="00012B08" w:rsidRDefault="00DA1EF2">
            <w:pPr>
              <w:widowControl w:val="0"/>
              <w:pBdr>
                <w:top w:val="nil"/>
                <w:left w:val="nil"/>
                <w:bottom w:val="nil"/>
                <w:right w:val="nil"/>
                <w:between w:val="nil"/>
              </w:pBdr>
              <w:spacing w:before="1"/>
              <w:ind w:right="-101"/>
              <w:jc w:val="right"/>
              <w:rPr>
                <w:rFonts w:ascii="Arial" w:eastAsia="Arial" w:hAnsi="Arial" w:cs="Arial"/>
                <w:color w:val="000000"/>
                <w:sz w:val="16"/>
                <w:szCs w:val="16"/>
              </w:rPr>
            </w:pPr>
            <w:r>
              <w:rPr>
                <w:rFonts w:ascii="Arial" w:eastAsia="Arial" w:hAnsi="Arial" w:cs="Arial"/>
                <w:color w:val="000000"/>
                <w:sz w:val="16"/>
                <w:szCs w:val="16"/>
              </w:rPr>
              <w:t>Z</w:t>
            </w:r>
          </w:p>
        </w:tc>
        <w:tc>
          <w:tcPr>
            <w:tcW w:w="467" w:type="dxa"/>
            <w:tcBorders>
              <w:top w:val="single" w:sz="6" w:space="0" w:color="000000"/>
              <w:left w:val="single" w:sz="34" w:space="0" w:color="FFFF00"/>
              <w:bottom w:val="single" w:sz="6" w:space="0" w:color="000000"/>
              <w:right w:val="single" w:sz="6" w:space="0" w:color="000000"/>
            </w:tcBorders>
          </w:tcPr>
          <w:p w14:paraId="3E708BBF"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7EAE069C" w14:textId="77777777" w:rsidR="00012B08" w:rsidRDefault="00DA1EF2">
            <w:pPr>
              <w:widowControl w:val="0"/>
              <w:pBdr>
                <w:top w:val="nil"/>
                <w:left w:val="nil"/>
                <w:bottom w:val="nil"/>
                <w:right w:val="nil"/>
                <w:between w:val="nil"/>
              </w:pBdr>
              <w:spacing w:before="1"/>
              <w:ind w:left="213"/>
              <w:rPr>
                <w:rFonts w:ascii="Arial" w:eastAsia="Arial" w:hAnsi="Arial" w:cs="Arial"/>
                <w:color w:val="000000"/>
                <w:sz w:val="16"/>
                <w:szCs w:val="16"/>
              </w:rPr>
            </w:pPr>
            <w:r>
              <w:rPr>
                <w:rFonts w:ascii="Arial" w:eastAsia="Arial" w:hAnsi="Arial" w:cs="Arial"/>
                <w:color w:val="000000"/>
                <w:sz w:val="16"/>
                <w:szCs w:val="16"/>
              </w:rPr>
              <w:t>3</w:t>
            </w:r>
          </w:p>
        </w:tc>
      </w:tr>
      <w:tr w:rsidR="00012B08" w14:paraId="19B2930A"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46C4AF92" w14:textId="77777777" w:rsidR="00012B08" w:rsidRDefault="00DA1EF2">
            <w:pPr>
              <w:widowControl w:val="0"/>
              <w:pBdr>
                <w:top w:val="nil"/>
                <w:left w:val="nil"/>
                <w:bottom w:val="nil"/>
                <w:right w:val="nil"/>
                <w:between w:val="nil"/>
              </w:pBdr>
              <w:spacing w:before="3"/>
              <w:ind w:left="28"/>
              <w:rPr>
                <w:rFonts w:ascii="Arial" w:eastAsia="Arial" w:hAnsi="Arial" w:cs="Arial"/>
                <w:color w:val="000000"/>
                <w:sz w:val="15"/>
                <w:szCs w:val="15"/>
              </w:rPr>
            </w:pPr>
            <w:r>
              <w:rPr>
                <w:rFonts w:ascii="Arial" w:eastAsia="Arial" w:hAnsi="Arial" w:cs="Arial"/>
                <w:color w:val="000000"/>
                <w:sz w:val="15"/>
                <w:szCs w:val="15"/>
              </w:rPr>
              <w:t>NURS 10 Leadership I</w:t>
            </w:r>
          </w:p>
        </w:tc>
        <w:tc>
          <w:tcPr>
            <w:tcW w:w="929" w:type="dxa"/>
            <w:gridSpan w:val="2"/>
            <w:tcBorders>
              <w:top w:val="single" w:sz="6" w:space="0" w:color="000000"/>
              <w:left w:val="single" w:sz="6" w:space="0" w:color="000000"/>
              <w:bottom w:val="single" w:sz="6" w:space="0" w:color="000000"/>
              <w:right w:val="single" w:sz="6" w:space="0" w:color="000000"/>
            </w:tcBorders>
          </w:tcPr>
          <w:p w14:paraId="02904B7C"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74AC868C" w14:textId="77777777" w:rsidR="00012B08" w:rsidRDefault="00DA1EF2">
            <w:pPr>
              <w:widowControl w:val="0"/>
              <w:pBdr>
                <w:top w:val="nil"/>
                <w:left w:val="nil"/>
                <w:bottom w:val="nil"/>
                <w:right w:val="nil"/>
                <w:between w:val="nil"/>
              </w:pBdr>
              <w:spacing w:before="12"/>
              <w:ind w:left="217"/>
              <w:rPr>
                <w:rFonts w:ascii="Arial" w:eastAsia="Arial" w:hAnsi="Arial" w:cs="Arial"/>
                <w:color w:val="000000"/>
                <w:sz w:val="15"/>
                <w:szCs w:val="15"/>
              </w:rPr>
            </w:pPr>
            <w:r>
              <w:rPr>
                <w:rFonts w:ascii="Arial" w:eastAsia="Arial" w:hAnsi="Arial" w:cs="Arial"/>
                <w:color w:val="000000"/>
                <w:sz w:val="15"/>
                <w:szCs w:val="15"/>
              </w:rPr>
              <w:t>2</w:t>
            </w:r>
          </w:p>
        </w:tc>
      </w:tr>
      <w:tr w:rsidR="00012B08" w14:paraId="7F085C43"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72BF9982" w14:textId="77777777" w:rsidR="00012B08" w:rsidRDefault="00DA1EF2">
            <w:pPr>
              <w:widowControl w:val="0"/>
              <w:pBdr>
                <w:top w:val="nil"/>
                <w:left w:val="nil"/>
                <w:bottom w:val="nil"/>
                <w:right w:val="nil"/>
                <w:between w:val="nil"/>
              </w:pBdr>
              <w:spacing w:before="3"/>
              <w:ind w:left="28"/>
              <w:rPr>
                <w:rFonts w:ascii="Arial" w:eastAsia="Arial" w:hAnsi="Arial" w:cs="Arial"/>
                <w:color w:val="000000"/>
                <w:sz w:val="15"/>
                <w:szCs w:val="15"/>
              </w:rPr>
            </w:pPr>
            <w:r>
              <w:rPr>
                <w:rFonts w:ascii="Arial" w:eastAsia="Arial" w:hAnsi="Arial" w:cs="Arial"/>
                <w:color w:val="000000"/>
                <w:sz w:val="15"/>
                <w:szCs w:val="15"/>
              </w:rPr>
              <w:t>NURS 11 Introduction to Pharmacology</w:t>
            </w:r>
          </w:p>
        </w:tc>
        <w:tc>
          <w:tcPr>
            <w:tcW w:w="929" w:type="dxa"/>
            <w:gridSpan w:val="2"/>
            <w:tcBorders>
              <w:top w:val="single" w:sz="6" w:space="0" w:color="000000"/>
              <w:left w:val="single" w:sz="6" w:space="0" w:color="000000"/>
              <w:bottom w:val="single" w:sz="6" w:space="0" w:color="000000"/>
              <w:right w:val="single" w:sz="6" w:space="0" w:color="000000"/>
            </w:tcBorders>
          </w:tcPr>
          <w:p w14:paraId="3B70F6E1"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77BBE9E1" w14:textId="77777777" w:rsidR="00012B08" w:rsidRDefault="00DA1EF2">
            <w:pPr>
              <w:widowControl w:val="0"/>
              <w:pBdr>
                <w:top w:val="nil"/>
                <w:left w:val="nil"/>
                <w:bottom w:val="nil"/>
                <w:right w:val="nil"/>
                <w:between w:val="nil"/>
              </w:pBdr>
              <w:spacing w:before="12"/>
              <w:ind w:left="217"/>
              <w:rPr>
                <w:rFonts w:ascii="Arial" w:eastAsia="Arial" w:hAnsi="Arial" w:cs="Arial"/>
                <w:color w:val="000000"/>
                <w:sz w:val="15"/>
                <w:szCs w:val="15"/>
              </w:rPr>
            </w:pPr>
            <w:r>
              <w:rPr>
                <w:rFonts w:ascii="Arial" w:eastAsia="Arial" w:hAnsi="Arial" w:cs="Arial"/>
                <w:color w:val="000000"/>
                <w:sz w:val="15"/>
                <w:szCs w:val="15"/>
              </w:rPr>
              <w:t>2</w:t>
            </w:r>
          </w:p>
        </w:tc>
      </w:tr>
      <w:tr w:rsidR="00012B08" w14:paraId="1B677E60" w14:textId="77777777">
        <w:trPr>
          <w:trHeight w:val="208"/>
        </w:trPr>
        <w:tc>
          <w:tcPr>
            <w:tcW w:w="2940" w:type="dxa"/>
            <w:tcBorders>
              <w:top w:val="single" w:sz="6" w:space="0" w:color="000000"/>
              <w:left w:val="single" w:sz="12" w:space="0" w:color="000000"/>
              <w:bottom w:val="single" w:sz="6" w:space="0" w:color="000000"/>
              <w:right w:val="single" w:sz="6" w:space="0" w:color="000000"/>
            </w:tcBorders>
          </w:tcPr>
          <w:p w14:paraId="7EC87C88" w14:textId="77777777" w:rsidR="00012B08" w:rsidRDefault="00DA1EF2">
            <w:pPr>
              <w:widowControl w:val="0"/>
              <w:pBdr>
                <w:top w:val="nil"/>
                <w:left w:val="nil"/>
                <w:bottom w:val="nil"/>
                <w:right w:val="nil"/>
                <w:between w:val="nil"/>
              </w:pBdr>
              <w:spacing w:before="3"/>
              <w:ind w:left="28"/>
              <w:rPr>
                <w:rFonts w:ascii="Arial" w:eastAsia="Arial" w:hAnsi="Arial" w:cs="Arial"/>
                <w:color w:val="000000"/>
                <w:sz w:val="15"/>
                <w:szCs w:val="15"/>
              </w:rPr>
            </w:pPr>
            <w:r>
              <w:rPr>
                <w:rFonts w:ascii="Arial" w:eastAsia="Arial" w:hAnsi="Arial" w:cs="Arial"/>
                <w:color w:val="000000"/>
                <w:sz w:val="15"/>
                <w:szCs w:val="15"/>
              </w:rPr>
              <w:t>NURS 12 Health Assessment Skills in Nursing I</w:t>
            </w:r>
          </w:p>
        </w:tc>
        <w:tc>
          <w:tcPr>
            <w:tcW w:w="929" w:type="dxa"/>
            <w:gridSpan w:val="2"/>
            <w:tcBorders>
              <w:top w:val="single" w:sz="6" w:space="0" w:color="000000"/>
              <w:left w:val="single" w:sz="6" w:space="0" w:color="000000"/>
              <w:bottom w:val="single" w:sz="6" w:space="0" w:color="000000"/>
              <w:right w:val="single" w:sz="6" w:space="0" w:color="000000"/>
            </w:tcBorders>
          </w:tcPr>
          <w:p w14:paraId="6C5E79E5"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7F773635" w14:textId="77777777" w:rsidR="00012B08" w:rsidRDefault="00DA1EF2">
            <w:pPr>
              <w:widowControl w:val="0"/>
              <w:pBdr>
                <w:top w:val="nil"/>
                <w:left w:val="nil"/>
                <w:bottom w:val="nil"/>
                <w:right w:val="nil"/>
                <w:between w:val="nil"/>
              </w:pBdr>
              <w:spacing w:before="12"/>
              <w:ind w:left="217"/>
              <w:rPr>
                <w:rFonts w:ascii="Arial" w:eastAsia="Arial" w:hAnsi="Arial" w:cs="Arial"/>
                <w:color w:val="000000"/>
                <w:sz w:val="15"/>
                <w:szCs w:val="15"/>
              </w:rPr>
            </w:pPr>
            <w:r>
              <w:rPr>
                <w:rFonts w:ascii="Arial" w:eastAsia="Arial" w:hAnsi="Arial" w:cs="Arial"/>
                <w:color w:val="000000"/>
                <w:sz w:val="15"/>
                <w:szCs w:val="15"/>
              </w:rPr>
              <w:t>3</w:t>
            </w:r>
          </w:p>
        </w:tc>
      </w:tr>
      <w:tr w:rsidR="00012B08" w14:paraId="67CAC007"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6C67EABC" w14:textId="77777777" w:rsidR="00012B08" w:rsidRDefault="00DA1EF2">
            <w:pPr>
              <w:widowControl w:val="0"/>
              <w:pBdr>
                <w:top w:val="nil"/>
                <w:left w:val="nil"/>
                <w:bottom w:val="nil"/>
                <w:right w:val="nil"/>
                <w:between w:val="nil"/>
              </w:pBdr>
              <w:ind w:left="28"/>
              <w:rPr>
                <w:rFonts w:ascii="Arial" w:eastAsia="Arial" w:hAnsi="Arial" w:cs="Arial"/>
                <w:color w:val="000000"/>
                <w:sz w:val="15"/>
                <w:szCs w:val="15"/>
              </w:rPr>
            </w:pPr>
            <w:r>
              <w:rPr>
                <w:rFonts w:ascii="Arial" w:eastAsia="Arial" w:hAnsi="Arial" w:cs="Arial"/>
                <w:color w:val="000000"/>
                <w:sz w:val="15"/>
                <w:szCs w:val="15"/>
              </w:rPr>
              <w:t>NURS 13A Care of the Older Adult (</w:t>
            </w:r>
            <w:proofErr w:type="spellStart"/>
            <w:r>
              <w:rPr>
                <w:rFonts w:ascii="Arial" w:eastAsia="Arial" w:hAnsi="Arial" w:cs="Arial"/>
                <w:color w:val="000000"/>
                <w:sz w:val="15"/>
                <w:szCs w:val="15"/>
              </w:rPr>
              <w:t>Gero</w:t>
            </w:r>
            <w:proofErr w:type="spellEnd"/>
            <w:r>
              <w:rPr>
                <w:rFonts w:ascii="Arial" w:eastAsia="Arial" w:hAnsi="Arial" w:cs="Arial"/>
                <w:color w:val="000000"/>
                <w:sz w:val="15"/>
                <w:szCs w:val="15"/>
              </w:rPr>
              <w:t>)</w:t>
            </w:r>
          </w:p>
        </w:tc>
        <w:tc>
          <w:tcPr>
            <w:tcW w:w="929" w:type="dxa"/>
            <w:gridSpan w:val="2"/>
            <w:tcBorders>
              <w:top w:val="single" w:sz="6" w:space="0" w:color="000000"/>
              <w:left w:val="single" w:sz="6" w:space="0" w:color="000000"/>
              <w:bottom w:val="single" w:sz="6" w:space="0" w:color="000000"/>
              <w:right w:val="single" w:sz="6" w:space="0" w:color="000000"/>
            </w:tcBorders>
          </w:tcPr>
          <w:p w14:paraId="69A52189"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7F046CB1" w14:textId="77777777" w:rsidR="00012B08" w:rsidRDefault="00DA1EF2">
            <w:pPr>
              <w:widowControl w:val="0"/>
              <w:pBdr>
                <w:top w:val="nil"/>
                <w:left w:val="nil"/>
                <w:bottom w:val="nil"/>
                <w:right w:val="nil"/>
                <w:between w:val="nil"/>
              </w:pBdr>
              <w:spacing w:before="10"/>
              <w:ind w:left="217"/>
              <w:rPr>
                <w:rFonts w:ascii="Arial" w:eastAsia="Arial" w:hAnsi="Arial" w:cs="Arial"/>
                <w:color w:val="000000"/>
                <w:sz w:val="15"/>
                <w:szCs w:val="15"/>
              </w:rPr>
            </w:pPr>
            <w:r>
              <w:rPr>
                <w:rFonts w:ascii="Arial" w:eastAsia="Arial" w:hAnsi="Arial" w:cs="Arial"/>
                <w:color w:val="000000"/>
                <w:sz w:val="15"/>
                <w:szCs w:val="15"/>
              </w:rPr>
              <w:t>2</w:t>
            </w:r>
          </w:p>
        </w:tc>
      </w:tr>
      <w:tr w:rsidR="00012B08" w14:paraId="459BDE51"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6835C4F3" w14:textId="77777777" w:rsidR="00012B08" w:rsidRDefault="00DA1EF2">
            <w:pPr>
              <w:widowControl w:val="0"/>
              <w:pBdr>
                <w:top w:val="nil"/>
                <w:left w:val="nil"/>
                <w:bottom w:val="nil"/>
                <w:right w:val="nil"/>
                <w:between w:val="nil"/>
              </w:pBdr>
              <w:spacing w:before="1"/>
              <w:ind w:left="16"/>
              <w:rPr>
                <w:rFonts w:ascii="Arial" w:eastAsia="Arial" w:hAnsi="Arial" w:cs="Arial"/>
                <w:color w:val="000000"/>
                <w:sz w:val="16"/>
                <w:szCs w:val="16"/>
              </w:rPr>
            </w:pPr>
            <w:r>
              <w:rPr>
                <w:rFonts w:ascii="Arial" w:eastAsia="Arial" w:hAnsi="Arial" w:cs="Arial"/>
                <w:color w:val="000000"/>
                <w:sz w:val="16"/>
                <w:szCs w:val="16"/>
              </w:rPr>
              <w:t>NURS 13B Geriatric Practicum</w:t>
            </w:r>
          </w:p>
        </w:tc>
        <w:tc>
          <w:tcPr>
            <w:tcW w:w="929" w:type="dxa"/>
            <w:gridSpan w:val="2"/>
            <w:tcBorders>
              <w:top w:val="single" w:sz="6" w:space="0" w:color="000000"/>
              <w:left w:val="single" w:sz="6" w:space="0" w:color="000000"/>
              <w:bottom w:val="single" w:sz="6" w:space="0" w:color="000000"/>
              <w:right w:val="single" w:sz="6" w:space="0" w:color="000000"/>
            </w:tcBorders>
          </w:tcPr>
          <w:p w14:paraId="71D19A81"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11214D37" w14:textId="77777777" w:rsidR="00012B08" w:rsidRDefault="00DA1EF2">
            <w:pPr>
              <w:widowControl w:val="0"/>
              <w:pBdr>
                <w:top w:val="nil"/>
                <w:left w:val="nil"/>
                <w:bottom w:val="nil"/>
                <w:right w:val="nil"/>
                <w:between w:val="nil"/>
              </w:pBdr>
              <w:spacing w:before="1"/>
              <w:ind w:left="213"/>
              <w:rPr>
                <w:rFonts w:ascii="Arial" w:eastAsia="Arial" w:hAnsi="Arial" w:cs="Arial"/>
                <w:color w:val="000000"/>
                <w:sz w:val="16"/>
                <w:szCs w:val="16"/>
              </w:rPr>
            </w:pPr>
            <w:r>
              <w:rPr>
                <w:rFonts w:ascii="Arial" w:eastAsia="Arial" w:hAnsi="Arial" w:cs="Arial"/>
                <w:color w:val="000000"/>
                <w:sz w:val="16"/>
                <w:szCs w:val="16"/>
              </w:rPr>
              <w:t>1</w:t>
            </w:r>
          </w:p>
        </w:tc>
      </w:tr>
      <w:tr w:rsidR="00012B08" w14:paraId="7F4B8170"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07ACB121" w14:textId="77777777" w:rsidR="00012B08" w:rsidRDefault="00012B08">
            <w:pPr>
              <w:widowControl w:val="0"/>
              <w:pBdr>
                <w:top w:val="nil"/>
                <w:left w:val="nil"/>
                <w:bottom w:val="nil"/>
                <w:right w:val="nil"/>
                <w:between w:val="nil"/>
              </w:pBdr>
              <w:rPr>
                <w:color w:val="000000"/>
                <w:sz w:val="14"/>
                <w:szCs w:val="14"/>
              </w:rPr>
            </w:pPr>
          </w:p>
        </w:tc>
        <w:tc>
          <w:tcPr>
            <w:tcW w:w="929" w:type="dxa"/>
            <w:gridSpan w:val="2"/>
            <w:tcBorders>
              <w:top w:val="single" w:sz="6" w:space="0" w:color="000000"/>
              <w:left w:val="single" w:sz="6" w:space="0" w:color="000000"/>
              <w:bottom w:val="single" w:sz="6" w:space="0" w:color="000000"/>
              <w:right w:val="single" w:sz="6" w:space="0" w:color="000000"/>
            </w:tcBorders>
          </w:tcPr>
          <w:p w14:paraId="07140174"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2588770A" w14:textId="77777777" w:rsidR="00012B08" w:rsidRDefault="00012B08">
            <w:pPr>
              <w:widowControl w:val="0"/>
              <w:pBdr>
                <w:top w:val="nil"/>
                <w:left w:val="nil"/>
                <w:bottom w:val="nil"/>
                <w:right w:val="nil"/>
                <w:between w:val="nil"/>
              </w:pBdr>
              <w:rPr>
                <w:color w:val="000000"/>
                <w:sz w:val="14"/>
                <w:szCs w:val="14"/>
              </w:rPr>
            </w:pPr>
          </w:p>
        </w:tc>
      </w:tr>
      <w:tr w:rsidR="00012B08" w14:paraId="24A91676" w14:textId="77777777">
        <w:trPr>
          <w:trHeight w:val="217"/>
        </w:trPr>
        <w:tc>
          <w:tcPr>
            <w:tcW w:w="3869" w:type="dxa"/>
            <w:gridSpan w:val="3"/>
            <w:tcBorders>
              <w:top w:val="single" w:sz="6" w:space="0" w:color="000000"/>
              <w:left w:val="single" w:sz="12" w:space="0" w:color="000000"/>
              <w:bottom w:val="single" w:sz="12" w:space="0" w:color="000000"/>
              <w:right w:val="single" w:sz="6" w:space="0" w:color="000000"/>
            </w:tcBorders>
          </w:tcPr>
          <w:p w14:paraId="0EB1987B" w14:textId="77777777" w:rsidR="00012B08" w:rsidRDefault="00DA1EF2">
            <w:pPr>
              <w:widowControl w:val="0"/>
              <w:pBdr>
                <w:top w:val="nil"/>
                <w:left w:val="nil"/>
                <w:bottom w:val="nil"/>
                <w:right w:val="nil"/>
                <w:between w:val="nil"/>
              </w:pBdr>
              <w:spacing w:before="8"/>
              <w:ind w:left="2528"/>
              <w:rPr>
                <w:rFonts w:ascii="Arial" w:eastAsia="Arial" w:hAnsi="Arial" w:cs="Arial"/>
                <w:color w:val="000000"/>
                <w:sz w:val="15"/>
                <w:szCs w:val="15"/>
              </w:rPr>
            </w:pPr>
            <w:r>
              <w:rPr>
                <w:rFonts w:ascii="Arial" w:eastAsia="Arial" w:hAnsi="Arial" w:cs="Arial"/>
                <w:color w:val="000000"/>
                <w:sz w:val="15"/>
                <w:szCs w:val="15"/>
              </w:rPr>
              <w:t>Total Semester Units:</w:t>
            </w:r>
          </w:p>
        </w:tc>
        <w:tc>
          <w:tcPr>
            <w:tcW w:w="504" w:type="dxa"/>
            <w:tcBorders>
              <w:top w:val="single" w:sz="6" w:space="0" w:color="000000"/>
              <w:left w:val="single" w:sz="6" w:space="0" w:color="000000"/>
              <w:bottom w:val="single" w:sz="12" w:space="0" w:color="000000"/>
              <w:right w:val="single" w:sz="12" w:space="0" w:color="000000"/>
            </w:tcBorders>
          </w:tcPr>
          <w:p w14:paraId="4E3364A6" w14:textId="77777777" w:rsidR="00012B08" w:rsidRDefault="00DA1EF2">
            <w:pPr>
              <w:widowControl w:val="0"/>
              <w:pBdr>
                <w:top w:val="nil"/>
                <w:left w:val="nil"/>
                <w:bottom w:val="nil"/>
                <w:right w:val="nil"/>
                <w:between w:val="nil"/>
              </w:pBdr>
              <w:spacing w:before="17"/>
              <w:ind w:right="1"/>
              <w:jc w:val="right"/>
              <w:rPr>
                <w:rFonts w:ascii="Arial" w:eastAsia="Arial" w:hAnsi="Arial" w:cs="Arial"/>
                <w:color w:val="000000"/>
                <w:sz w:val="15"/>
                <w:szCs w:val="15"/>
              </w:rPr>
            </w:pPr>
            <w:r>
              <w:rPr>
                <w:rFonts w:ascii="Arial" w:eastAsia="Arial" w:hAnsi="Arial" w:cs="Arial"/>
                <w:color w:val="000000"/>
                <w:sz w:val="15"/>
                <w:szCs w:val="15"/>
              </w:rPr>
              <w:t>13</w:t>
            </w:r>
          </w:p>
        </w:tc>
      </w:tr>
    </w:tbl>
    <w:p w14:paraId="05CF84C3" w14:textId="77777777" w:rsidR="00012B08" w:rsidRPr="00C0205A" w:rsidRDefault="00012B08" w:rsidP="00C0205A">
      <w:pPr>
        <w:spacing w:before="71" w:line="340" w:lineRule="auto"/>
        <w:ind w:right="1134"/>
        <w:rPr>
          <w:sz w:val="10"/>
          <w:szCs w:val="10"/>
        </w:rPr>
      </w:pPr>
    </w:p>
    <w:tbl>
      <w:tblPr>
        <w:tblStyle w:val="aff4"/>
        <w:tblW w:w="4416" w:type="dxa"/>
        <w:tblInd w:w="15" w:type="dxa"/>
        <w:tblBorders>
          <w:top w:val="single" w:sz="6" w:space="0" w:color="B0B0B0"/>
          <w:left w:val="single" w:sz="6" w:space="0" w:color="B0B0B0"/>
          <w:bottom w:val="single" w:sz="6" w:space="0" w:color="B0B0B0"/>
          <w:right w:val="single" w:sz="6" w:space="0" w:color="B0B0B0"/>
          <w:insideH w:val="single" w:sz="6" w:space="0" w:color="B0B0B0"/>
          <w:insideV w:val="single" w:sz="6" w:space="0" w:color="B0B0B0"/>
        </w:tblBorders>
        <w:tblLayout w:type="fixed"/>
        <w:tblLook w:val="0000" w:firstRow="0" w:lastRow="0" w:firstColumn="0" w:lastColumn="0" w:noHBand="0" w:noVBand="0"/>
      </w:tblPr>
      <w:tblGrid>
        <w:gridCol w:w="2924"/>
        <w:gridCol w:w="991"/>
        <w:gridCol w:w="501"/>
      </w:tblGrid>
      <w:tr w:rsidR="00012B08" w14:paraId="731D30D4" w14:textId="77777777">
        <w:trPr>
          <w:trHeight w:val="205"/>
        </w:trPr>
        <w:tc>
          <w:tcPr>
            <w:tcW w:w="4416" w:type="dxa"/>
            <w:gridSpan w:val="3"/>
            <w:shd w:val="clear" w:color="auto" w:fill="FFFFCC"/>
          </w:tcPr>
          <w:p w14:paraId="0524E2CB" w14:textId="77777777" w:rsidR="00012B08" w:rsidRDefault="00DA1EF2">
            <w:pPr>
              <w:widowControl w:val="0"/>
              <w:pBdr>
                <w:top w:val="nil"/>
                <w:left w:val="nil"/>
                <w:bottom w:val="nil"/>
                <w:right w:val="nil"/>
                <w:between w:val="nil"/>
              </w:pBdr>
              <w:ind w:left="1470"/>
              <w:rPr>
                <w:rFonts w:ascii="Arial" w:eastAsia="Arial" w:hAnsi="Arial" w:cs="Arial"/>
                <w:b/>
                <w:color w:val="000000"/>
                <w:sz w:val="15"/>
                <w:szCs w:val="15"/>
              </w:rPr>
            </w:pPr>
            <w:r>
              <w:rPr>
                <w:rFonts w:ascii="Arial" w:eastAsia="Arial" w:hAnsi="Arial" w:cs="Arial"/>
                <w:b/>
                <w:color w:val="000000"/>
                <w:sz w:val="15"/>
                <w:szCs w:val="15"/>
              </w:rPr>
              <w:t>Spring Semester- Year 3</w:t>
            </w:r>
          </w:p>
        </w:tc>
      </w:tr>
      <w:tr w:rsidR="00012B08" w14:paraId="5ABE3C06" w14:textId="77777777">
        <w:trPr>
          <w:trHeight w:val="205"/>
        </w:trPr>
        <w:tc>
          <w:tcPr>
            <w:tcW w:w="4416" w:type="dxa"/>
            <w:gridSpan w:val="3"/>
            <w:tcBorders>
              <w:left w:val="single" w:sz="12" w:space="0" w:color="000000"/>
              <w:bottom w:val="single" w:sz="6" w:space="0" w:color="000000"/>
              <w:right w:val="single" w:sz="12" w:space="0" w:color="000000"/>
            </w:tcBorders>
          </w:tcPr>
          <w:p w14:paraId="41E71FDD" w14:textId="77777777" w:rsidR="00012B08" w:rsidRDefault="00DA1EF2">
            <w:pPr>
              <w:widowControl w:val="0"/>
              <w:pBdr>
                <w:top w:val="nil"/>
                <w:left w:val="nil"/>
                <w:bottom w:val="nil"/>
                <w:right w:val="nil"/>
                <w:between w:val="nil"/>
              </w:pBdr>
              <w:tabs>
                <w:tab w:val="left" w:pos="2946"/>
              </w:tabs>
              <w:spacing w:before="2"/>
              <w:ind w:left="18"/>
              <w:rPr>
                <w:rFonts w:ascii="Arial" w:eastAsia="Arial" w:hAnsi="Arial" w:cs="Arial"/>
                <w:color w:val="000000"/>
                <w:sz w:val="15"/>
                <w:szCs w:val="15"/>
              </w:rPr>
            </w:pPr>
            <w:r>
              <w:rPr>
                <w:rFonts w:ascii="Arial" w:eastAsia="Arial" w:hAnsi="Arial" w:cs="Arial"/>
                <w:color w:val="000000"/>
                <w:sz w:val="15"/>
                <w:szCs w:val="15"/>
              </w:rPr>
              <w:t>Course or Requirement</w:t>
            </w:r>
            <w:r>
              <w:rPr>
                <w:rFonts w:ascii="Arial" w:eastAsia="Arial" w:hAnsi="Arial" w:cs="Arial"/>
                <w:color w:val="000000"/>
                <w:sz w:val="15"/>
                <w:szCs w:val="15"/>
              </w:rPr>
              <w:tab/>
              <w:t>GE-AI-GWAR Units</w:t>
            </w:r>
          </w:p>
        </w:tc>
      </w:tr>
      <w:tr w:rsidR="00012B08" w14:paraId="02F68C41"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4F118ABF" w14:textId="77777777" w:rsidR="00012B08" w:rsidRDefault="00DA1EF2">
            <w:pPr>
              <w:widowControl w:val="0"/>
              <w:pBdr>
                <w:top w:val="nil"/>
                <w:left w:val="nil"/>
                <w:bottom w:val="nil"/>
                <w:right w:val="nil"/>
                <w:between w:val="nil"/>
              </w:pBdr>
              <w:ind w:left="18"/>
              <w:rPr>
                <w:rFonts w:ascii="Arial" w:eastAsia="Arial" w:hAnsi="Arial" w:cs="Arial"/>
                <w:color w:val="000000"/>
                <w:sz w:val="15"/>
                <w:szCs w:val="15"/>
              </w:rPr>
            </w:pPr>
            <w:r>
              <w:rPr>
                <w:rFonts w:ascii="Arial" w:eastAsia="Arial" w:hAnsi="Arial" w:cs="Arial"/>
                <w:color w:val="000000"/>
                <w:sz w:val="15"/>
                <w:szCs w:val="15"/>
              </w:rPr>
              <w:t>NURS 20A Adult Care Management I</w:t>
            </w:r>
          </w:p>
        </w:tc>
        <w:tc>
          <w:tcPr>
            <w:tcW w:w="991" w:type="dxa"/>
            <w:tcBorders>
              <w:top w:val="single" w:sz="6" w:space="0" w:color="000000"/>
              <w:left w:val="single" w:sz="6" w:space="0" w:color="000000"/>
              <w:bottom w:val="single" w:sz="6" w:space="0" w:color="000000"/>
              <w:right w:val="single" w:sz="6" w:space="0" w:color="000000"/>
            </w:tcBorders>
          </w:tcPr>
          <w:p w14:paraId="6F048FAF"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1D0925A9" w14:textId="77777777" w:rsidR="00012B08" w:rsidRDefault="00DA1EF2">
            <w:pPr>
              <w:widowControl w:val="0"/>
              <w:pBdr>
                <w:top w:val="nil"/>
                <w:left w:val="nil"/>
                <w:bottom w:val="nil"/>
                <w:right w:val="nil"/>
                <w:between w:val="nil"/>
              </w:pBdr>
              <w:spacing w:before="10"/>
              <w:ind w:left="212"/>
              <w:rPr>
                <w:rFonts w:ascii="Arial" w:eastAsia="Arial" w:hAnsi="Arial" w:cs="Arial"/>
                <w:color w:val="000000"/>
                <w:sz w:val="15"/>
                <w:szCs w:val="15"/>
              </w:rPr>
            </w:pPr>
            <w:r>
              <w:rPr>
                <w:rFonts w:ascii="Arial" w:eastAsia="Arial" w:hAnsi="Arial" w:cs="Arial"/>
                <w:color w:val="000000"/>
                <w:sz w:val="15"/>
                <w:szCs w:val="15"/>
              </w:rPr>
              <w:t>4</w:t>
            </w:r>
          </w:p>
        </w:tc>
      </w:tr>
      <w:tr w:rsidR="00012B08" w14:paraId="177E316C"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476F5482" w14:textId="77777777" w:rsidR="00012B08" w:rsidRDefault="00DA1EF2">
            <w:pPr>
              <w:widowControl w:val="0"/>
              <w:pBdr>
                <w:top w:val="nil"/>
                <w:left w:val="nil"/>
                <w:bottom w:val="nil"/>
                <w:right w:val="nil"/>
                <w:between w:val="nil"/>
              </w:pBdr>
              <w:ind w:left="18"/>
              <w:rPr>
                <w:rFonts w:ascii="Arial" w:eastAsia="Arial" w:hAnsi="Arial" w:cs="Arial"/>
                <w:color w:val="000000"/>
                <w:sz w:val="15"/>
                <w:szCs w:val="15"/>
              </w:rPr>
            </w:pPr>
            <w:r>
              <w:rPr>
                <w:rFonts w:ascii="Arial" w:eastAsia="Arial" w:hAnsi="Arial" w:cs="Arial"/>
                <w:color w:val="000000"/>
                <w:sz w:val="15"/>
                <w:szCs w:val="15"/>
              </w:rPr>
              <w:t>NURS 20B Adult Care Practicum I</w:t>
            </w:r>
          </w:p>
        </w:tc>
        <w:tc>
          <w:tcPr>
            <w:tcW w:w="991" w:type="dxa"/>
            <w:tcBorders>
              <w:top w:val="single" w:sz="6" w:space="0" w:color="000000"/>
              <w:left w:val="single" w:sz="6" w:space="0" w:color="000000"/>
              <w:bottom w:val="single" w:sz="6" w:space="0" w:color="000000"/>
              <w:right w:val="single" w:sz="6" w:space="0" w:color="000000"/>
            </w:tcBorders>
          </w:tcPr>
          <w:p w14:paraId="1509D03B"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3486191D" w14:textId="77777777" w:rsidR="00012B08" w:rsidRDefault="00DA1EF2">
            <w:pPr>
              <w:widowControl w:val="0"/>
              <w:pBdr>
                <w:top w:val="nil"/>
                <w:left w:val="nil"/>
                <w:bottom w:val="nil"/>
                <w:right w:val="nil"/>
                <w:between w:val="nil"/>
              </w:pBdr>
              <w:spacing w:before="10"/>
              <w:ind w:left="212"/>
              <w:rPr>
                <w:rFonts w:ascii="Arial" w:eastAsia="Arial" w:hAnsi="Arial" w:cs="Arial"/>
                <w:color w:val="000000"/>
                <w:sz w:val="15"/>
                <w:szCs w:val="15"/>
              </w:rPr>
            </w:pPr>
            <w:r>
              <w:rPr>
                <w:rFonts w:ascii="Arial" w:eastAsia="Arial" w:hAnsi="Arial" w:cs="Arial"/>
                <w:color w:val="000000"/>
                <w:sz w:val="15"/>
                <w:szCs w:val="15"/>
              </w:rPr>
              <w:t>3</w:t>
            </w:r>
          </w:p>
        </w:tc>
      </w:tr>
      <w:tr w:rsidR="00012B08" w14:paraId="230DB509"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5F3AC570" w14:textId="77777777" w:rsidR="00012B08" w:rsidRDefault="00012B08">
            <w:pPr>
              <w:widowControl w:val="0"/>
              <w:pBdr>
                <w:top w:val="nil"/>
                <w:left w:val="nil"/>
                <w:bottom w:val="nil"/>
                <w:right w:val="nil"/>
                <w:between w:val="nil"/>
              </w:pBdr>
              <w:rPr>
                <w:color w:val="000000"/>
                <w:sz w:val="14"/>
                <w:szCs w:val="14"/>
              </w:rPr>
            </w:pPr>
          </w:p>
        </w:tc>
        <w:tc>
          <w:tcPr>
            <w:tcW w:w="991" w:type="dxa"/>
            <w:tcBorders>
              <w:top w:val="single" w:sz="6" w:space="0" w:color="000000"/>
              <w:left w:val="single" w:sz="6" w:space="0" w:color="000000"/>
              <w:bottom w:val="single" w:sz="6" w:space="0" w:color="000000"/>
              <w:right w:val="single" w:sz="6" w:space="0" w:color="000000"/>
            </w:tcBorders>
          </w:tcPr>
          <w:p w14:paraId="6CB54548"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012FD512" w14:textId="77777777" w:rsidR="00012B08" w:rsidRDefault="00012B08">
            <w:pPr>
              <w:widowControl w:val="0"/>
              <w:pBdr>
                <w:top w:val="nil"/>
                <w:left w:val="nil"/>
                <w:bottom w:val="nil"/>
                <w:right w:val="nil"/>
                <w:between w:val="nil"/>
              </w:pBdr>
              <w:rPr>
                <w:color w:val="000000"/>
                <w:sz w:val="14"/>
                <w:szCs w:val="14"/>
              </w:rPr>
            </w:pPr>
          </w:p>
        </w:tc>
      </w:tr>
      <w:tr w:rsidR="00012B08" w14:paraId="74966A8E"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5FE6D52A" w14:textId="77777777" w:rsidR="00012B08" w:rsidRDefault="00DA1EF2">
            <w:pPr>
              <w:widowControl w:val="0"/>
              <w:pBdr>
                <w:top w:val="nil"/>
                <w:left w:val="nil"/>
                <w:bottom w:val="nil"/>
                <w:right w:val="nil"/>
                <w:between w:val="nil"/>
              </w:pBdr>
              <w:ind w:left="18"/>
              <w:rPr>
                <w:rFonts w:ascii="Arial" w:eastAsia="Arial" w:hAnsi="Arial" w:cs="Arial"/>
                <w:color w:val="000000"/>
                <w:sz w:val="15"/>
                <w:szCs w:val="15"/>
              </w:rPr>
            </w:pPr>
            <w:r>
              <w:rPr>
                <w:rFonts w:ascii="Arial" w:eastAsia="Arial" w:hAnsi="Arial" w:cs="Arial"/>
                <w:color w:val="000000"/>
                <w:sz w:val="15"/>
                <w:szCs w:val="15"/>
              </w:rPr>
              <w:t>NURS 22 Health Assessment &amp; Skills in Nursing</w:t>
            </w:r>
          </w:p>
        </w:tc>
        <w:tc>
          <w:tcPr>
            <w:tcW w:w="991" w:type="dxa"/>
            <w:tcBorders>
              <w:top w:val="single" w:sz="6" w:space="0" w:color="000000"/>
              <w:left w:val="single" w:sz="6" w:space="0" w:color="000000"/>
              <w:bottom w:val="single" w:sz="6" w:space="0" w:color="000000"/>
              <w:right w:val="single" w:sz="6" w:space="0" w:color="000000"/>
            </w:tcBorders>
          </w:tcPr>
          <w:p w14:paraId="358C88C2" w14:textId="77777777" w:rsidR="00012B08" w:rsidRDefault="00DA1EF2">
            <w:pPr>
              <w:widowControl w:val="0"/>
              <w:pBdr>
                <w:top w:val="nil"/>
                <w:left w:val="nil"/>
                <w:bottom w:val="nil"/>
                <w:right w:val="nil"/>
                <w:between w:val="nil"/>
              </w:pBdr>
              <w:spacing w:before="1"/>
              <w:ind w:left="10"/>
              <w:rPr>
                <w:rFonts w:ascii="Arial" w:eastAsia="Arial" w:hAnsi="Arial" w:cs="Arial"/>
                <w:color w:val="000000"/>
                <w:sz w:val="16"/>
                <w:szCs w:val="16"/>
              </w:rPr>
            </w:pPr>
            <w:r>
              <w:rPr>
                <w:rFonts w:ascii="Arial" w:eastAsia="Arial" w:hAnsi="Arial" w:cs="Arial"/>
                <w:color w:val="000000"/>
                <w:sz w:val="16"/>
                <w:szCs w:val="16"/>
              </w:rPr>
              <w:t>II</w:t>
            </w:r>
          </w:p>
        </w:tc>
        <w:tc>
          <w:tcPr>
            <w:tcW w:w="501" w:type="dxa"/>
            <w:tcBorders>
              <w:top w:val="single" w:sz="6" w:space="0" w:color="000000"/>
              <w:left w:val="single" w:sz="6" w:space="0" w:color="000000"/>
              <w:bottom w:val="single" w:sz="6" w:space="0" w:color="000000"/>
              <w:right w:val="single" w:sz="12" w:space="0" w:color="000000"/>
            </w:tcBorders>
          </w:tcPr>
          <w:p w14:paraId="6B674A33" w14:textId="77777777" w:rsidR="00012B08" w:rsidRDefault="00DA1EF2">
            <w:pPr>
              <w:widowControl w:val="0"/>
              <w:pBdr>
                <w:top w:val="nil"/>
                <w:left w:val="nil"/>
                <w:bottom w:val="nil"/>
                <w:right w:val="nil"/>
                <w:between w:val="nil"/>
              </w:pBdr>
              <w:spacing w:before="10"/>
              <w:ind w:left="212"/>
              <w:rPr>
                <w:rFonts w:ascii="Arial" w:eastAsia="Arial" w:hAnsi="Arial" w:cs="Arial"/>
                <w:color w:val="000000"/>
                <w:sz w:val="15"/>
                <w:szCs w:val="15"/>
              </w:rPr>
            </w:pPr>
            <w:r>
              <w:rPr>
                <w:rFonts w:ascii="Arial" w:eastAsia="Arial" w:hAnsi="Arial" w:cs="Arial"/>
                <w:color w:val="000000"/>
                <w:sz w:val="15"/>
                <w:szCs w:val="15"/>
              </w:rPr>
              <w:t>2</w:t>
            </w:r>
          </w:p>
        </w:tc>
      </w:tr>
      <w:tr w:rsidR="00012B08" w14:paraId="51A3F1B7"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4982B64E" w14:textId="77777777" w:rsidR="00012B08" w:rsidRDefault="00DA1EF2">
            <w:pPr>
              <w:widowControl w:val="0"/>
              <w:pBdr>
                <w:top w:val="nil"/>
                <w:left w:val="nil"/>
                <w:bottom w:val="nil"/>
                <w:right w:val="nil"/>
                <w:between w:val="nil"/>
              </w:pBdr>
              <w:ind w:left="18"/>
              <w:rPr>
                <w:rFonts w:ascii="Arial" w:eastAsia="Arial" w:hAnsi="Arial" w:cs="Arial"/>
                <w:color w:val="000000"/>
                <w:sz w:val="15"/>
                <w:szCs w:val="15"/>
              </w:rPr>
            </w:pPr>
            <w:r>
              <w:rPr>
                <w:rFonts w:ascii="Arial" w:eastAsia="Arial" w:hAnsi="Arial" w:cs="Arial"/>
                <w:color w:val="000000"/>
                <w:sz w:val="15"/>
                <w:szCs w:val="15"/>
              </w:rPr>
              <w:t>N123A Mental Health Theory</w:t>
            </w:r>
          </w:p>
        </w:tc>
        <w:tc>
          <w:tcPr>
            <w:tcW w:w="991" w:type="dxa"/>
            <w:tcBorders>
              <w:top w:val="single" w:sz="6" w:space="0" w:color="000000"/>
              <w:left w:val="single" w:sz="6" w:space="0" w:color="000000"/>
              <w:bottom w:val="single" w:sz="6" w:space="0" w:color="000000"/>
              <w:right w:val="single" w:sz="6" w:space="0" w:color="000000"/>
            </w:tcBorders>
          </w:tcPr>
          <w:p w14:paraId="3698BDC1"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1CB472C7" w14:textId="77777777" w:rsidR="00012B08" w:rsidRDefault="00DA1EF2">
            <w:pPr>
              <w:widowControl w:val="0"/>
              <w:pBdr>
                <w:top w:val="nil"/>
                <w:left w:val="nil"/>
                <w:bottom w:val="nil"/>
                <w:right w:val="nil"/>
                <w:between w:val="nil"/>
              </w:pBdr>
              <w:spacing w:before="10"/>
              <w:ind w:left="212"/>
              <w:rPr>
                <w:rFonts w:ascii="Arial" w:eastAsia="Arial" w:hAnsi="Arial" w:cs="Arial"/>
                <w:color w:val="000000"/>
                <w:sz w:val="15"/>
                <w:szCs w:val="15"/>
              </w:rPr>
            </w:pPr>
            <w:r>
              <w:rPr>
                <w:rFonts w:ascii="Arial" w:eastAsia="Arial" w:hAnsi="Arial" w:cs="Arial"/>
                <w:color w:val="000000"/>
                <w:sz w:val="15"/>
                <w:szCs w:val="15"/>
              </w:rPr>
              <w:t>3</w:t>
            </w:r>
          </w:p>
        </w:tc>
      </w:tr>
      <w:tr w:rsidR="00012B08" w14:paraId="3C193120"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197CE6E1" w14:textId="77777777" w:rsidR="00012B08" w:rsidRDefault="00DA1EF2">
            <w:pPr>
              <w:widowControl w:val="0"/>
              <w:pBdr>
                <w:top w:val="nil"/>
                <w:left w:val="nil"/>
                <w:bottom w:val="nil"/>
                <w:right w:val="nil"/>
                <w:between w:val="nil"/>
              </w:pBdr>
              <w:spacing w:before="1"/>
              <w:ind w:left="6"/>
              <w:rPr>
                <w:rFonts w:ascii="Arial" w:eastAsia="Arial" w:hAnsi="Arial" w:cs="Arial"/>
                <w:color w:val="000000"/>
                <w:sz w:val="16"/>
                <w:szCs w:val="16"/>
              </w:rPr>
            </w:pPr>
            <w:r>
              <w:rPr>
                <w:rFonts w:ascii="Arial" w:eastAsia="Arial" w:hAnsi="Arial" w:cs="Arial"/>
                <w:color w:val="000000"/>
                <w:sz w:val="16"/>
                <w:szCs w:val="16"/>
              </w:rPr>
              <w:t>N123B Mental Health Practicum</w:t>
            </w:r>
          </w:p>
        </w:tc>
        <w:tc>
          <w:tcPr>
            <w:tcW w:w="991" w:type="dxa"/>
            <w:tcBorders>
              <w:top w:val="single" w:sz="6" w:space="0" w:color="000000"/>
              <w:left w:val="single" w:sz="6" w:space="0" w:color="000000"/>
              <w:bottom w:val="single" w:sz="6" w:space="0" w:color="000000"/>
              <w:right w:val="single" w:sz="6" w:space="0" w:color="000000"/>
            </w:tcBorders>
          </w:tcPr>
          <w:p w14:paraId="67B200B4"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32D1F7B9" w14:textId="77777777" w:rsidR="00012B08" w:rsidRDefault="00DA1EF2">
            <w:pPr>
              <w:widowControl w:val="0"/>
              <w:pBdr>
                <w:top w:val="nil"/>
                <w:left w:val="nil"/>
                <w:bottom w:val="nil"/>
                <w:right w:val="nil"/>
                <w:between w:val="nil"/>
              </w:pBdr>
              <w:spacing w:before="1"/>
              <w:ind w:left="207"/>
              <w:rPr>
                <w:rFonts w:ascii="Arial" w:eastAsia="Arial" w:hAnsi="Arial" w:cs="Arial"/>
                <w:color w:val="000000"/>
                <w:sz w:val="16"/>
                <w:szCs w:val="16"/>
              </w:rPr>
            </w:pPr>
            <w:r>
              <w:rPr>
                <w:rFonts w:ascii="Arial" w:eastAsia="Arial" w:hAnsi="Arial" w:cs="Arial"/>
                <w:color w:val="000000"/>
                <w:sz w:val="16"/>
                <w:szCs w:val="16"/>
              </w:rPr>
              <w:t>2</w:t>
            </w:r>
          </w:p>
        </w:tc>
      </w:tr>
      <w:tr w:rsidR="00012B08" w14:paraId="485F1E10"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2D7E65F4" w14:textId="77777777" w:rsidR="00012B08" w:rsidRDefault="00012B08">
            <w:pPr>
              <w:widowControl w:val="0"/>
              <w:pBdr>
                <w:top w:val="nil"/>
                <w:left w:val="nil"/>
                <w:bottom w:val="nil"/>
                <w:right w:val="nil"/>
                <w:between w:val="nil"/>
              </w:pBdr>
              <w:rPr>
                <w:color w:val="000000"/>
                <w:sz w:val="14"/>
                <w:szCs w:val="14"/>
              </w:rPr>
            </w:pPr>
          </w:p>
        </w:tc>
        <w:tc>
          <w:tcPr>
            <w:tcW w:w="991" w:type="dxa"/>
            <w:tcBorders>
              <w:top w:val="single" w:sz="6" w:space="0" w:color="000000"/>
              <w:left w:val="single" w:sz="6" w:space="0" w:color="000000"/>
              <w:bottom w:val="single" w:sz="6" w:space="0" w:color="000000"/>
              <w:right w:val="single" w:sz="6" w:space="0" w:color="000000"/>
            </w:tcBorders>
          </w:tcPr>
          <w:p w14:paraId="651A067F"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32783391" w14:textId="77777777" w:rsidR="00012B08" w:rsidRDefault="00012B08">
            <w:pPr>
              <w:widowControl w:val="0"/>
              <w:pBdr>
                <w:top w:val="nil"/>
                <w:left w:val="nil"/>
                <w:bottom w:val="nil"/>
                <w:right w:val="nil"/>
                <w:between w:val="nil"/>
              </w:pBdr>
              <w:rPr>
                <w:color w:val="000000"/>
                <w:sz w:val="14"/>
                <w:szCs w:val="14"/>
              </w:rPr>
            </w:pPr>
          </w:p>
        </w:tc>
      </w:tr>
      <w:tr w:rsidR="00012B08" w14:paraId="5B768C12" w14:textId="77777777">
        <w:trPr>
          <w:trHeight w:val="219"/>
        </w:trPr>
        <w:tc>
          <w:tcPr>
            <w:tcW w:w="3915" w:type="dxa"/>
            <w:gridSpan w:val="2"/>
            <w:tcBorders>
              <w:top w:val="single" w:sz="6" w:space="0" w:color="000000"/>
              <w:left w:val="single" w:sz="12" w:space="0" w:color="000000"/>
              <w:bottom w:val="single" w:sz="12" w:space="0" w:color="000000"/>
              <w:right w:val="single" w:sz="6" w:space="0" w:color="000000"/>
            </w:tcBorders>
          </w:tcPr>
          <w:p w14:paraId="0411243B" w14:textId="77777777" w:rsidR="00012B08" w:rsidRDefault="00DA1EF2">
            <w:pPr>
              <w:widowControl w:val="0"/>
              <w:pBdr>
                <w:top w:val="nil"/>
                <w:left w:val="nil"/>
                <w:bottom w:val="nil"/>
                <w:right w:val="nil"/>
                <w:between w:val="nil"/>
              </w:pBdr>
              <w:spacing w:before="10"/>
              <w:ind w:left="2567"/>
              <w:rPr>
                <w:rFonts w:ascii="Arial" w:eastAsia="Arial" w:hAnsi="Arial" w:cs="Arial"/>
                <w:color w:val="000000"/>
                <w:sz w:val="15"/>
                <w:szCs w:val="15"/>
              </w:rPr>
            </w:pPr>
            <w:r>
              <w:rPr>
                <w:rFonts w:ascii="Arial" w:eastAsia="Arial" w:hAnsi="Arial" w:cs="Arial"/>
                <w:color w:val="000000"/>
                <w:sz w:val="15"/>
                <w:szCs w:val="15"/>
              </w:rPr>
              <w:t>Total Semester Units:</w:t>
            </w:r>
          </w:p>
        </w:tc>
        <w:tc>
          <w:tcPr>
            <w:tcW w:w="501" w:type="dxa"/>
            <w:tcBorders>
              <w:top w:val="single" w:sz="6" w:space="0" w:color="000000"/>
              <w:left w:val="single" w:sz="6" w:space="0" w:color="000000"/>
              <w:bottom w:val="single" w:sz="12" w:space="0" w:color="000000"/>
              <w:right w:val="single" w:sz="12" w:space="0" w:color="000000"/>
            </w:tcBorders>
          </w:tcPr>
          <w:p w14:paraId="20A7ABCD" w14:textId="77777777" w:rsidR="00012B08" w:rsidRDefault="00DA1EF2">
            <w:pPr>
              <w:widowControl w:val="0"/>
              <w:pBdr>
                <w:top w:val="nil"/>
                <w:left w:val="nil"/>
                <w:bottom w:val="nil"/>
                <w:right w:val="nil"/>
                <w:between w:val="nil"/>
              </w:pBdr>
              <w:spacing w:before="20"/>
              <w:ind w:right="2"/>
              <w:jc w:val="right"/>
              <w:rPr>
                <w:rFonts w:ascii="Arial" w:eastAsia="Arial" w:hAnsi="Arial" w:cs="Arial"/>
                <w:color w:val="000000"/>
                <w:sz w:val="15"/>
                <w:szCs w:val="15"/>
              </w:rPr>
            </w:pPr>
            <w:r>
              <w:rPr>
                <w:rFonts w:ascii="Arial" w:eastAsia="Arial" w:hAnsi="Arial" w:cs="Arial"/>
                <w:color w:val="000000"/>
                <w:sz w:val="15"/>
                <w:szCs w:val="15"/>
              </w:rPr>
              <w:t>14</w:t>
            </w:r>
          </w:p>
        </w:tc>
      </w:tr>
    </w:tbl>
    <w:p w14:paraId="6DE87C02" w14:textId="77777777" w:rsidR="00012B08" w:rsidRDefault="00012B08">
      <w:pPr>
        <w:spacing w:before="71" w:line="340" w:lineRule="auto"/>
        <w:ind w:left="2250" w:right="1134" w:hanging="1260"/>
        <w:jc w:val="center"/>
        <w:rPr>
          <w:sz w:val="20"/>
          <w:szCs w:val="20"/>
        </w:rPr>
      </w:pPr>
    </w:p>
    <w:tbl>
      <w:tblPr>
        <w:tblStyle w:val="aff5"/>
        <w:tblW w:w="4373" w:type="dxa"/>
        <w:tblInd w:w="15" w:type="dxa"/>
        <w:tblBorders>
          <w:top w:val="single" w:sz="6" w:space="0" w:color="B0B0B0"/>
          <w:left w:val="single" w:sz="6" w:space="0" w:color="B0B0B0"/>
          <w:bottom w:val="single" w:sz="6" w:space="0" w:color="B0B0B0"/>
          <w:right w:val="single" w:sz="6" w:space="0" w:color="B0B0B0"/>
          <w:insideH w:val="single" w:sz="6" w:space="0" w:color="B0B0B0"/>
          <w:insideV w:val="single" w:sz="6" w:space="0" w:color="B0B0B0"/>
        </w:tblBorders>
        <w:tblLayout w:type="fixed"/>
        <w:tblLook w:val="0000" w:firstRow="0" w:lastRow="0" w:firstColumn="0" w:lastColumn="0" w:noHBand="0" w:noVBand="0"/>
      </w:tblPr>
      <w:tblGrid>
        <w:gridCol w:w="2940"/>
        <w:gridCol w:w="929"/>
        <w:gridCol w:w="504"/>
      </w:tblGrid>
      <w:tr w:rsidR="00012B08" w14:paraId="57CD7D63" w14:textId="77777777">
        <w:trPr>
          <w:trHeight w:val="208"/>
        </w:trPr>
        <w:tc>
          <w:tcPr>
            <w:tcW w:w="4373" w:type="dxa"/>
            <w:gridSpan w:val="3"/>
            <w:shd w:val="clear" w:color="auto" w:fill="FFFFCC"/>
          </w:tcPr>
          <w:p w14:paraId="0AEA4108" w14:textId="77777777" w:rsidR="00012B08" w:rsidRDefault="00DA1EF2">
            <w:pPr>
              <w:widowControl w:val="0"/>
              <w:pBdr>
                <w:top w:val="nil"/>
                <w:left w:val="nil"/>
                <w:bottom w:val="nil"/>
                <w:right w:val="nil"/>
                <w:between w:val="nil"/>
              </w:pBdr>
              <w:spacing w:before="3"/>
              <w:ind w:left="1433" w:right="1367"/>
              <w:jc w:val="center"/>
              <w:rPr>
                <w:rFonts w:ascii="Arial" w:eastAsia="Arial" w:hAnsi="Arial" w:cs="Arial"/>
                <w:b/>
                <w:color w:val="000000"/>
                <w:sz w:val="15"/>
                <w:szCs w:val="15"/>
              </w:rPr>
            </w:pPr>
            <w:r>
              <w:rPr>
                <w:rFonts w:ascii="Arial" w:eastAsia="Arial" w:hAnsi="Arial" w:cs="Arial"/>
                <w:b/>
                <w:color w:val="000000"/>
                <w:sz w:val="15"/>
                <w:szCs w:val="15"/>
              </w:rPr>
              <w:t>Fall Semester- Year 4</w:t>
            </w:r>
          </w:p>
        </w:tc>
      </w:tr>
      <w:tr w:rsidR="00012B08" w14:paraId="7A4CF790" w14:textId="77777777">
        <w:trPr>
          <w:trHeight w:val="205"/>
        </w:trPr>
        <w:tc>
          <w:tcPr>
            <w:tcW w:w="4373" w:type="dxa"/>
            <w:gridSpan w:val="3"/>
            <w:tcBorders>
              <w:left w:val="single" w:sz="12" w:space="0" w:color="000000"/>
              <w:bottom w:val="single" w:sz="6" w:space="0" w:color="000000"/>
              <w:right w:val="single" w:sz="12" w:space="0" w:color="000000"/>
            </w:tcBorders>
          </w:tcPr>
          <w:p w14:paraId="015022A0" w14:textId="77777777" w:rsidR="00012B08" w:rsidRDefault="00DA1EF2">
            <w:pPr>
              <w:widowControl w:val="0"/>
              <w:pBdr>
                <w:top w:val="nil"/>
                <w:left w:val="nil"/>
                <w:bottom w:val="nil"/>
                <w:right w:val="nil"/>
                <w:between w:val="nil"/>
              </w:pBdr>
              <w:tabs>
                <w:tab w:val="left" w:pos="2956"/>
              </w:tabs>
              <w:spacing w:before="2"/>
              <w:ind w:left="28"/>
              <w:rPr>
                <w:rFonts w:ascii="Arial" w:eastAsia="Arial" w:hAnsi="Arial" w:cs="Arial"/>
                <w:color w:val="000000"/>
                <w:sz w:val="15"/>
                <w:szCs w:val="15"/>
              </w:rPr>
            </w:pPr>
            <w:r>
              <w:rPr>
                <w:rFonts w:ascii="Arial" w:eastAsia="Arial" w:hAnsi="Arial" w:cs="Arial"/>
                <w:color w:val="000000"/>
                <w:sz w:val="15"/>
                <w:szCs w:val="15"/>
              </w:rPr>
              <w:t>Course or Requirement</w:t>
            </w:r>
            <w:r>
              <w:rPr>
                <w:rFonts w:ascii="Arial" w:eastAsia="Arial" w:hAnsi="Arial" w:cs="Arial"/>
                <w:color w:val="000000"/>
                <w:sz w:val="15"/>
                <w:szCs w:val="15"/>
              </w:rPr>
              <w:tab/>
              <w:t>GE-AI-GWAR Units</w:t>
            </w:r>
          </w:p>
        </w:tc>
      </w:tr>
      <w:tr w:rsidR="00012B08" w14:paraId="7371037D"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75C24C4B" w14:textId="77777777" w:rsidR="00012B08" w:rsidRDefault="00DA1EF2">
            <w:pPr>
              <w:widowControl w:val="0"/>
              <w:pBdr>
                <w:top w:val="nil"/>
                <w:left w:val="nil"/>
                <w:bottom w:val="nil"/>
                <w:right w:val="nil"/>
                <w:between w:val="nil"/>
              </w:pBdr>
              <w:ind w:left="28"/>
              <w:rPr>
                <w:rFonts w:ascii="Arial" w:eastAsia="Arial" w:hAnsi="Arial" w:cs="Arial"/>
                <w:color w:val="000000"/>
                <w:sz w:val="15"/>
                <w:szCs w:val="15"/>
              </w:rPr>
            </w:pPr>
            <w:r>
              <w:rPr>
                <w:rFonts w:ascii="Arial" w:eastAsia="Arial" w:hAnsi="Arial" w:cs="Arial"/>
                <w:color w:val="000000"/>
                <w:sz w:val="15"/>
                <w:szCs w:val="15"/>
              </w:rPr>
              <w:t>NURS 165A Pediatric Health Theory</w:t>
            </w:r>
          </w:p>
        </w:tc>
        <w:tc>
          <w:tcPr>
            <w:tcW w:w="929" w:type="dxa"/>
            <w:tcBorders>
              <w:top w:val="single" w:sz="6" w:space="0" w:color="000000"/>
              <w:left w:val="single" w:sz="6" w:space="0" w:color="000000"/>
              <w:bottom w:val="single" w:sz="6" w:space="0" w:color="000000"/>
              <w:right w:val="single" w:sz="6" w:space="0" w:color="000000"/>
            </w:tcBorders>
          </w:tcPr>
          <w:p w14:paraId="39F5BDBA"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237C5260" w14:textId="77777777" w:rsidR="00012B08" w:rsidRDefault="00DA1EF2">
            <w:pPr>
              <w:widowControl w:val="0"/>
              <w:pBdr>
                <w:top w:val="nil"/>
                <w:left w:val="nil"/>
                <w:bottom w:val="nil"/>
                <w:right w:val="nil"/>
                <w:between w:val="nil"/>
              </w:pBdr>
              <w:spacing w:before="10"/>
              <w:ind w:left="217"/>
              <w:rPr>
                <w:rFonts w:ascii="Arial" w:eastAsia="Arial" w:hAnsi="Arial" w:cs="Arial"/>
                <w:color w:val="000000"/>
                <w:sz w:val="15"/>
                <w:szCs w:val="15"/>
              </w:rPr>
            </w:pPr>
            <w:r>
              <w:rPr>
                <w:rFonts w:ascii="Arial" w:eastAsia="Arial" w:hAnsi="Arial" w:cs="Arial"/>
                <w:color w:val="000000"/>
                <w:sz w:val="15"/>
                <w:szCs w:val="15"/>
              </w:rPr>
              <w:t>3</w:t>
            </w:r>
          </w:p>
        </w:tc>
      </w:tr>
      <w:tr w:rsidR="00012B08" w14:paraId="04F0A847"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519FD1B6" w14:textId="77777777" w:rsidR="00012B08" w:rsidRDefault="00DA1EF2">
            <w:pPr>
              <w:widowControl w:val="0"/>
              <w:pBdr>
                <w:top w:val="nil"/>
                <w:left w:val="nil"/>
                <w:bottom w:val="nil"/>
                <w:right w:val="nil"/>
                <w:between w:val="nil"/>
              </w:pBdr>
              <w:ind w:left="28"/>
              <w:rPr>
                <w:rFonts w:ascii="Arial" w:eastAsia="Arial" w:hAnsi="Arial" w:cs="Arial"/>
                <w:color w:val="000000"/>
                <w:sz w:val="15"/>
                <w:szCs w:val="15"/>
              </w:rPr>
            </w:pPr>
            <w:r>
              <w:rPr>
                <w:rFonts w:ascii="Arial" w:eastAsia="Arial" w:hAnsi="Arial" w:cs="Arial"/>
                <w:color w:val="000000"/>
                <w:sz w:val="15"/>
                <w:szCs w:val="15"/>
              </w:rPr>
              <w:t>NURS 165B Pediatric Practicum</w:t>
            </w:r>
          </w:p>
        </w:tc>
        <w:tc>
          <w:tcPr>
            <w:tcW w:w="929" w:type="dxa"/>
            <w:tcBorders>
              <w:top w:val="single" w:sz="6" w:space="0" w:color="000000"/>
              <w:left w:val="single" w:sz="6" w:space="0" w:color="000000"/>
              <w:bottom w:val="single" w:sz="6" w:space="0" w:color="000000"/>
              <w:right w:val="single" w:sz="6" w:space="0" w:color="000000"/>
            </w:tcBorders>
          </w:tcPr>
          <w:p w14:paraId="7B3D2455"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73A7BC53" w14:textId="77777777" w:rsidR="00012B08" w:rsidRDefault="00DA1EF2">
            <w:pPr>
              <w:widowControl w:val="0"/>
              <w:pBdr>
                <w:top w:val="nil"/>
                <w:left w:val="nil"/>
                <w:bottom w:val="nil"/>
                <w:right w:val="nil"/>
                <w:between w:val="nil"/>
              </w:pBdr>
              <w:spacing w:before="10"/>
              <w:ind w:left="217"/>
              <w:rPr>
                <w:rFonts w:ascii="Arial" w:eastAsia="Arial" w:hAnsi="Arial" w:cs="Arial"/>
                <w:color w:val="000000"/>
                <w:sz w:val="15"/>
                <w:szCs w:val="15"/>
              </w:rPr>
            </w:pPr>
            <w:r>
              <w:rPr>
                <w:rFonts w:ascii="Arial" w:eastAsia="Arial" w:hAnsi="Arial" w:cs="Arial"/>
                <w:color w:val="000000"/>
                <w:sz w:val="15"/>
                <w:szCs w:val="15"/>
              </w:rPr>
              <w:t>2</w:t>
            </w:r>
          </w:p>
        </w:tc>
      </w:tr>
      <w:tr w:rsidR="00012B08" w14:paraId="58718B4D"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1F746378" w14:textId="77777777" w:rsidR="00012B08" w:rsidRDefault="00DA1EF2">
            <w:pPr>
              <w:widowControl w:val="0"/>
              <w:pBdr>
                <w:top w:val="nil"/>
                <w:left w:val="nil"/>
                <w:bottom w:val="nil"/>
                <w:right w:val="nil"/>
                <w:between w:val="nil"/>
              </w:pBdr>
              <w:ind w:left="28"/>
              <w:rPr>
                <w:rFonts w:ascii="Arial" w:eastAsia="Arial" w:hAnsi="Arial" w:cs="Arial"/>
                <w:color w:val="000000"/>
                <w:sz w:val="15"/>
                <w:szCs w:val="15"/>
              </w:rPr>
            </w:pPr>
            <w:r>
              <w:rPr>
                <w:rFonts w:ascii="Arial" w:eastAsia="Arial" w:hAnsi="Arial" w:cs="Arial"/>
                <w:color w:val="000000"/>
                <w:sz w:val="15"/>
                <w:szCs w:val="15"/>
              </w:rPr>
              <w:t>NURS 161 Leadership II</w:t>
            </w:r>
          </w:p>
        </w:tc>
        <w:tc>
          <w:tcPr>
            <w:tcW w:w="929" w:type="dxa"/>
            <w:tcBorders>
              <w:top w:val="single" w:sz="6" w:space="0" w:color="000000"/>
              <w:left w:val="single" w:sz="6" w:space="0" w:color="000000"/>
              <w:bottom w:val="single" w:sz="6" w:space="0" w:color="000000"/>
              <w:right w:val="single" w:sz="6" w:space="0" w:color="000000"/>
            </w:tcBorders>
          </w:tcPr>
          <w:p w14:paraId="4F18A47F"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7F6B74EC" w14:textId="77777777" w:rsidR="00012B08" w:rsidRDefault="00DA1EF2">
            <w:pPr>
              <w:widowControl w:val="0"/>
              <w:pBdr>
                <w:top w:val="nil"/>
                <w:left w:val="nil"/>
                <w:bottom w:val="nil"/>
                <w:right w:val="nil"/>
                <w:between w:val="nil"/>
              </w:pBdr>
              <w:spacing w:before="10"/>
              <w:ind w:left="217"/>
              <w:rPr>
                <w:rFonts w:ascii="Arial" w:eastAsia="Arial" w:hAnsi="Arial" w:cs="Arial"/>
                <w:color w:val="000000"/>
                <w:sz w:val="15"/>
                <w:szCs w:val="15"/>
              </w:rPr>
            </w:pPr>
            <w:r>
              <w:rPr>
                <w:rFonts w:ascii="Arial" w:eastAsia="Arial" w:hAnsi="Arial" w:cs="Arial"/>
                <w:color w:val="000000"/>
                <w:sz w:val="15"/>
                <w:szCs w:val="15"/>
              </w:rPr>
              <w:t>2</w:t>
            </w:r>
          </w:p>
        </w:tc>
      </w:tr>
      <w:tr w:rsidR="00012B08" w14:paraId="72D01CC2"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16F9F5B2" w14:textId="77777777" w:rsidR="00012B08" w:rsidRDefault="00DA1EF2">
            <w:pPr>
              <w:widowControl w:val="0"/>
              <w:pBdr>
                <w:top w:val="nil"/>
                <w:left w:val="nil"/>
                <w:bottom w:val="nil"/>
                <w:right w:val="nil"/>
                <w:between w:val="nil"/>
              </w:pBdr>
              <w:ind w:left="28"/>
              <w:rPr>
                <w:rFonts w:ascii="Arial" w:eastAsia="Arial" w:hAnsi="Arial" w:cs="Arial"/>
                <w:color w:val="000000"/>
                <w:sz w:val="15"/>
                <w:szCs w:val="15"/>
              </w:rPr>
            </w:pPr>
            <w:r>
              <w:rPr>
                <w:rFonts w:ascii="Arial" w:eastAsia="Arial" w:hAnsi="Arial" w:cs="Arial"/>
                <w:color w:val="000000"/>
                <w:sz w:val="15"/>
                <w:szCs w:val="15"/>
              </w:rPr>
              <w:t>NURS 164A Community Health Theory</w:t>
            </w:r>
          </w:p>
        </w:tc>
        <w:tc>
          <w:tcPr>
            <w:tcW w:w="929" w:type="dxa"/>
            <w:tcBorders>
              <w:top w:val="single" w:sz="6" w:space="0" w:color="000000"/>
              <w:left w:val="single" w:sz="6" w:space="0" w:color="000000"/>
              <w:bottom w:val="single" w:sz="6" w:space="0" w:color="000000"/>
              <w:right w:val="single" w:sz="6" w:space="0" w:color="000000"/>
            </w:tcBorders>
          </w:tcPr>
          <w:p w14:paraId="0E5376A6"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32FB6EA2" w14:textId="77777777" w:rsidR="00012B08" w:rsidRDefault="00DA1EF2">
            <w:pPr>
              <w:widowControl w:val="0"/>
              <w:pBdr>
                <w:top w:val="nil"/>
                <w:left w:val="nil"/>
                <w:bottom w:val="nil"/>
                <w:right w:val="nil"/>
                <w:between w:val="nil"/>
              </w:pBdr>
              <w:spacing w:before="10"/>
              <w:ind w:left="217"/>
              <w:rPr>
                <w:rFonts w:ascii="Arial" w:eastAsia="Arial" w:hAnsi="Arial" w:cs="Arial"/>
                <w:color w:val="000000"/>
                <w:sz w:val="15"/>
                <w:szCs w:val="15"/>
              </w:rPr>
            </w:pPr>
            <w:r>
              <w:rPr>
                <w:rFonts w:ascii="Arial" w:eastAsia="Arial" w:hAnsi="Arial" w:cs="Arial"/>
                <w:color w:val="000000"/>
                <w:sz w:val="15"/>
                <w:szCs w:val="15"/>
              </w:rPr>
              <w:t>3</w:t>
            </w:r>
          </w:p>
        </w:tc>
      </w:tr>
      <w:tr w:rsidR="00012B08" w14:paraId="63229AFB" w14:textId="77777777">
        <w:trPr>
          <w:trHeight w:val="378"/>
        </w:trPr>
        <w:tc>
          <w:tcPr>
            <w:tcW w:w="2940" w:type="dxa"/>
            <w:tcBorders>
              <w:top w:val="single" w:sz="6" w:space="0" w:color="000000"/>
              <w:left w:val="single" w:sz="12" w:space="0" w:color="000000"/>
              <w:bottom w:val="single" w:sz="6" w:space="0" w:color="000000"/>
              <w:right w:val="single" w:sz="6" w:space="0" w:color="000000"/>
            </w:tcBorders>
          </w:tcPr>
          <w:p w14:paraId="34EC2B80" w14:textId="77777777" w:rsidR="00012B08" w:rsidRDefault="00DA1EF2">
            <w:pPr>
              <w:widowControl w:val="0"/>
              <w:pBdr>
                <w:top w:val="nil"/>
                <w:left w:val="nil"/>
                <w:bottom w:val="nil"/>
                <w:right w:val="nil"/>
                <w:between w:val="nil"/>
              </w:pBdr>
              <w:ind w:left="28"/>
              <w:rPr>
                <w:rFonts w:ascii="Arial" w:eastAsia="Arial" w:hAnsi="Arial" w:cs="Arial"/>
                <w:color w:val="000000"/>
                <w:sz w:val="15"/>
                <w:szCs w:val="15"/>
              </w:rPr>
            </w:pPr>
            <w:r>
              <w:rPr>
                <w:rFonts w:ascii="Arial" w:eastAsia="Arial" w:hAnsi="Arial" w:cs="Arial"/>
                <w:color w:val="000000"/>
                <w:sz w:val="15"/>
                <w:szCs w:val="15"/>
              </w:rPr>
              <w:t>NURS 164B Community Health Clinical</w:t>
            </w:r>
          </w:p>
        </w:tc>
        <w:tc>
          <w:tcPr>
            <w:tcW w:w="929" w:type="dxa"/>
            <w:tcBorders>
              <w:top w:val="single" w:sz="6" w:space="0" w:color="000000"/>
              <w:left w:val="single" w:sz="6" w:space="0" w:color="000000"/>
              <w:bottom w:val="single" w:sz="6" w:space="0" w:color="000000"/>
              <w:right w:val="single" w:sz="6" w:space="0" w:color="000000"/>
            </w:tcBorders>
          </w:tcPr>
          <w:p w14:paraId="634D8C10"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3103355A" w14:textId="77777777" w:rsidR="00012B08" w:rsidRDefault="00DA1EF2">
            <w:pPr>
              <w:widowControl w:val="0"/>
              <w:pBdr>
                <w:top w:val="nil"/>
                <w:left w:val="nil"/>
                <w:bottom w:val="nil"/>
                <w:right w:val="nil"/>
                <w:between w:val="nil"/>
              </w:pBdr>
              <w:spacing w:before="10"/>
              <w:ind w:left="217"/>
              <w:rPr>
                <w:rFonts w:ascii="Arial" w:eastAsia="Arial" w:hAnsi="Arial" w:cs="Arial"/>
                <w:color w:val="000000"/>
                <w:sz w:val="15"/>
                <w:szCs w:val="15"/>
              </w:rPr>
            </w:pPr>
            <w:r>
              <w:rPr>
                <w:rFonts w:ascii="Arial" w:eastAsia="Arial" w:hAnsi="Arial" w:cs="Arial"/>
                <w:color w:val="000000"/>
                <w:sz w:val="15"/>
                <w:szCs w:val="15"/>
              </w:rPr>
              <w:t>3</w:t>
            </w:r>
          </w:p>
        </w:tc>
      </w:tr>
      <w:tr w:rsidR="00012B08" w14:paraId="3910D785"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41A06E7E" w14:textId="77777777" w:rsidR="00012B08" w:rsidRDefault="00DA1EF2">
            <w:pPr>
              <w:widowControl w:val="0"/>
              <w:pBdr>
                <w:top w:val="nil"/>
                <w:left w:val="nil"/>
                <w:bottom w:val="nil"/>
                <w:right w:val="nil"/>
                <w:between w:val="nil"/>
              </w:pBdr>
              <w:ind w:left="28"/>
              <w:rPr>
                <w:rFonts w:ascii="Arial" w:eastAsia="Arial" w:hAnsi="Arial" w:cs="Arial"/>
                <w:color w:val="000000"/>
                <w:sz w:val="15"/>
                <w:szCs w:val="15"/>
              </w:rPr>
            </w:pPr>
            <w:r>
              <w:rPr>
                <w:rFonts w:ascii="Arial" w:eastAsia="Arial" w:hAnsi="Arial" w:cs="Arial"/>
                <w:color w:val="000000"/>
                <w:sz w:val="15"/>
                <w:szCs w:val="15"/>
              </w:rPr>
              <w:t>NURS 32 Health Assessment &amp; Skills in Nursing</w:t>
            </w:r>
          </w:p>
        </w:tc>
        <w:tc>
          <w:tcPr>
            <w:tcW w:w="929" w:type="dxa"/>
            <w:tcBorders>
              <w:top w:val="single" w:sz="6" w:space="0" w:color="000000"/>
              <w:left w:val="single" w:sz="6" w:space="0" w:color="000000"/>
              <w:bottom w:val="single" w:sz="6" w:space="0" w:color="000000"/>
              <w:right w:val="single" w:sz="6" w:space="0" w:color="000000"/>
            </w:tcBorders>
          </w:tcPr>
          <w:p w14:paraId="42BBB369" w14:textId="77777777" w:rsidR="00012B08" w:rsidRDefault="00DA1EF2">
            <w:pPr>
              <w:widowControl w:val="0"/>
              <w:pBdr>
                <w:top w:val="nil"/>
                <w:left w:val="nil"/>
                <w:bottom w:val="nil"/>
                <w:right w:val="nil"/>
                <w:between w:val="nil"/>
              </w:pBdr>
              <w:spacing w:before="1"/>
              <w:ind w:left="11"/>
              <w:rPr>
                <w:rFonts w:ascii="Arial" w:eastAsia="Arial" w:hAnsi="Arial" w:cs="Arial"/>
                <w:color w:val="000000"/>
                <w:sz w:val="16"/>
                <w:szCs w:val="16"/>
              </w:rPr>
            </w:pPr>
            <w:r>
              <w:rPr>
                <w:rFonts w:ascii="Arial" w:eastAsia="Arial" w:hAnsi="Arial" w:cs="Arial"/>
                <w:color w:val="000000"/>
                <w:sz w:val="16"/>
                <w:szCs w:val="16"/>
              </w:rPr>
              <w:t>III</w:t>
            </w:r>
          </w:p>
        </w:tc>
        <w:tc>
          <w:tcPr>
            <w:tcW w:w="504" w:type="dxa"/>
            <w:tcBorders>
              <w:top w:val="single" w:sz="6" w:space="0" w:color="000000"/>
              <w:left w:val="single" w:sz="6" w:space="0" w:color="000000"/>
              <w:bottom w:val="single" w:sz="6" w:space="0" w:color="000000"/>
              <w:right w:val="single" w:sz="12" w:space="0" w:color="000000"/>
            </w:tcBorders>
          </w:tcPr>
          <w:p w14:paraId="35DEA29B" w14:textId="77777777" w:rsidR="00012B08" w:rsidRDefault="00DA1EF2">
            <w:pPr>
              <w:widowControl w:val="0"/>
              <w:pBdr>
                <w:top w:val="nil"/>
                <w:left w:val="nil"/>
                <w:bottom w:val="nil"/>
                <w:right w:val="nil"/>
                <w:between w:val="nil"/>
              </w:pBdr>
              <w:spacing w:before="10"/>
              <w:ind w:left="217"/>
              <w:rPr>
                <w:rFonts w:ascii="Arial" w:eastAsia="Arial" w:hAnsi="Arial" w:cs="Arial"/>
                <w:color w:val="000000"/>
                <w:sz w:val="15"/>
                <w:szCs w:val="15"/>
              </w:rPr>
            </w:pPr>
            <w:r>
              <w:rPr>
                <w:rFonts w:ascii="Arial" w:eastAsia="Arial" w:hAnsi="Arial" w:cs="Arial"/>
                <w:color w:val="000000"/>
                <w:sz w:val="15"/>
                <w:szCs w:val="15"/>
              </w:rPr>
              <w:t>1</w:t>
            </w:r>
          </w:p>
        </w:tc>
      </w:tr>
      <w:tr w:rsidR="00012B08" w14:paraId="1CF9F470"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5628E088" w14:textId="77777777" w:rsidR="00012B08" w:rsidRDefault="00012B08">
            <w:pPr>
              <w:widowControl w:val="0"/>
              <w:pBdr>
                <w:top w:val="nil"/>
                <w:left w:val="nil"/>
                <w:bottom w:val="nil"/>
                <w:right w:val="nil"/>
                <w:between w:val="nil"/>
              </w:pBdr>
              <w:rPr>
                <w:color w:val="000000"/>
                <w:sz w:val="14"/>
                <w:szCs w:val="14"/>
              </w:rPr>
            </w:pPr>
          </w:p>
        </w:tc>
        <w:tc>
          <w:tcPr>
            <w:tcW w:w="929" w:type="dxa"/>
            <w:tcBorders>
              <w:top w:val="single" w:sz="6" w:space="0" w:color="000000"/>
              <w:left w:val="single" w:sz="6" w:space="0" w:color="000000"/>
              <w:bottom w:val="single" w:sz="6" w:space="0" w:color="000000"/>
              <w:right w:val="single" w:sz="6" w:space="0" w:color="000000"/>
            </w:tcBorders>
          </w:tcPr>
          <w:p w14:paraId="793AABBA"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5ADAF51B" w14:textId="77777777" w:rsidR="00012B08" w:rsidRDefault="00012B08">
            <w:pPr>
              <w:widowControl w:val="0"/>
              <w:pBdr>
                <w:top w:val="nil"/>
                <w:left w:val="nil"/>
                <w:bottom w:val="nil"/>
                <w:right w:val="nil"/>
                <w:between w:val="nil"/>
              </w:pBdr>
              <w:rPr>
                <w:color w:val="000000"/>
                <w:sz w:val="14"/>
                <w:szCs w:val="14"/>
              </w:rPr>
            </w:pPr>
          </w:p>
        </w:tc>
      </w:tr>
      <w:tr w:rsidR="00012B08" w14:paraId="64EC1226" w14:textId="77777777">
        <w:trPr>
          <w:trHeight w:val="219"/>
        </w:trPr>
        <w:tc>
          <w:tcPr>
            <w:tcW w:w="3869" w:type="dxa"/>
            <w:gridSpan w:val="2"/>
            <w:tcBorders>
              <w:top w:val="single" w:sz="6" w:space="0" w:color="000000"/>
              <w:left w:val="single" w:sz="12" w:space="0" w:color="000000"/>
              <w:bottom w:val="single" w:sz="12" w:space="0" w:color="000000"/>
              <w:right w:val="single" w:sz="6" w:space="0" w:color="000000"/>
            </w:tcBorders>
          </w:tcPr>
          <w:p w14:paraId="3C23282E" w14:textId="77777777" w:rsidR="00012B08" w:rsidRDefault="00DA1EF2">
            <w:pPr>
              <w:widowControl w:val="0"/>
              <w:pBdr>
                <w:top w:val="nil"/>
                <w:left w:val="nil"/>
                <w:bottom w:val="nil"/>
                <w:right w:val="nil"/>
                <w:between w:val="nil"/>
              </w:pBdr>
              <w:spacing w:before="10"/>
              <w:ind w:left="2528"/>
              <w:rPr>
                <w:rFonts w:ascii="Arial" w:eastAsia="Arial" w:hAnsi="Arial" w:cs="Arial"/>
                <w:color w:val="000000"/>
                <w:sz w:val="15"/>
                <w:szCs w:val="15"/>
              </w:rPr>
            </w:pPr>
            <w:r>
              <w:rPr>
                <w:rFonts w:ascii="Arial" w:eastAsia="Arial" w:hAnsi="Arial" w:cs="Arial"/>
                <w:color w:val="000000"/>
                <w:sz w:val="15"/>
                <w:szCs w:val="15"/>
              </w:rPr>
              <w:t>Total Semester Units:</w:t>
            </w:r>
          </w:p>
        </w:tc>
        <w:tc>
          <w:tcPr>
            <w:tcW w:w="504" w:type="dxa"/>
            <w:tcBorders>
              <w:top w:val="single" w:sz="6" w:space="0" w:color="000000"/>
              <w:left w:val="single" w:sz="6" w:space="0" w:color="000000"/>
              <w:bottom w:val="single" w:sz="12" w:space="0" w:color="000000"/>
              <w:right w:val="single" w:sz="12" w:space="0" w:color="000000"/>
            </w:tcBorders>
          </w:tcPr>
          <w:p w14:paraId="2BC94F18" w14:textId="77777777" w:rsidR="00012B08" w:rsidRDefault="00DA1EF2">
            <w:pPr>
              <w:widowControl w:val="0"/>
              <w:pBdr>
                <w:top w:val="nil"/>
                <w:left w:val="nil"/>
                <w:bottom w:val="nil"/>
                <w:right w:val="nil"/>
                <w:between w:val="nil"/>
              </w:pBdr>
              <w:spacing w:before="20"/>
              <w:ind w:right="1"/>
              <w:jc w:val="right"/>
              <w:rPr>
                <w:rFonts w:ascii="Arial" w:eastAsia="Arial" w:hAnsi="Arial" w:cs="Arial"/>
                <w:color w:val="000000"/>
                <w:sz w:val="15"/>
                <w:szCs w:val="15"/>
              </w:rPr>
            </w:pPr>
            <w:r>
              <w:rPr>
                <w:rFonts w:ascii="Arial" w:eastAsia="Arial" w:hAnsi="Arial" w:cs="Arial"/>
                <w:color w:val="000000"/>
                <w:sz w:val="15"/>
                <w:szCs w:val="15"/>
              </w:rPr>
              <w:t>14</w:t>
            </w:r>
          </w:p>
        </w:tc>
      </w:tr>
    </w:tbl>
    <w:p w14:paraId="4F81321E" w14:textId="77777777" w:rsidR="00012B08" w:rsidRDefault="00012B08">
      <w:pPr>
        <w:spacing w:before="71" w:line="340" w:lineRule="auto"/>
        <w:ind w:left="2250" w:right="1134" w:hanging="1260"/>
        <w:jc w:val="center"/>
        <w:rPr>
          <w:sz w:val="20"/>
          <w:szCs w:val="20"/>
        </w:rPr>
      </w:pPr>
    </w:p>
    <w:tbl>
      <w:tblPr>
        <w:tblStyle w:val="aff6"/>
        <w:tblW w:w="4416" w:type="dxa"/>
        <w:tblInd w:w="15" w:type="dxa"/>
        <w:tblBorders>
          <w:top w:val="single" w:sz="6" w:space="0" w:color="B0B0B0"/>
          <w:left w:val="single" w:sz="6" w:space="0" w:color="B0B0B0"/>
          <w:bottom w:val="single" w:sz="6" w:space="0" w:color="B0B0B0"/>
          <w:right w:val="single" w:sz="6" w:space="0" w:color="B0B0B0"/>
          <w:insideH w:val="single" w:sz="6" w:space="0" w:color="B0B0B0"/>
          <w:insideV w:val="single" w:sz="6" w:space="0" w:color="B0B0B0"/>
        </w:tblBorders>
        <w:tblLayout w:type="fixed"/>
        <w:tblLook w:val="0000" w:firstRow="0" w:lastRow="0" w:firstColumn="0" w:lastColumn="0" w:noHBand="0" w:noVBand="0"/>
      </w:tblPr>
      <w:tblGrid>
        <w:gridCol w:w="2924"/>
        <w:gridCol w:w="991"/>
        <w:gridCol w:w="501"/>
      </w:tblGrid>
      <w:tr w:rsidR="00012B08" w14:paraId="1EC98AE1" w14:textId="77777777">
        <w:trPr>
          <w:trHeight w:val="205"/>
        </w:trPr>
        <w:tc>
          <w:tcPr>
            <w:tcW w:w="4416" w:type="dxa"/>
            <w:gridSpan w:val="3"/>
            <w:shd w:val="clear" w:color="auto" w:fill="FFFFCC"/>
          </w:tcPr>
          <w:p w14:paraId="2A6C7B79" w14:textId="77777777" w:rsidR="00012B08" w:rsidRDefault="00DA1EF2">
            <w:pPr>
              <w:widowControl w:val="0"/>
              <w:pBdr>
                <w:top w:val="nil"/>
                <w:left w:val="nil"/>
                <w:bottom w:val="nil"/>
                <w:right w:val="nil"/>
                <w:between w:val="nil"/>
              </w:pBdr>
              <w:ind w:left="1470"/>
              <w:rPr>
                <w:rFonts w:ascii="Arial" w:eastAsia="Arial" w:hAnsi="Arial" w:cs="Arial"/>
                <w:b/>
                <w:color w:val="000000"/>
                <w:sz w:val="15"/>
                <w:szCs w:val="15"/>
              </w:rPr>
            </w:pPr>
            <w:r>
              <w:rPr>
                <w:rFonts w:ascii="Arial" w:eastAsia="Arial" w:hAnsi="Arial" w:cs="Arial"/>
                <w:b/>
                <w:color w:val="000000"/>
                <w:sz w:val="15"/>
                <w:szCs w:val="15"/>
              </w:rPr>
              <w:t>Spring Semester- Year 4</w:t>
            </w:r>
          </w:p>
        </w:tc>
      </w:tr>
      <w:tr w:rsidR="00012B08" w14:paraId="4E4C0D9F" w14:textId="77777777">
        <w:trPr>
          <w:trHeight w:val="205"/>
        </w:trPr>
        <w:tc>
          <w:tcPr>
            <w:tcW w:w="4416" w:type="dxa"/>
            <w:gridSpan w:val="3"/>
            <w:tcBorders>
              <w:left w:val="single" w:sz="12" w:space="0" w:color="000000"/>
              <w:bottom w:val="single" w:sz="6" w:space="0" w:color="000000"/>
              <w:right w:val="single" w:sz="12" w:space="0" w:color="000000"/>
            </w:tcBorders>
          </w:tcPr>
          <w:p w14:paraId="34E19CE0" w14:textId="77777777" w:rsidR="00012B08" w:rsidRDefault="00DA1EF2">
            <w:pPr>
              <w:widowControl w:val="0"/>
              <w:pBdr>
                <w:top w:val="nil"/>
                <w:left w:val="nil"/>
                <w:bottom w:val="nil"/>
                <w:right w:val="nil"/>
                <w:between w:val="nil"/>
              </w:pBdr>
              <w:tabs>
                <w:tab w:val="left" w:pos="2948"/>
              </w:tabs>
              <w:spacing w:before="2"/>
              <w:ind w:left="20"/>
              <w:rPr>
                <w:rFonts w:ascii="Arial" w:eastAsia="Arial" w:hAnsi="Arial" w:cs="Arial"/>
                <w:color w:val="000000"/>
                <w:sz w:val="15"/>
                <w:szCs w:val="15"/>
              </w:rPr>
            </w:pPr>
            <w:r>
              <w:rPr>
                <w:rFonts w:ascii="Arial" w:eastAsia="Arial" w:hAnsi="Arial" w:cs="Arial"/>
                <w:color w:val="000000"/>
                <w:sz w:val="15"/>
                <w:szCs w:val="15"/>
              </w:rPr>
              <w:t>Course or Requirement</w:t>
            </w:r>
            <w:r>
              <w:rPr>
                <w:rFonts w:ascii="Arial" w:eastAsia="Arial" w:hAnsi="Arial" w:cs="Arial"/>
                <w:color w:val="000000"/>
                <w:sz w:val="15"/>
                <w:szCs w:val="15"/>
              </w:rPr>
              <w:tab/>
              <w:t>GE-AI-GWAR Units</w:t>
            </w:r>
          </w:p>
        </w:tc>
      </w:tr>
      <w:tr w:rsidR="00012B08" w14:paraId="03BEB45F"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56B37B34" w14:textId="77777777" w:rsidR="00012B08" w:rsidRDefault="00DA1EF2">
            <w:pPr>
              <w:widowControl w:val="0"/>
              <w:pBdr>
                <w:top w:val="nil"/>
                <w:left w:val="nil"/>
                <w:bottom w:val="nil"/>
                <w:right w:val="nil"/>
                <w:between w:val="nil"/>
              </w:pBdr>
              <w:ind w:left="20"/>
              <w:rPr>
                <w:rFonts w:ascii="Arial" w:eastAsia="Arial" w:hAnsi="Arial" w:cs="Arial"/>
                <w:color w:val="000000"/>
                <w:sz w:val="15"/>
                <w:szCs w:val="15"/>
              </w:rPr>
            </w:pPr>
            <w:r>
              <w:rPr>
                <w:rFonts w:ascii="Arial" w:eastAsia="Arial" w:hAnsi="Arial" w:cs="Arial"/>
                <w:color w:val="000000"/>
                <w:sz w:val="15"/>
                <w:szCs w:val="15"/>
              </w:rPr>
              <w:t>NURS 167A Adult Care Management II</w:t>
            </w:r>
          </w:p>
        </w:tc>
        <w:tc>
          <w:tcPr>
            <w:tcW w:w="991" w:type="dxa"/>
            <w:tcBorders>
              <w:top w:val="single" w:sz="6" w:space="0" w:color="000000"/>
              <w:left w:val="single" w:sz="6" w:space="0" w:color="000000"/>
              <w:bottom w:val="single" w:sz="6" w:space="0" w:color="000000"/>
              <w:right w:val="single" w:sz="6" w:space="0" w:color="000000"/>
            </w:tcBorders>
          </w:tcPr>
          <w:p w14:paraId="3E8A700E"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5FF98DB8" w14:textId="77777777" w:rsidR="00012B08" w:rsidRDefault="00DA1EF2">
            <w:pPr>
              <w:widowControl w:val="0"/>
              <w:pBdr>
                <w:top w:val="nil"/>
                <w:left w:val="nil"/>
                <w:bottom w:val="nil"/>
                <w:right w:val="nil"/>
                <w:between w:val="nil"/>
              </w:pBdr>
              <w:spacing w:before="10"/>
              <w:ind w:left="215"/>
              <w:rPr>
                <w:rFonts w:ascii="Arial" w:eastAsia="Arial" w:hAnsi="Arial" w:cs="Arial"/>
                <w:color w:val="000000"/>
                <w:sz w:val="15"/>
                <w:szCs w:val="15"/>
              </w:rPr>
            </w:pPr>
            <w:r>
              <w:rPr>
                <w:rFonts w:ascii="Arial" w:eastAsia="Arial" w:hAnsi="Arial" w:cs="Arial"/>
                <w:color w:val="000000"/>
                <w:sz w:val="15"/>
                <w:szCs w:val="15"/>
              </w:rPr>
              <w:t>4</w:t>
            </w:r>
          </w:p>
        </w:tc>
      </w:tr>
      <w:tr w:rsidR="00012B08" w14:paraId="6C27DFE4"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461A62E6" w14:textId="77777777" w:rsidR="00012B08" w:rsidRDefault="00DA1EF2">
            <w:pPr>
              <w:widowControl w:val="0"/>
              <w:pBdr>
                <w:top w:val="nil"/>
                <w:left w:val="nil"/>
                <w:bottom w:val="nil"/>
                <w:right w:val="nil"/>
                <w:between w:val="nil"/>
              </w:pBdr>
              <w:ind w:left="20"/>
              <w:rPr>
                <w:rFonts w:ascii="Arial" w:eastAsia="Arial" w:hAnsi="Arial" w:cs="Arial"/>
                <w:color w:val="000000"/>
                <w:sz w:val="15"/>
                <w:szCs w:val="15"/>
              </w:rPr>
            </w:pPr>
            <w:r>
              <w:rPr>
                <w:rFonts w:ascii="Arial" w:eastAsia="Arial" w:hAnsi="Arial" w:cs="Arial"/>
                <w:color w:val="000000"/>
                <w:sz w:val="15"/>
                <w:szCs w:val="15"/>
              </w:rPr>
              <w:t>NURS 166 Simulation I</w:t>
            </w:r>
          </w:p>
        </w:tc>
        <w:tc>
          <w:tcPr>
            <w:tcW w:w="991" w:type="dxa"/>
            <w:tcBorders>
              <w:top w:val="single" w:sz="6" w:space="0" w:color="000000"/>
              <w:left w:val="single" w:sz="6" w:space="0" w:color="000000"/>
              <w:bottom w:val="single" w:sz="6" w:space="0" w:color="000000"/>
              <w:right w:val="single" w:sz="6" w:space="0" w:color="000000"/>
            </w:tcBorders>
          </w:tcPr>
          <w:p w14:paraId="7D50E8D8"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240197C3" w14:textId="77777777" w:rsidR="00012B08" w:rsidRDefault="00DA1EF2">
            <w:pPr>
              <w:widowControl w:val="0"/>
              <w:pBdr>
                <w:top w:val="nil"/>
                <w:left w:val="nil"/>
                <w:bottom w:val="nil"/>
                <w:right w:val="nil"/>
                <w:between w:val="nil"/>
              </w:pBdr>
              <w:spacing w:before="10"/>
              <w:ind w:left="215"/>
              <w:rPr>
                <w:rFonts w:ascii="Arial" w:eastAsia="Arial" w:hAnsi="Arial" w:cs="Arial"/>
                <w:color w:val="000000"/>
                <w:sz w:val="15"/>
                <w:szCs w:val="15"/>
              </w:rPr>
            </w:pPr>
            <w:r>
              <w:rPr>
                <w:rFonts w:ascii="Arial" w:eastAsia="Arial" w:hAnsi="Arial" w:cs="Arial"/>
                <w:color w:val="000000"/>
                <w:sz w:val="15"/>
                <w:szCs w:val="15"/>
              </w:rPr>
              <w:t>1</w:t>
            </w:r>
          </w:p>
        </w:tc>
      </w:tr>
      <w:tr w:rsidR="00012B08" w14:paraId="734063A3"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50C515AE" w14:textId="77777777" w:rsidR="00012B08" w:rsidRDefault="00DA1EF2">
            <w:pPr>
              <w:widowControl w:val="0"/>
              <w:pBdr>
                <w:top w:val="nil"/>
                <w:left w:val="nil"/>
                <w:bottom w:val="nil"/>
                <w:right w:val="nil"/>
                <w:between w:val="nil"/>
              </w:pBdr>
              <w:spacing w:before="3"/>
              <w:ind w:left="20"/>
              <w:rPr>
                <w:rFonts w:ascii="Arial" w:eastAsia="Arial" w:hAnsi="Arial" w:cs="Arial"/>
                <w:color w:val="000000"/>
                <w:sz w:val="15"/>
                <w:szCs w:val="15"/>
              </w:rPr>
            </w:pPr>
            <w:r>
              <w:rPr>
                <w:rFonts w:ascii="Arial" w:eastAsia="Arial" w:hAnsi="Arial" w:cs="Arial"/>
                <w:color w:val="000000"/>
                <w:sz w:val="15"/>
                <w:szCs w:val="15"/>
              </w:rPr>
              <w:t>NURS 167B Adult Care Clinical Practicum II</w:t>
            </w:r>
          </w:p>
        </w:tc>
        <w:tc>
          <w:tcPr>
            <w:tcW w:w="991" w:type="dxa"/>
            <w:tcBorders>
              <w:top w:val="single" w:sz="6" w:space="0" w:color="000000"/>
              <w:left w:val="single" w:sz="6" w:space="0" w:color="000000"/>
              <w:bottom w:val="single" w:sz="6" w:space="0" w:color="000000"/>
              <w:right w:val="single" w:sz="6" w:space="0" w:color="000000"/>
            </w:tcBorders>
          </w:tcPr>
          <w:p w14:paraId="33DD84C3"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543AEA6E" w14:textId="77777777" w:rsidR="00012B08" w:rsidRDefault="00DA1EF2">
            <w:pPr>
              <w:widowControl w:val="0"/>
              <w:pBdr>
                <w:top w:val="nil"/>
                <w:left w:val="nil"/>
                <w:bottom w:val="nil"/>
                <w:right w:val="nil"/>
                <w:between w:val="nil"/>
              </w:pBdr>
              <w:spacing w:before="12"/>
              <w:ind w:left="215"/>
              <w:rPr>
                <w:rFonts w:ascii="Arial" w:eastAsia="Arial" w:hAnsi="Arial" w:cs="Arial"/>
                <w:color w:val="000000"/>
                <w:sz w:val="15"/>
                <w:szCs w:val="15"/>
              </w:rPr>
            </w:pPr>
            <w:r>
              <w:rPr>
                <w:rFonts w:ascii="Arial" w:eastAsia="Arial" w:hAnsi="Arial" w:cs="Arial"/>
                <w:color w:val="000000"/>
                <w:sz w:val="15"/>
                <w:szCs w:val="15"/>
              </w:rPr>
              <w:t>3</w:t>
            </w:r>
          </w:p>
        </w:tc>
      </w:tr>
      <w:tr w:rsidR="00012B08" w14:paraId="4A94645D"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083B50B7" w14:textId="77777777" w:rsidR="00012B08" w:rsidRDefault="00012B08">
            <w:pPr>
              <w:widowControl w:val="0"/>
              <w:pBdr>
                <w:top w:val="nil"/>
                <w:left w:val="nil"/>
                <w:bottom w:val="nil"/>
                <w:right w:val="nil"/>
                <w:between w:val="nil"/>
              </w:pBdr>
              <w:rPr>
                <w:color w:val="000000"/>
                <w:sz w:val="14"/>
                <w:szCs w:val="14"/>
              </w:rPr>
            </w:pPr>
          </w:p>
        </w:tc>
        <w:tc>
          <w:tcPr>
            <w:tcW w:w="991" w:type="dxa"/>
            <w:tcBorders>
              <w:top w:val="single" w:sz="6" w:space="0" w:color="000000"/>
              <w:left w:val="single" w:sz="6" w:space="0" w:color="000000"/>
              <w:bottom w:val="single" w:sz="6" w:space="0" w:color="000000"/>
              <w:right w:val="single" w:sz="6" w:space="0" w:color="000000"/>
            </w:tcBorders>
          </w:tcPr>
          <w:p w14:paraId="6694308E"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5E179AA4" w14:textId="77777777" w:rsidR="00012B08" w:rsidRDefault="00012B08">
            <w:pPr>
              <w:widowControl w:val="0"/>
              <w:pBdr>
                <w:top w:val="nil"/>
                <w:left w:val="nil"/>
                <w:bottom w:val="nil"/>
                <w:right w:val="nil"/>
                <w:between w:val="nil"/>
              </w:pBdr>
              <w:rPr>
                <w:color w:val="000000"/>
                <w:sz w:val="14"/>
                <w:szCs w:val="14"/>
              </w:rPr>
            </w:pPr>
          </w:p>
        </w:tc>
      </w:tr>
      <w:tr w:rsidR="00012B08" w14:paraId="1631C869" w14:textId="77777777">
        <w:trPr>
          <w:trHeight w:val="208"/>
        </w:trPr>
        <w:tc>
          <w:tcPr>
            <w:tcW w:w="2924" w:type="dxa"/>
            <w:tcBorders>
              <w:top w:val="single" w:sz="6" w:space="0" w:color="000000"/>
              <w:left w:val="single" w:sz="12" w:space="0" w:color="000000"/>
              <w:bottom w:val="single" w:sz="6" w:space="0" w:color="000000"/>
              <w:right w:val="single" w:sz="6" w:space="0" w:color="000000"/>
            </w:tcBorders>
          </w:tcPr>
          <w:p w14:paraId="39DB1502" w14:textId="77777777" w:rsidR="00012B08" w:rsidRDefault="00DA1EF2">
            <w:pPr>
              <w:widowControl w:val="0"/>
              <w:pBdr>
                <w:top w:val="nil"/>
                <w:left w:val="nil"/>
                <w:bottom w:val="nil"/>
                <w:right w:val="nil"/>
                <w:between w:val="nil"/>
              </w:pBdr>
              <w:spacing w:before="3"/>
              <w:ind w:left="8"/>
              <w:rPr>
                <w:rFonts w:ascii="Arial" w:eastAsia="Arial" w:hAnsi="Arial" w:cs="Arial"/>
                <w:color w:val="000000"/>
                <w:sz w:val="16"/>
                <w:szCs w:val="16"/>
              </w:rPr>
            </w:pPr>
            <w:r>
              <w:rPr>
                <w:rFonts w:ascii="Arial" w:eastAsia="Arial" w:hAnsi="Arial" w:cs="Arial"/>
                <w:color w:val="000000"/>
                <w:sz w:val="16"/>
                <w:szCs w:val="16"/>
              </w:rPr>
              <w:t>NURS 168A Maternal Child Theory</w:t>
            </w:r>
          </w:p>
        </w:tc>
        <w:tc>
          <w:tcPr>
            <w:tcW w:w="991" w:type="dxa"/>
            <w:tcBorders>
              <w:top w:val="single" w:sz="6" w:space="0" w:color="000000"/>
              <w:left w:val="single" w:sz="6" w:space="0" w:color="000000"/>
              <w:bottom w:val="single" w:sz="6" w:space="0" w:color="000000"/>
              <w:right w:val="single" w:sz="6" w:space="0" w:color="000000"/>
            </w:tcBorders>
          </w:tcPr>
          <w:p w14:paraId="24C1C3AC"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387C5E13" w14:textId="77777777" w:rsidR="00012B08" w:rsidRDefault="00DA1EF2">
            <w:pPr>
              <w:widowControl w:val="0"/>
              <w:pBdr>
                <w:top w:val="nil"/>
                <w:left w:val="nil"/>
                <w:bottom w:val="nil"/>
                <w:right w:val="nil"/>
                <w:between w:val="nil"/>
              </w:pBdr>
              <w:spacing w:before="3"/>
              <w:ind w:left="210"/>
              <w:rPr>
                <w:rFonts w:ascii="Arial" w:eastAsia="Arial" w:hAnsi="Arial" w:cs="Arial"/>
                <w:color w:val="000000"/>
                <w:sz w:val="16"/>
                <w:szCs w:val="16"/>
              </w:rPr>
            </w:pPr>
            <w:r>
              <w:rPr>
                <w:rFonts w:ascii="Arial" w:eastAsia="Arial" w:hAnsi="Arial" w:cs="Arial"/>
                <w:color w:val="000000"/>
                <w:sz w:val="16"/>
                <w:szCs w:val="16"/>
              </w:rPr>
              <w:t>3</w:t>
            </w:r>
          </w:p>
        </w:tc>
      </w:tr>
      <w:tr w:rsidR="00012B08" w14:paraId="6F034D5F"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0EE21EE4" w14:textId="77777777" w:rsidR="00012B08" w:rsidRDefault="00DA1EF2">
            <w:pPr>
              <w:widowControl w:val="0"/>
              <w:pBdr>
                <w:top w:val="nil"/>
                <w:left w:val="nil"/>
                <w:bottom w:val="nil"/>
                <w:right w:val="nil"/>
                <w:between w:val="nil"/>
              </w:pBdr>
              <w:spacing w:before="1"/>
              <w:ind w:left="8"/>
              <w:rPr>
                <w:rFonts w:ascii="Arial" w:eastAsia="Arial" w:hAnsi="Arial" w:cs="Arial"/>
                <w:color w:val="000000"/>
                <w:sz w:val="16"/>
                <w:szCs w:val="16"/>
              </w:rPr>
            </w:pPr>
            <w:r>
              <w:rPr>
                <w:rFonts w:ascii="Arial" w:eastAsia="Arial" w:hAnsi="Arial" w:cs="Arial"/>
                <w:color w:val="000000"/>
                <w:sz w:val="16"/>
                <w:szCs w:val="16"/>
              </w:rPr>
              <w:t>NURS 168B Maternal Child Practicum</w:t>
            </w:r>
          </w:p>
        </w:tc>
        <w:tc>
          <w:tcPr>
            <w:tcW w:w="991" w:type="dxa"/>
            <w:tcBorders>
              <w:top w:val="single" w:sz="6" w:space="0" w:color="000000"/>
              <w:left w:val="single" w:sz="6" w:space="0" w:color="000000"/>
              <w:bottom w:val="single" w:sz="6" w:space="0" w:color="000000"/>
              <w:right w:val="single" w:sz="6" w:space="0" w:color="000000"/>
            </w:tcBorders>
          </w:tcPr>
          <w:p w14:paraId="13C7D3E4"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74189B1B" w14:textId="77777777" w:rsidR="00012B08" w:rsidRDefault="00DA1EF2">
            <w:pPr>
              <w:widowControl w:val="0"/>
              <w:pBdr>
                <w:top w:val="nil"/>
                <w:left w:val="nil"/>
                <w:bottom w:val="nil"/>
                <w:right w:val="nil"/>
                <w:between w:val="nil"/>
              </w:pBdr>
              <w:spacing w:before="1"/>
              <w:ind w:left="210"/>
              <w:rPr>
                <w:rFonts w:ascii="Arial" w:eastAsia="Arial" w:hAnsi="Arial" w:cs="Arial"/>
                <w:color w:val="000000"/>
                <w:sz w:val="16"/>
                <w:szCs w:val="16"/>
              </w:rPr>
            </w:pPr>
            <w:r>
              <w:rPr>
                <w:rFonts w:ascii="Arial" w:eastAsia="Arial" w:hAnsi="Arial" w:cs="Arial"/>
                <w:color w:val="000000"/>
                <w:sz w:val="16"/>
                <w:szCs w:val="16"/>
              </w:rPr>
              <w:t>2</w:t>
            </w:r>
          </w:p>
        </w:tc>
      </w:tr>
      <w:tr w:rsidR="00012B08" w14:paraId="00CC4DF5" w14:textId="77777777">
        <w:trPr>
          <w:trHeight w:val="205"/>
        </w:trPr>
        <w:tc>
          <w:tcPr>
            <w:tcW w:w="2924" w:type="dxa"/>
            <w:tcBorders>
              <w:top w:val="single" w:sz="6" w:space="0" w:color="000000"/>
              <w:left w:val="single" w:sz="12" w:space="0" w:color="000000"/>
              <w:bottom w:val="single" w:sz="6" w:space="0" w:color="000000"/>
              <w:right w:val="single" w:sz="6" w:space="0" w:color="000000"/>
            </w:tcBorders>
          </w:tcPr>
          <w:p w14:paraId="6CBC2B5F" w14:textId="77777777" w:rsidR="00012B08" w:rsidRDefault="00012B08">
            <w:pPr>
              <w:widowControl w:val="0"/>
              <w:pBdr>
                <w:top w:val="nil"/>
                <w:left w:val="nil"/>
                <w:bottom w:val="nil"/>
                <w:right w:val="nil"/>
                <w:between w:val="nil"/>
              </w:pBdr>
              <w:rPr>
                <w:color w:val="000000"/>
                <w:sz w:val="14"/>
                <w:szCs w:val="14"/>
              </w:rPr>
            </w:pPr>
          </w:p>
        </w:tc>
        <w:tc>
          <w:tcPr>
            <w:tcW w:w="991" w:type="dxa"/>
            <w:tcBorders>
              <w:top w:val="single" w:sz="6" w:space="0" w:color="000000"/>
              <w:left w:val="single" w:sz="6" w:space="0" w:color="000000"/>
              <w:bottom w:val="single" w:sz="6" w:space="0" w:color="000000"/>
              <w:right w:val="single" w:sz="6" w:space="0" w:color="000000"/>
            </w:tcBorders>
          </w:tcPr>
          <w:p w14:paraId="09D8D114" w14:textId="77777777" w:rsidR="00012B08" w:rsidRDefault="00012B08">
            <w:pPr>
              <w:widowControl w:val="0"/>
              <w:pBdr>
                <w:top w:val="nil"/>
                <w:left w:val="nil"/>
                <w:bottom w:val="nil"/>
                <w:right w:val="nil"/>
                <w:between w:val="nil"/>
              </w:pBdr>
              <w:rPr>
                <w:color w:val="000000"/>
                <w:sz w:val="14"/>
                <w:szCs w:val="14"/>
              </w:rPr>
            </w:pPr>
          </w:p>
        </w:tc>
        <w:tc>
          <w:tcPr>
            <w:tcW w:w="501" w:type="dxa"/>
            <w:tcBorders>
              <w:top w:val="single" w:sz="6" w:space="0" w:color="000000"/>
              <w:left w:val="single" w:sz="6" w:space="0" w:color="000000"/>
              <w:bottom w:val="single" w:sz="6" w:space="0" w:color="000000"/>
              <w:right w:val="single" w:sz="12" w:space="0" w:color="000000"/>
            </w:tcBorders>
          </w:tcPr>
          <w:p w14:paraId="5DD99F97" w14:textId="77777777" w:rsidR="00012B08" w:rsidRDefault="00012B08">
            <w:pPr>
              <w:widowControl w:val="0"/>
              <w:pBdr>
                <w:top w:val="nil"/>
                <w:left w:val="nil"/>
                <w:bottom w:val="nil"/>
                <w:right w:val="nil"/>
                <w:between w:val="nil"/>
              </w:pBdr>
              <w:rPr>
                <w:color w:val="000000"/>
                <w:sz w:val="14"/>
                <w:szCs w:val="14"/>
              </w:rPr>
            </w:pPr>
          </w:p>
        </w:tc>
      </w:tr>
      <w:tr w:rsidR="00012B08" w14:paraId="67C3878A" w14:textId="77777777">
        <w:trPr>
          <w:trHeight w:val="217"/>
        </w:trPr>
        <w:tc>
          <w:tcPr>
            <w:tcW w:w="3915" w:type="dxa"/>
            <w:gridSpan w:val="2"/>
            <w:tcBorders>
              <w:top w:val="single" w:sz="6" w:space="0" w:color="000000"/>
              <w:left w:val="single" w:sz="12" w:space="0" w:color="000000"/>
              <w:bottom w:val="single" w:sz="12" w:space="0" w:color="000000"/>
              <w:right w:val="single" w:sz="6" w:space="0" w:color="000000"/>
            </w:tcBorders>
          </w:tcPr>
          <w:p w14:paraId="38D76B46" w14:textId="77777777" w:rsidR="00012B08" w:rsidRDefault="00DA1EF2">
            <w:pPr>
              <w:widowControl w:val="0"/>
              <w:pBdr>
                <w:top w:val="nil"/>
                <w:left w:val="nil"/>
                <w:bottom w:val="nil"/>
                <w:right w:val="nil"/>
                <w:between w:val="nil"/>
              </w:pBdr>
              <w:spacing w:before="10"/>
              <w:ind w:left="2569"/>
              <w:rPr>
                <w:rFonts w:ascii="Arial" w:eastAsia="Arial" w:hAnsi="Arial" w:cs="Arial"/>
                <w:color w:val="000000"/>
                <w:sz w:val="15"/>
                <w:szCs w:val="15"/>
              </w:rPr>
            </w:pPr>
            <w:r>
              <w:rPr>
                <w:rFonts w:ascii="Arial" w:eastAsia="Arial" w:hAnsi="Arial" w:cs="Arial"/>
                <w:color w:val="000000"/>
                <w:sz w:val="15"/>
                <w:szCs w:val="15"/>
              </w:rPr>
              <w:t>Total Semester Units:</w:t>
            </w:r>
          </w:p>
        </w:tc>
        <w:tc>
          <w:tcPr>
            <w:tcW w:w="501" w:type="dxa"/>
            <w:tcBorders>
              <w:top w:val="single" w:sz="6" w:space="0" w:color="000000"/>
              <w:left w:val="single" w:sz="6" w:space="0" w:color="000000"/>
              <w:bottom w:val="single" w:sz="12" w:space="0" w:color="000000"/>
              <w:right w:val="single" w:sz="12" w:space="0" w:color="000000"/>
            </w:tcBorders>
          </w:tcPr>
          <w:p w14:paraId="3B3B29E8" w14:textId="77777777" w:rsidR="00012B08" w:rsidRDefault="00DA1EF2">
            <w:pPr>
              <w:widowControl w:val="0"/>
              <w:pBdr>
                <w:top w:val="nil"/>
                <w:left w:val="nil"/>
                <w:bottom w:val="nil"/>
                <w:right w:val="nil"/>
                <w:between w:val="nil"/>
              </w:pBdr>
              <w:spacing w:before="17"/>
              <w:ind w:right="1"/>
              <w:jc w:val="right"/>
              <w:rPr>
                <w:rFonts w:ascii="Arial" w:eastAsia="Arial" w:hAnsi="Arial" w:cs="Arial"/>
                <w:color w:val="000000"/>
                <w:sz w:val="15"/>
                <w:szCs w:val="15"/>
              </w:rPr>
            </w:pPr>
            <w:r>
              <w:rPr>
                <w:rFonts w:ascii="Arial" w:eastAsia="Arial" w:hAnsi="Arial" w:cs="Arial"/>
                <w:color w:val="000000"/>
                <w:sz w:val="15"/>
                <w:szCs w:val="15"/>
              </w:rPr>
              <w:t>13</w:t>
            </w:r>
          </w:p>
        </w:tc>
      </w:tr>
    </w:tbl>
    <w:p w14:paraId="3D74A1FE" w14:textId="285864B4" w:rsidR="00012B08" w:rsidRDefault="00012B08">
      <w:pPr>
        <w:spacing w:before="7" w:after="1"/>
        <w:rPr>
          <w:i/>
        </w:rPr>
      </w:pPr>
    </w:p>
    <w:tbl>
      <w:tblPr>
        <w:tblStyle w:val="affb"/>
        <w:tblW w:w="4373" w:type="dxa"/>
        <w:tblInd w:w="146" w:type="dxa"/>
        <w:tblBorders>
          <w:top w:val="single" w:sz="6" w:space="0" w:color="B0B0B0"/>
          <w:left w:val="single" w:sz="6" w:space="0" w:color="B0B0B0"/>
          <w:bottom w:val="single" w:sz="6" w:space="0" w:color="B0B0B0"/>
          <w:right w:val="single" w:sz="6" w:space="0" w:color="B0B0B0"/>
          <w:insideH w:val="single" w:sz="6" w:space="0" w:color="B0B0B0"/>
          <w:insideV w:val="single" w:sz="6" w:space="0" w:color="B0B0B0"/>
        </w:tblBorders>
        <w:tblLayout w:type="fixed"/>
        <w:tblLook w:val="0000" w:firstRow="0" w:lastRow="0" w:firstColumn="0" w:lastColumn="0" w:noHBand="0" w:noVBand="0"/>
      </w:tblPr>
      <w:tblGrid>
        <w:gridCol w:w="2940"/>
        <w:gridCol w:w="462"/>
        <w:gridCol w:w="467"/>
        <w:gridCol w:w="504"/>
      </w:tblGrid>
      <w:tr w:rsidR="00012B08" w14:paraId="075F4254" w14:textId="77777777">
        <w:trPr>
          <w:trHeight w:val="205"/>
        </w:trPr>
        <w:tc>
          <w:tcPr>
            <w:tcW w:w="4373" w:type="dxa"/>
            <w:gridSpan w:val="4"/>
            <w:shd w:val="clear" w:color="auto" w:fill="FFFFCC"/>
          </w:tcPr>
          <w:p w14:paraId="3E77720D" w14:textId="77777777" w:rsidR="00012B08" w:rsidRDefault="00DA1EF2">
            <w:pPr>
              <w:widowControl w:val="0"/>
              <w:pBdr>
                <w:top w:val="nil"/>
                <w:left w:val="nil"/>
                <w:bottom w:val="nil"/>
                <w:right w:val="nil"/>
                <w:between w:val="nil"/>
              </w:pBdr>
              <w:ind w:left="1433" w:right="1367"/>
              <w:jc w:val="center"/>
              <w:rPr>
                <w:rFonts w:ascii="Arial" w:eastAsia="Arial" w:hAnsi="Arial" w:cs="Arial"/>
                <w:b/>
                <w:color w:val="000000"/>
                <w:sz w:val="15"/>
                <w:szCs w:val="15"/>
              </w:rPr>
            </w:pPr>
            <w:r>
              <w:rPr>
                <w:rFonts w:ascii="Arial" w:eastAsia="Arial" w:hAnsi="Arial" w:cs="Arial"/>
                <w:b/>
                <w:color w:val="000000"/>
                <w:sz w:val="15"/>
                <w:szCs w:val="15"/>
              </w:rPr>
              <w:t>Fall Semester- Year 5</w:t>
            </w:r>
          </w:p>
        </w:tc>
      </w:tr>
      <w:tr w:rsidR="00012B08" w14:paraId="117DA4C6" w14:textId="77777777">
        <w:trPr>
          <w:trHeight w:val="205"/>
        </w:trPr>
        <w:tc>
          <w:tcPr>
            <w:tcW w:w="4373" w:type="dxa"/>
            <w:gridSpan w:val="4"/>
            <w:tcBorders>
              <w:left w:val="single" w:sz="12" w:space="0" w:color="000000"/>
              <w:bottom w:val="single" w:sz="6" w:space="0" w:color="000000"/>
              <w:right w:val="single" w:sz="12" w:space="0" w:color="000000"/>
            </w:tcBorders>
          </w:tcPr>
          <w:p w14:paraId="6C804FAE" w14:textId="77777777" w:rsidR="00012B08" w:rsidRDefault="00DA1EF2">
            <w:pPr>
              <w:widowControl w:val="0"/>
              <w:pBdr>
                <w:top w:val="nil"/>
                <w:left w:val="nil"/>
                <w:bottom w:val="nil"/>
                <w:right w:val="nil"/>
                <w:between w:val="nil"/>
              </w:pBdr>
              <w:tabs>
                <w:tab w:val="left" w:pos="2956"/>
              </w:tabs>
              <w:spacing w:before="2"/>
              <w:ind w:left="28"/>
              <w:rPr>
                <w:rFonts w:ascii="Arial" w:eastAsia="Arial" w:hAnsi="Arial" w:cs="Arial"/>
                <w:color w:val="000000"/>
                <w:sz w:val="15"/>
                <w:szCs w:val="15"/>
              </w:rPr>
            </w:pPr>
            <w:r>
              <w:rPr>
                <w:rFonts w:ascii="Arial" w:eastAsia="Arial" w:hAnsi="Arial" w:cs="Arial"/>
                <w:color w:val="000000"/>
                <w:sz w:val="15"/>
                <w:szCs w:val="15"/>
              </w:rPr>
              <w:t>Course or Requirement</w:t>
            </w:r>
            <w:r>
              <w:rPr>
                <w:rFonts w:ascii="Arial" w:eastAsia="Arial" w:hAnsi="Arial" w:cs="Arial"/>
                <w:color w:val="000000"/>
                <w:sz w:val="15"/>
                <w:szCs w:val="15"/>
              </w:rPr>
              <w:tab/>
              <w:t>GE-AI-GWAR Units</w:t>
            </w:r>
          </w:p>
        </w:tc>
      </w:tr>
      <w:tr w:rsidR="00012B08" w14:paraId="4474D2E2"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1C26FC66" w14:textId="77777777" w:rsidR="00012B08" w:rsidRDefault="00DA1EF2">
            <w:pPr>
              <w:widowControl w:val="0"/>
              <w:pBdr>
                <w:top w:val="nil"/>
                <w:left w:val="nil"/>
                <w:bottom w:val="nil"/>
                <w:right w:val="nil"/>
                <w:between w:val="nil"/>
              </w:pBdr>
              <w:ind w:left="28"/>
              <w:rPr>
                <w:rFonts w:ascii="Arial" w:eastAsia="Arial" w:hAnsi="Arial" w:cs="Arial"/>
                <w:color w:val="000000"/>
                <w:sz w:val="15"/>
                <w:szCs w:val="15"/>
              </w:rPr>
            </w:pPr>
            <w:r>
              <w:rPr>
                <w:rFonts w:ascii="Arial" w:eastAsia="Arial" w:hAnsi="Arial" w:cs="Arial"/>
                <w:color w:val="000000"/>
                <w:sz w:val="15"/>
                <w:szCs w:val="15"/>
              </w:rPr>
              <w:t>NURS 178 Leadership III</w:t>
            </w:r>
          </w:p>
        </w:tc>
        <w:tc>
          <w:tcPr>
            <w:tcW w:w="462" w:type="dxa"/>
            <w:tcBorders>
              <w:top w:val="single" w:sz="6" w:space="0" w:color="000000"/>
              <w:left w:val="single" w:sz="6" w:space="0" w:color="000000"/>
              <w:bottom w:val="single" w:sz="6" w:space="0" w:color="000000"/>
              <w:right w:val="single" w:sz="34" w:space="0" w:color="FFFF00"/>
            </w:tcBorders>
          </w:tcPr>
          <w:p w14:paraId="1EAD9EF0" w14:textId="77777777" w:rsidR="00012B08" w:rsidRDefault="00DA1EF2">
            <w:pPr>
              <w:widowControl w:val="0"/>
              <w:pBdr>
                <w:top w:val="nil"/>
                <w:left w:val="nil"/>
                <w:bottom w:val="nil"/>
                <w:right w:val="nil"/>
                <w:between w:val="nil"/>
              </w:pBdr>
              <w:spacing w:before="1"/>
              <w:ind w:right="-101"/>
              <w:jc w:val="right"/>
              <w:rPr>
                <w:rFonts w:ascii="Arial" w:eastAsia="Arial" w:hAnsi="Arial" w:cs="Arial"/>
                <w:color w:val="000000"/>
                <w:sz w:val="16"/>
                <w:szCs w:val="16"/>
              </w:rPr>
            </w:pPr>
            <w:r>
              <w:rPr>
                <w:rFonts w:ascii="Arial" w:eastAsia="Arial" w:hAnsi="Arial" w:cs="Arial"/>
                <w:color w:val="000000"/>
                <w:sz w:val="16"/>
                <w:szCs w:val="16"/>
              </w:rPr>
              <w:t>S</w:t>
            </w:r>
          </w:p>
        </w:tc>
        <w:tc>
          <w:tcPr>
            <w:tcW w:w="467" w:type="dxa"/>
            <w:tcBorders>
              <w:top w:val="single" w:sz="6" w:space="0" w:color="000000"/>
              <w:left w:val="single" w:sz="34" w:space="0" w:color="FFFF00"/>
              <w:bottom w:val="single" w:sz="6" w:space="0" w:color="000000"/>
              <w:right w:val="single" w:sz="6" w:space="0" w:color="000000"/>
            </w:tcBorders>
          </w:tcPr>
          <w:p w14:paraId="05B7146A"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5B96D4F6" w14:textId="77777777" w:rsidR="00012B08" w:rsidRDefault="00DA1EF2">
            <w:pPr>
              <w:widowControl w:val="0"/>
              <w:pBdr>
                <w:top w:val="nil"/>
                <w:left w:val="nil"/>
                <w:bottom w:val="nil"/>
                <w:right w:val="nil"/>
                <w:between w:val="nil"/>
              </w:pBdr>
              <w:spacing w:before="10"/>
              <w:ind w:left="217"/>
              <w:rPr>
                <w:rFonts w:ascii="Arial" w:eastAsia="Arial" w:hAnsi="Arial" w:cs="Arial"/>
                <w:color w:val="000000"/>
                <w:sz w:val="15"/>
                <w:szCs w:val="15"/>
              </w:rPr>
            </w:pPr>
            <w:r>
              <w:rPr>
                <w:rFonts w:ascii="Arial" w:eastAsia="Arial" w:hAnsi="Arial" w:cs="Arial"/>
                <w:color w:val="000000"/>
                <w:sz w:val="15"/>
                <w:szCs w:val="15"/>
              </w:rPr>
              <w:t>3</w:t>
            </w:r>
          </w:p>
        </w:tc>
      </w:tr>
      <w:tr w:rsidR="00012B08" w14:paraId="229D5092"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50CB090F" w14:textId="77777777" w:rsidR="00012B08" w:rsidRDefault="00DA1EF2">
            <w:pPr>
              <w:widowControl w:val="0"/>
              <w:pBdr>
                <w:top w:val="nil"/>
                <w:left w:val="nil"/>
                <w:bottom w:val="nil"/>
                <w:right w:val="nil"/>
                <w:between w:val="nil"/>
              </w:pBdr>
              <w:ind w:left="28"/>
              <w:rPr>
                <w:rFonts w:ascii="Arial" w:eastAsia="Arial" w:hAnsi="Arial" w:cs="Arial"/>
                <w:color w:val="000000"/>
                <w:sz w:val="15"/>
                <w:szCs w:val="15"/>
              </w:rPr>
            </w:pPr>
            <w:r>
              <w:rPr>
                <w:rFonts w:ascii="Arial" w:eastAsia="Arial" w:hAnsi="Arial" w:cs="Arial"/>
                <w:color w:val="000000"/>
                <w:sz w:val="15"/>
                <w:szCs w:val="15"/>
              </w:rPr>
              <w:t>NURS 177Senior Preceptorship</w:t>
            </w:r>
          </w:p>
        </w:tc>
        <w:tc>
          <w:tcPr>
            <w:tcW w:w="929" w:type="dxa"/>
            <w:gridSpan w:val="2"/>
            <w:tcBorders>
              <w:top w:val="single" w:sz="6" w:space="0" w:color="000000"/>
              <w:left w:val="single" w:sz="6" w:space="0" w:color="000000"/>
              <w:bottom w:val="single" w:sz="6" w:space="0" w:color="000000"/>
              <w:right w:val="single" w:sz="6" w:space="0" w:color="000000"/>
            </w:tcBorders>
          </w:tcPr>
          <w:p w14:paraId="18275FF0"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39984BB6" w14:textId="77777777" w:rsidR="00012B08" w:rsidRDefault="00DA1EF2">
            <w:pPr>
              <w:widowControl w:val="0"/>
              <w:pBdr>
                <w:top w:val="nil"/>
                <w:left w:val="nil"/>
                <w:bottom w:val="nil"/>
                <w:right w:val="nil"/>
                <w:between w:val="nil"/>
              </w:pBdr>
              <w:spacing w:before="10"/>
              <w:ind w:left="217"/>
              <w:rPr>
                <w:rFonts w:ascii="Arial" w:eastAsia="Arial" w:hAnsi="Arial" w:cs="Arial"/>
                <w:color w:val="000000"/>
                <w:sz w:val="15"/>
                <w:szCs w:val="15"/>
              </w:rPr>
            </w:pPr>
            <w:r>
              <w:rPr>
                <w:rFonts w:ascii="Arial" w:eastAsia="Arial" w:hAnsi="Arial" w:cs="Arial"/>
                <w:color w:val="000000"/>
                <w:sz w:val="15"/>
                <w:szCs w:val="15"/>
              </w:rPr>
              <w:t>4</w:t>
            </w:r>
          </w:p>
        </w:tc>
      </w:tr>
      <w:tr w:rsidR="00012B08" w14:paraId="0C81E0E0"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0828C783" w14:textId="77777777" w:rsidR="00012B08" w:rsidRDefault="00012B08">
            <w:pPr>
              <w:widowControl w:val="0"/>
              <w:pBdr>
                <w:top w:val="nil"/>
                <w:left w:val="nil"/>
                <w:bottom w:val="nil"/>
                <w:right w:val="nil"/>
                <w:between w:val="nil"/>
              </w:pBdr>
              <w:rPr>
                <w:color w:val="000000"/>
                <w:sz w:val="14"/>
                <w:szCs w:val="14"/>
              </w:rPr>
            </w:pPr>
          </w:p>
        </w:tc>
        <w:tc>
          <w:tcPr>
            <w:tcW w:w="929" w:type="dxa"/>
            <w:gridSpan w:val="2"/>
            <w:tcBorders>
              <w:top w:val="single" w:sz="6" w:space="0" w:color="000000"/>
              <w:left w:val="single" w:sz="6" w:space="0" w:color="000000"/>
              <w:bottom w:val="single" w:sz="6" w:space="0" w:color="000000"/>
              <w:right w:val="single" w:sz="6" w:space="0" w:color="000000"/>
            </w:tcBorders>
          </w:tcPr>
          <w:p w14:paraId="1F7A913B" w14:textId="77777777" w:rsidR="00012B08" w:rsidRDefault="00012B08">
            <w:pPr>
              <w:widowControl w:val="0"/>
              <w:pBdr>
                <w:top w:val="nil"/>
                <w:left w:val="nil"/>
                <w:bottom w:val="nil"/>
                <w:right w:val="nil"/>
                <w:between w:val="nil"/>
              </w:pBdr>
              <w:rPr>
                <w:color w:val="000000"/>
                <w:sz w:val="14"/>
                <w:szCs w:val="14"/>
              </w:rPr>
            </w:pPr>
          </w:p>
        </w:tc>
        <w:tc>
          <w:tcPr>
            <w:tcW w:w="504" w:type="dxa"/>
            <w:tcBorders>
              <w:top w:val="single" w:sz="6" w:space="0" w:color="000000"/>
              <w:left w:val="single" w:sz="6" w:space="0" w:color="000000"/>
              <w:bottom w:val="single" w:sz="6" w:space="0" w:color="000000"/>
              <w:right w:val="single" w:sz="12" w:space="0" w:color="000000"/>
            </w:tcBorders>
          </w:tcPr>
          <w:p w14:paraId="3C225774" w14:textId="77777777" w:rsidR="00012B08" w:rsidRDefault="00012B08">
            <w:pPr>
              <w:widowControl w:val="0"/>
              <w:pBdr>
                <w:top w:val="nil"/>
                <w:left w:val="nil"/>
                <w:bottom w:val="nil"/>
                <w:right w:val="nil"/>
                <w:between w:val="nil"/>
              </w:pBdr>
              <w:rPr>
                <w:color w:val="000000"/>
                <w:sz w:val="14"/>
                <w:szCs w:val="14"/>
              </w:rPr>
            </w:pPr>
          </w:p>
        </w:tc>
      </w:tr>
      <w:tr w:rsidR="00012B08" w14:paraId="63A5BB31" w14:textId="77777777">
        <w:trPr>
          <w:trHeight w:val="205"/>
        </w:trPr>
        <w:tc>
          <w:tcPr>
            <w:tcW w:w="2940" w:type="dxa"/>
            <w:tcBorders>
              <w:top w:val="single" w:sz="6" w:space="0" w:color="000000"/>
              <w:left w:val="single" w:sz="12" w:space="0" w:color="000000"/>
              <w:bottom w:val="single" w:sz="6" w:space="0" w:color="000000"/>
              <w:right w:val="single" w:sz="6" w:space="0" w:color="000000"/>
            </w:tcBorders>
          </w:tcPr>
          <w:p w14:paraId="6D9C9BC8" w14:textId="77777777" w:rsidR="00012B08" w:rsidRDefault="00DA1EF2">
            <w:pPr>
              <w:widowControl w:val="0"/>
              <w:pBdr>
                <w:top w:val="nil"/>
                <w:left w:val="nil"/>
                <w:bottom w:val="nil"/>
                <w:right w:val="nil"/>
                <w:between w:val="nil"/>
              </w:pBdr>
              <w:spacing w:before="3"/>
              <w:ind w:left="28"/>
              <w:rPr>
                <w:rFonts w:ascii="Arial" w:eastAsia="Arial" w:hAnsi="Arial" w:cs="Arial"/>
                <w:color w:val="000000"/>
                <w:sz w:val="15"/>
                <w:szCs w:val="15"/>
              </w:rPr>
            </w:pPr>
            <w:r>
              <w:rPr>
                <w:rFonts w:ascii="Arial" w:eastAsia="Arial" w:hAnsi="Arial" w:cs="Arial"/>
                <w:color w:val="000000"/>
                <w:sz w:val="15"/>
                <w:szCs w:val="15"/>
              </w:rPr>
              <w:t>Upper Division GE (Area R or V Course)</w:t>
            </w:r>
          </w:p>
        </w:tc>
        <w:tc>
          <w:tcPr>
            <w:tcW w:w="929" w:type="dxa"/>
            <w:gridSpan w:val="2"/>
            <w:tcBorders>
              <w:top w:val="single" w:sz="6" w:space="0" w:color="000000"/>
              <w:left w:val="single" w:sz="6" w:space="0" w:color="000000"/>
              <w:bottom w:val="single" w:sz="6" w:space="0" w:color="000000"/>
              <w:right w:val="single" w:sz="6" w:space="0" w:color="000000"/>
            </w:tcBorders>
          </w:tcPr>
          <w:p w14:paraId="2C114084" w14:textId="77777777" w:rsidR="00012B08" w:rsidRDefault="00DA1EF2">
            <w:pPr>
              <w:widowControl w:val="0"/>
              <w:pBdr>
                <w:top w:val="nil"/>
                <w:left w:val="nil"/>
                <w:bottom w:val="nil"/>
                <w:right w:val="nil"/>
                <w:between w:val="nil"/>
              </w:pBdr>
              <w:spacing w:before="12"/>
              <w:ind w:left="323"/>
              <w:rPr>
                <w:rFonts w:ascii="Arial" w:eastAsia="Arial" w:hAnsi="Arial" w:cs="Arial"/>
                <w:color w:val="000000"/>
                <w:sz w:val="15"/>
                <w:szCs w:val="15"/>
              </w:rPr>
            </w:pPr>
            <w:r>
              <w:rPr>
                <w:rFonts w:ascii="Arial" w:eastAsia="Arial" w:hAnsi="Arial" w:cs="Arial"/>
                <w:color w:val="000000"/>
                <w:sz w:val="15"/>
                <w:szCs w:val="15"/>
              </w:rPr>
              <w:t>R or V</w:t>
            </w:r>
          </w:p>
        </w:tc>
        <w:tc>
          <w:tcPr>
            <w:tcW w:w="504" w:type="dxa"/>
            <w:tcBorders>
              <w:top w:val="single" w:sz="6" w:space="0" w:color="000000"/>
              <w:left w:val="single" w:sz="6" w:space="0" w:color="000000"/>
              <w:bottom w:val="single" w:sz="6" w:space="0" w:color="000000"/>
              <w:right w:val="single" w:sz="12" w:space="0" w:color="000000"/>
            </w:tcBorders>
          </w:tcPr>
          <w:p w14:paraId="2CE4E158" w14:textId="77777777" w:rsidR="00012B08" w:rsidRDefault="00DA1EF2">
            <w:pPr>
              <w:widowControl w:val="0"/>
              <w:pBdr>
                <w:top w:val="nil"/>
                <w:left w:val="nil"/>
                <w:bottom w:val="nil"/>
                <w:right w:val="nil"/>
                <w:between w:val="nil"/>
              </w:pBdr>
              <w:spacing w:before="12"/>
              <w:ind w:left="217"/>
              <w:rPr>
                <w:rFonts w:ascii="Arial" w:eastAsia="Arial" w:hAnsi="Arial" w:cs="Arial"/>
                <w:color w:val="000000"/>
                <w:sz w:val="15"/>
                <w:szCs w:val="15"/>
              </w:rPr>
            </w:pPr>
            <w:r>
              <w:rPr>
                <w:rFonts w:ascii="Arial" w:eastAsia="Arial" w:hAnsi="Arial" w:cs="Arial"/>
                <w:color w:val="000000"/>
                <w:sz w:val="15"/>
                <w:szCs w:val="15"/>
              </w:rPr>
              <w:t>3</w:t>
            </w:r>
          </w:p>
        </w:tc>
      </w:tr>
      <w:tr w:rsidR="00012B08" w14:paraId="53A68080" w14:textId="77777777">
        <w:trPr>
          <w:trHeight w:val="208"/>
        </w:trPr>
        <w:tc>
          <w:tcPr>
            <w:tcW w:w="2940" w:type="dxa"/>
            <w:tcBorders>
              <w:top w:val="single" w:sz="6" w:space="0" w:color="000000"/>
              <w:left w:val="single" w:sz="12" w:space="0" w:color="000000"/>
              <w:bottom w:val="single" w:sz="6" w:space="0" w:color="000000"/>
              <w:right w:val="single" w:sz="6" w:space="0" w:color="000000"/>
            </w:tcBorders>
          </w:tcPr>
          <w:p w14:paraId="680B38EA" w14:textId="77777777" w:rsidR="00012B08" w:rsidRDefault="00DA1EF2">
            <w:pPr>
              <w:widowControl w:val="0"/>
              <w:pBdr>
                <w:top w:val="nil"/>
                <w:left w:val="nil"/>
                <w:bottom w:val="nil"/>
                <w:right w:val="nil"/>
                <w:between w:val="nil"/>
              </w:pBdr>
              <w:spacing w:before="3"/>
              <w:ind w:left="28"/>
              <w:rPr>
                <w:rFonts w:ascii="Arial" w:eastAsia="Arial" w:hAnsi="Arial" w:cs="Arial"/>
                <w:color w:val="000000"/>
                <w:sz w:val="15"/>
                <w:szCs w:val="15"/>
              </w:rPr>
            </w:pPr>
            <w:r>
              <w:rPr>
                <w:rFonts w:ascii="Arial" w:eastAsia="Arial" w:hAnsi="Arial" w:cs="Arial"/>
                <w:color w:val="000000"/>
                <w:sz w:val="15"/>
                <w:szCs w:val="15"/>
              </w:rPr>
              <w:t>Upper Division GE (Area R or V Course)</w:t>
            </w:r>
          </w:p>
        </w:tc>
        <w:tc>
          <w:tcPr>
            <w:tcW w:w="929" w:type="dxa"/>
            <w:gridSpan w:val="2"/>
            <w:tcBorders>
              <w:top w:val="single" w:sz="6" w:space="0" w:color="000000"/>
              <w:left w:val="single" w:sz="6" w:space="0" w:color="000000"/>
              <w:bottom w:val="single" w:sz="6" w:space="0" w:color="000000"/>
              <w:right w:val="single" w:sz="6" w:space="0" w:color="000000"/>
            </w:tcBorders>
          </w:tcPr>
          <w:p w14:paraId="11935B5A" w14:textId="77777777" w:rsidR="00012B08" w:rsidRDefault="00DA1EF2">
            <w:pPr>
              <w:widowControl w:val="0"/>
              <w:pBdr>
                <w:top w:val="nil"/>
                <w:left w:val="nil"/>
                <w:bottom w:val="nil"/>
                <w:right w:val="nil"/>
                <w:between w:val="nil"/>
              </w:pBdr>
              <w:spacing w:before="12"/>
              <w:ind w:left="294"/>
              <w:rPr>
                <w:rFonts w:ascii="Arial" w:eastAsia="Arial" w:hAnsi="Arial" w:cs="Arial"/>
                <w:color w:val="000000"/>
                <w:sz w:val="15"/>
                <w:szCs w:val="15"/>
              </w:rPr>
            </w:pPr>
            <w:r>
              <w:rPr>
                <w:rFonts w:ascii="Arial" w:eastAsia="Arial" w:hAnsi="Arial" w:cs="Arial"/>
                <w:color w:val="000000"/>
                <w:sz w:val="15"/>
                <w:szCs w:val="15"/>
              </w:rPr>
              <w:t>R or V</w:t>
            </w:r>
          </w:p>
        </w:tc>
        <w:tc>
          <w:tcPr>
            <w:tcW w:w="504" w:type="dxa"/>
            <w:tcBorders>
              <w:top w:val="single" w:sz="6" w:space="0" w:color="000000"/>
              <w:left w:val="single" w:sz="6" w:space="0" w:color="000000"/>
              <w:bottom w:val="single" w:sz="6" w:space="0" w:color="000000"/>
              <w:right w:val="single" w:sz="12" w:space="0" w:color="000000"/>
            </w:tcBorders>
          </w:tcPr>
          <w:p w14:paraId="5D244636" w14:textId="77777777" w:rsidR="00012B08" w:rsidRDefault="00DA1EF2">
            <w:pPr>
              <w:widowControl w:val="0"/>
              <w:pBdr>
                <w:top w:val="nil"/>
                <w:left w:val="nil"/>
                <w:bottom w:val="nil"/>
                <w:right w:val="nil"/>
                <w:between w:val="nil"/>
              </w:pBdr>
              <w:spacing w:before="12"/>
              <w:ind w:left="217"/>
              <w:rPr>
                <w:rFonts w:ascii="Arial" w:eastAsia="Arial" w:hAnsi="Arial" w:cs="Arial"/>
                <w:color w:val="000000"/>
                <w:sz w:val="15"/>
                <w:szCs w:val="15"/>
              </w:rPr>
            </w:pPr>
            <w:r>
              <w:rPr>
                <w:rFonts w:ascii="Arial" w:eastAsia="Arial" w:hAnsi="Arial" w:cs="Arial"/>
                <w:color w:val="000000"/>
                <w:sz w:val="15"/>
                <w:szCs w:val="15"/>
              </w:rPr>
              <w:t>3</w:t>
            </w:r>
          </w:p>
        </w:tc>
      </w:tr>
      <w:tr w:rsidR="00012B08" w14:paraId="4AE5AA4E" w14:textId="77777777">
        <w:trPr>
          <w:trHeight w:val="217"/>
        </w:trPr>
        <w:tc>
          <w:tcPr>
            <w:tcW w:w="3869" w:type="dxa"/>
            <w:gridSpan w:val="3"/>
            <w:tcBorders>
              <w:top w:val="single" w:sz="6" w:space="0" w:color="000000"/>
              <w:left w:val="single" w:sz="12" w:space="0" w:color="000000"/>
              <w:bottom w:val="single" w:sz="12" w:space="0" w:color="000000"/>
              <w:right w:val="single" w:sz="6" w:space="0" w:color="000000"/>
            </w:tcBorders>
          </w:tcPr>
          <w:p w14:paraId="359C8425" w14:textId="77777777" w:rsidR="00012B08" w:rsidRDefault="00DA1EF2">
            <w:pPr>
              <w:widowControl w:val="0"/>
              <w:pBdr>
                <w:top w:val="nil"/>
                <w:left w:val="nil"/>
                <w:bottom w:val="nil"/>
                <w:right w:val="nil"/>
                <w:between w:val="nil"/>
              </w:pBdr>
              <w:spacing w:before="8"/>
              <w:ind w:left="2528"/>
              <w:rPr>
                <w:rFonts w:ascii="Arial" w:eastAsia="Arial" w:hAnsi="Arial" w:cs="Arial"/>
                <w:color w:val="000000"/>
                <w:sz w:val="15"/>
                <w:szCs w:val="15"/>
              </w:rPr>
            </w:pPr>
            <w:r>
              <w:rPr>
                <w:rFonts w:ascii="Arial" w:eastAsia="Arial" w:hAnsi="Arial" w:cs="Arial"/>
                <w:color w:val="000000"/>
                <w:sz w:val="15"/>
                <w:szCs w:val="15"/>
              </w:rPr>
              <w:t>Total Semester Units:</w:t>
            </w:r>
          </w:p>
        </w:tc>
        <w:tc>
          <w:tcPr>
            <w:tcW w:w="504" w:type="dxa"/>
            <w:tcBorders>
              <w:top w:val="single" w:sz="6" w:space="0" w:color="000000"/>
              <w:left w:val="single" w:sz="6" w:space="0" w:color="000000"/>
              <w:bottom w:val="single" w:sz="12" w:space="0" w:color="000000"/>
              <w:right w:val="single" w:sz="12" w:space="0" w:color="000000"/>
            </w:tcBorders>
          </w:tcPr>
          <w:p w14:paraId="50864A85" w14:textId="77777777" w:rsidR="00012B08" w:rsidRDefault="00DA1EF2">
            <w:pPr>
              <w:widowControl w:val="0"/>
              <w:pBdr>
                <w:top w:val="nil"/>
                <w:left w:val="nil"/>
                <w:bottom w:val="nil"/>
                <w:right w:val="nil"/>
                <w:between w:val="nil"/>
              </w:pBdr>
              <w:spacing w:before="17"/>
              <w:ind w:right="1"/>
              <w:jc w:val="right"/>
              <w:rPr>
                <w:rFonts w:ascii="Arial" w:eastAsia="Arial" w:hAnsi="Arial" w:cs="Arial"/>
                <w:color w:val="000000"/>
                <w:sz w:val="15"/>
                <w:szCs w:val="15"/>
              </w:rPr>
            </w:pPr>
            <w:r>
              <w:rPr>
                <w:rFonts w:ascii="Arial" w:eastAsia="Arial" w:hAnsi="Arial" w:cs="Arial"/>
                <w:color w:val="000000"/>
                <w:sz w:val="15"/>
                <w:szCs w:val="15"/>
              </w:rPr>
              <w:t>13</w:t>
            </w:r>
          </w:p>
        </w:tc>
      </w:tr>
    </w:tbl>
    <w:p w14:paraId="67C351F1" w14:textId="77777777" w:rsidR="00012B08" w:rsidRDefault="00012B08">
      <w:pPr>
        <w:rPr>
          <w:color w:val="000000"/>
          <w:sz w:val="72"/>
          <w:szCs w:val="72"/>
        </w:rPr>
      </w:pPr>
    </w:p>
    <w:p w14:paraId="4B2B8210" w14:textId="77777777" w:rsidR="00012B08" w:rsidRDefault="00012B08">
      <w:pPr>
        <w:jc w:val="center"/>
        <w:rPr>
          <w:color w:val="000000"/>
          <w:sz w:val="72"/>
          <w:szCs w:val="72"/>
        </w:rPr>
      </w:pPr>
    </w:p>
    <w:p w14:paraId="5F296EC9" w14:textId="77777777" w:rsidR="00012B08" w:rsidRDefault="00012B08"/>
    <w:p w14:paraId="538C0017" w14:textId="77777777" w:rsidR="00012B08" w:rsidRDefault="00012B08"/>
    <w:p w14:paraId="3CEC61D9" w14:textId="77777777" w:rsidR="00012B08" w:rsidRDefault="00012B08">
      <w:pPr>
        <w:rPr>
          <w:b/>
          <w:color w:val="000000"/>
          <w:sz w:val="72"/>
          <w:szCs w:val="72"/>
        </w:rPr>
      </w:pPr>
    </w:p>
    <w:p w14:paraId="5372A676" w14:textId="77777777" w:rsidR="00012B08" w:rsidRDefault="00012B08">
      <w:pPr>
        <w:jc w:val="center"/>
        <w:rPr>
          <w:b/>
          <w:color w:val="000000"/>
          <w:sz w:val="72"/>
          <w:szCs w:val="72"/>
        </w:rPr>
      </w:pPr>
    </w:p>
    <w:p w14:paraId="7068D488" w14:textId="77777777" w:rsidR="00012B08" w:rsidRDefault="00DA1EF2">
      <w:pPr>
        <w:jc w:val="center"/>
        <w:rPr>
          <w:b/>
          <w:color w:val="000000"/>
          <w:sz w:val="72"/>
          <w:szCs w:val="72"/>
        </w:rPr>
      </w:pPr>
      <w:r>
        <w:rPr>
          <w:b/>
          <w:color w:val="000000"/>
          <w:sz w:val="72"/>
          <w:szCs w:val="72"/>
        </w:rPr>
        <w:t>APPENDIX JJ</w:t>
      </w:r>
    </w:p>
    <w:p w14:paraId="00AE532E" w14:textId="77777777" w:rsidR="00012B08" w:rsidRDefault="00DA1EF2">
      <w:pPr>
        <w:tabs>
          <w:tab w:val="left" w:pos="6120"/>
        </w:tabs>
        <w:jc w:val="center"/>
        <w:rPr>
          <w:color w:val="000000"/>
          <w:sz w:val="72"/>
          <w:szCs w:val="72"/>
        </w:rPr>
      </w:pPr>
      <w:r>
        <w:rPr>
          <w:color w:val="000000"/>
          <w:sz w:val="72"/>
          <w:szCs w:val="72"/>
        </w:rPr>
        <w:t xml:space="preserve">COVID-19 Coronavirus Policies and Procedural Guidelines for SJSU Nursing Students </w:t>
      </w:r>
    </w:p>
    <w:p w14:paraId="3AB9C33C" w14:textId="19C98C51" w:rsidR="00012B08" w:rsidRDefault="00DA1EF2">
      <w:pPr>
        <w:tabs>
          <w:tab w:val="left" w:pos="6120"/>
        </w:tabs>
        <w:jc w:val="center"/>
        <w:rPr>
          <w:color w:val="000000"/>
          <w:sz w:val="36"/>
          <w:szCs w:val="36"/>
        </w:rPr>
      </w:pPr>
      <w:r>
        <w:rPr>
          <w:color w:val="000000"/>
          <w:sz w:val="36"/>
          <w:szCs w:val="36"/>
        </w:rPr>
        <w:t>(Due to the rapid changing COVID-19 issues (</w:t>
      </w:r>
      <w:r w:rsidR="00EE32CF">
        <w:rPr>
          <w:color w:val="000000"/>
          <w:sz w:val="36"/>
          <w:szCs w:val="36"/>
        </w:rPr>
        <w:t>Fall</w:t>
      </w:r>
      <w:r>
        <w:rPr>
          <w:color w:val="000000"/>
          <w:sz w:val="36"/>
          <w:szCs w:val="36"/>
        </w:rPr>
        <w:t xml:space="preserve"> 2021</w:t>
      </w:r>
      <w:r w:rsidR="003B3733">
        <w:rPr>
          <w:color w:val="000000"/>
          <w:sz w:val="36"/>
          <w:szCs w:val="36"/>
        </w:rPr>
        <w:t>/Spring 2022</w:t>
      </w:r>
      <w:r>
        <w:rPr>
          <w:color w:val="000000"/>
          <w:sz w:val="36"/>
          <w:szCs w:val="36"/>
        </w:rPr>
        <w:t xml:space="preserve">), </w:t>
      </w:r>
    </w:p>
    <w:p w14:paraId="03839F22" w14:textId="77777777" w:rsidR="00012B08" w:rsidRDefault="00DA1EF2">
      <w:pPr>
        <w:tabs>
          <w:tab w:val="left" w:pos="6120"/>
        </w:tabs>
        <w:jc w:val="center"/>
        <w:rPr>
          <w:color w:val="000000"/>
          <w:sz w:val="72"/>
          <w:szCs w:val="72"/>
        </w:rPr>
      </w:pPr>
      <w:r>
        <w:rPr>
          <w:color w:val="000000"/>
          <w:sz w:val="36"/>
          <w:szCs w:val="36"/>
        </w:rPr>
        <w:t xml:space="preserve">check the </w:t>
      </w:r>
      <w:hyperlink r:id="rId118">
        <w:r>
          <w:rPr>
            <w:color w:val="0000FF"/>
            <w:sz w:val="36"/>
            <w:szCs w:val="36"/>
            <w:u w:val="single"/>
          </w:rPr>
          <w:t>sjsu.edu/nursing</w:t>
        </w:r>
      </w:hyperlink>
      <w:r>
        <w:rPr>
          <w:color w:val="000000"/>
          <w:sz w:val="36"/>
          <w:szCs w:val="36"/>
        </w:rPr>
        <w:t xml:space="preserve"> web site for updates for policies)</w:t>
      </w:r>
    </w:p>
    <w:p w14:paraId="6B7C7B1E" w14:textId="77777777" w:rsidR="00012B08" w:rsidRDefault="00012B08">
      <w:pPr>
        <w:rPr>
          <w:color w:val="000000"/>
          <w:sz w:val="72"/>
          <w:szCs w:val="72"/>
        </w:rPr>
      </w:pPr>
    </w:p>
    <w:sectPr w:rsidR="00012B08" w:rsidSect="00E36FAB">
      <w:footerReference w:type="default" r:id="rId119"/>
      <w:pgSz w:w="12240" w:h="15840"/>
      <w:pgMar w:top="720" w:right="1080" w:bottom="864" w:left="936" w:header="720" w:footer="792" w:gutter="0"/>
      <w:pgNumType w:start="13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564B5" w14:textId="77777777" w:rsidR="007843FB" w:rsidRDefault="007843FB">
      <w:r>
        <w:separator/>
      </w:r>
    </w:p>
  </w:endnote>
  <w:endnote w:type="continuationSeparator" w:id="0">
    <w:p w14:paraId="0C846230" w14:textId="77777777" w:rsidR="007843FB" w:rsidRDefault="00784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auto"/>
    <w:pitch w:val="variable"/>
    <w:sig w:usb0="00000003" w:usb1="00000000" w:usb2="00000000" w:usb3="00000000" w:csb0="00000003" w:csb1="00000000"/>
  </w:font>
  <w:font w:name="Helvetica">
    <w:panose1 w:val="020B0604020202020204"/>
    <w:charset w:val="00"/>
    <w:family w:val="auto"/>
    <w:pitch w:val="variable"/>
    <w:sig w:usb0="E00002FF" w:usb1="5000785B"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Neue BlackCond">
    <w:panose1 w:val="00000000000000000000"/>
    <w:charset w:val="00"/>
    <w:family w:val="roman"/>
    <w:notTrueType/>
    <w:pitch w:val="default"/>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ヒラギノ角ゴ Pro W3">
    <w:charset w:val="80"/>
    <w:family w:val="swiss"/>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Monaco">
    <w:altName w:val="Calibri"/>
    <w:charset w:val="4D"/>
    <w:family w:val="auto"/>
    <w:pitch w:val="variable"/>
    <w:sig w:usb0="A00002FF" w:usb1="500039FB" w:usb2="00000000" w:usb3="00000000" w:csb0="00000197" w:csb1="00000000"/>
  </w:font>
  <w:font w:name="Century">
    <w:panose1 w:val="02040604050505020304"/>
    <w:charset w:val="00"/>
    <w:family w:val="roman"/>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check mark">
    <w:altName w:val="Cambria"/>
    <w:charset w:val="00"/>
    <w:family w:val="roman"/>
    <w:pitch w:val="default"/>
  </w:font>
  <w:font w:name="Abadi MT Condensed Extra Bold">
    <w:altName w:val="Calibri"/>
    <w:charset w:val="4D"/>
    <w:family w:val="swiss"/>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Roboto">
    <w:altName w:val="Arial"/>
    <w:panose1 w:val="02000000000000000000"/>
    <w:charset w:val="00"/>
    <w:family w:val="auto"/>
    <w:pitch w:val="variable"/>
    <w:sig w:usb0="E00002FF" w:usb1="5000205B" w:usb2="00000020" w:usb3="00000000" w:csb0="0000019F" w:csb1="00000000"/>
  </w:font>
  <w:font w:name="Arial Black">
    <w:panose1 w:val="020B0A04020102020204"/>
    <w:charset w:val="00"/>
    <w:family w:val="swiss"/>
    <w:pitch w:val="variable"/>
    <w:sig w:usb0="A00002AF" w:usb1="400078FB" w:usb2="00000000" w:usb3="00000000" w:csb0="0000009F" w:csb1="00000000"/>
  </w:font>
  <w:font w:name="Overlock">
    <w:altName w:val="Calibri"/>
    <w:charset w:val="00"/>
    <w:family w:val="auto"/>
    <w:pitch w:val="default"/>
  </w:font>
  <w:font w:name="Merriweather Sans">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C0244" w14:textId="77777777" w:rsidR="0021357A" w:rsidRDefault="0021357A">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12EFD541" w14:textId="77777777" w:rsidR="0021357A" w:rsidRDefault="0021357A">
    <w:pPr>
      <w:pBdr>
        <w:top w:val="nil"/>
        <w:left w:val="nil"/>
        <w:bottom w:val="nil"/>
        <w:right w:val="nil"/>
        <w:between w:val="nil"/>
      </w:pBdr>
      <w:tabs>
        <w:tab w:val="center" w:pos="4320"/>
        <w:tab w:val="right" w:pos="8640"/>
      </w:tabs>
      <w:ind w:right="360"/>
      <w:rPr>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8B5B0" w14:textId="7F0DFAFB" w:rsidR="0021357A" w:rsidRPr="002379E9" w:rsidRDefault="0021357A" w:rsidP="002379E9">
    <w:pPr>
      <w:pStyle w:val="Footer"/>
    </w:pPr>
    <w:r w:rsidRPr="00DA1EF2">
      <w:rPr>
        <w:i/>
        <w:color w:val="000000"/>
        <w:sz w:val="15"/>
      </w:rPr>
      <w:fldChar w:fldCharType="begin"/>
    </w:r>
    <w:r w:rsidRPr="00DA1EF2">
      <w:rPr>
        <w:i/>
        <w:color w:val="000000"/>
        <w:sz w:val="15"/>
      </w:rPr>
      <w:instrText xml:space="preserve"> FILENAME </w:instrText>
    </w:r>
    <w:r w:rsidRPr="00DA1EF2">
      <w:rPr>
        <w:i/>
        <w:color w:val="000000"/>
        <w:sz w:val="15"/>
      </w:rPr>
      <w:fldChar w:fldCharType="separate"/>
    </w:r>
    <w:r>
      <w:rPr>
        <w:i/>
        <w:noProof/>
        <w:color w:val="000000"/>
        <w:sz w:val="15"/>
      </w:rPr>
      <w:t>Nursing-student-handbook. AY 21-22 (2).docx</w:t>
    </w:r>
    <w:r w:rsidRPr="00DA1EF2">
      <w:rPr>
        <w:i/>
        <w:color w:val="000000"/>
        <w:sz w:val="15"/>
      </w:rPr>
      <w:fldChar w:fldCharType="end"/>
    </w:r>
    <w:r w:rsidRPr="00DA1EF2">
      <w:rPr>
        <w:i/>
        <w:sz w:val="15"/>
        <w:szCs w:val="18"/>
      </w:rPr>
      <w:t>_</w:t>
    </w:r>
    <w:r>
      <w:rPr>
        <w:i/>
        <w:sz w:val="15"/>
        <w:szCs w:val="18"/>
      </w:rPr>
      <w:t xml:space="preserve">.                                             </w:t>
    </w:r>
    <w:r w:rsidRPr="008638EF">
      <w:rPr>
        <w:i/>
        <w:sz w:val="28"/>
        <w:szCs w:val="18"/>
      </w:rPr>
      <w:t xml:space="preserve">Page </w:t>
    </w:r>
    <w:r w:rsidRPr="008638EF">
      <w:rPr>
        <w:i/>
        <w:sz w:val="28"/>
        <w:szCs w:val="18"/>
      </w:rPr>
      <w:fldChar w:fldCharType="begin"/>
    </w:r>
    <w:r w:rsidRPr="008638EF">
      <w:rPr>
        <w:i/>
        <w:sz w:val="28"/>
        <w:szCs w:val="18"/>
      </w:rPr>
      <w:instrText xml:space="preserve"> PAGE </w:instrText>
    </w:r>
    <w:r w:rsidRPr="008638EF">
      <w:rPr>
        <w:i/>
        <w:sz w:val="28"/>
        <w:szCs w:val="18"/>
      </w:rPr>
      <w:fldChar w:fldCharType="separate"/>
    </w:r>
    <w:r>
      <w:rPr>
        <w:i/>
        <w:noProof/>
        <w:sz w:val="28"/>
        <w:szCs w:val="18"/>
      </w:rPr>
      <w:t>4</w:t>
    </w:r>
    <w:r w:rsidRPr="008638EF">
      <w:rPr>
        <w:i/>
        <w:sz w:val="28"/>
        <w:szCs w:val="18"/>
      </w:rPr>
      <w:fldChar w:fldCharType="end"/>
    </w:r>
    <w:r w:rsidRPr="008638EF">
      <w:rPr>
        <w:i/>
        <w:sz w:val="28"/>
        <w:szCs w:val="18"/>
      </w:rPr>
      <w:t xml:space="preserve"> of </w:t>
    </w:r>
    <w:r w:rsidRPr="008638EF">
      <w:rPr>
        <w:i/>
        <w:sz w:val="28"/>
        <w:szCs w:val="18"/>
      </w:rPr>
      <w:fldChar w:fldCharType="begin"/>
    </w:r>
    <w:r w:rsidRPr="008638EF">
      <w:rPr>
        <w:i/>
        <w:sz w:val="28"/>
        <w:szCs w:val="18"/>
      </w:rPr>
      <w:instrText xml:space="preserve"> NUMPAGES </w:instrText>
    </w:r>
    <w:r w:rsidRPr="008638EF">
      <w:rPr>
        <w:i/>
        <w:sz w:val="28"/>
        <w:szCs w:val="18"/>
      </w:rPr>
      <w:fldChar w:fldCharType="separate"/>
    </w:r>
    <w:r>
      <w:rPr>
        <w:i/>
        <w:noProof/>
        <w:sz w:val="28"/>
        <w:szCs w:val="18"/>
      </w:rPr>
      <w:t>174</w:t>
    </w:r>
    <w:r w:rsidRPr="008638EF">
      <w:rPr>
        <w:i/>
        <w:sz w:val="2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8FD1C" w14:textId="7B31AC21" w:rsidR="0021357A" w:rsidRDefault="0021357A">
    <w:pPr>
      <w:spacing w:line="14" w:lineRule="auto"/>
      <w:rPr>
        <w:sz w:val="20"/>
      </w:rPr>
    </w:pPr>
    <w:r>
      <w:rPr>
        <w:noProof/>
      </w:rPr>
      <mc:AlternateContent>
        <mc:Choice Requires="wps">
          <w:drawing>
            <wp:anchor distT="0" distB="0" distL="114300" distR="114300" simplePos="0" relativeHeight="251660288" behindDoc="1" locked="0" layoutInCell="1" allowOverlap="1" wp14:anchorId="17696766" wp14:editId="7FA1D416">
              <wp:simplePos x="0" y="0"/>
              <wp:positionH relativeFrom="page">
                <wp:posOffset>736600</wp:posOffset>
              </wp:positionH>
              <wp:positionV relativeFrom="page">
                <wp:posOffset>9618133</wp:posOffset>
              </wp:positionV>
              <wp:extent cx="6519333" cy="372110"/>
              <wp:effectExtent l="0" t="0" r="8890" b="8890"/>
              <wp:wrapNone/>
              <wp:docPr id="26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19333" cy="372110"/>
                      </a:xfrm>
                      <a:prstGeom prst="rect">
                        <a:avLst/>
                      </a:prstGeom>
                      <a:noFill/>
                      <a:ln>
                        <a:noFill/>
                      </a:ln>
                    </wps:spPr>
                    <wps:txbx>
                      <w:txbxContent>
                        <w:p w14:paraId="1F555477" w14:textId="190A5E22" w:rsidR="0021357A" w:rsidRDefault="0021357A" w:rsidP="000E0E22">
                          <w:r w:rsidRPr="000E0E22">
                            <w:rPr>
                              <w:noProof/>
                            </w:rPr>
                            <w:tab/>
                          </w:r>
                          <w:r w:rsidRPr="000E0E22">
                            <w:rPr>
                              <w:noProof/>
                            </w:rPr>
                            <w:fldChar w:fldCharType="begin"/>
                          </w:r>
                          <w:r w:rsidRPr="000E0E22">
                            <w:rPr>
                              <w:noProof/>
                            </w:rPr>
                            <w:instrText xml:space="preserve"> FILENAME </w:instrText>
                          </w:r>
                          <w:r w:rsidRPr="000E0E22">
                            <w:rPr>
                              <w:noProof/>
                            </w:rPr>
                            <w:fldChar w:fldCharType="separate"/>
                          </w:r>
                          <w:r>
                            <w:rPr>
                              <w:noProof/>
                            </w:rPr>
                            <w:t>Nursing-student-handbook. AY 21-22 (2).docx</w:t>
                          </w:r>
                          <w:r w:rsidRPr="000E0E22">
                            <w:rPr>
                              <w:noProof/>
                            </w:rPr>
                            <w:fldChar w:fldCharType="end"/>
                          </w:r>
                          <w:r>
                            <w:rPr>
                              <w:noProof/>
                            </w:rPr>
                            <w:t xml:space="preserve">                                         pg. </w:t>
                          </w:r>
                          <w:r w:rsidRPr="000E0E22">
                            <w:rPr>
                              <w:noProof/>
                            </w:rPr>
                            <w:fldChar w:fldCharType="begin"/>
                          </w:r>
                          <w:r w:rsidRPr="000E0E22">
                            <w:rPr>
                              <w:noProof/>
                            </w:rPr>
                            <w:instrText xml:space="preserve"> PAGE </w:instrText>
                          </w:r>
                          <w:r w:rsidRPr="000E0E22">
                            <w:rPr>
                              <w:noProof/>
                            </w:rPr>
                            <w:fldChar w:fldCharType="separate"/>
                          </w:r>
                          <w:r>
                            <w:rPr>
                              <w:noProof/>
                            </w:rPr>
                            <w:t>137</w:t>
                          </w:r>
                          <w:r w:rsidRPr="000E0E22">
                            <w:rPr>
                              <w:noProof/>
                            </w:rPr>
                            <w:fldChar w:fldCharType="end"/>
                          </w:r>
                          <w:r w:rsidRPr="000E0E22">
                            <w:rPr>
                              <w:noProof/>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96766" id="_x0000_t202" coordsize="21600,21600" o:spt="202" path="m,l,21600r21600,l21600,xe">
              <v:stroke joinstyle="miter"/>
              <v:path gradientshapeok="t" o:connecttype="rect"/>
            </v:shapetype>
            <v:shape id="Text Box 1" o:spid="_x0000_s1089" type="#_x0000_t202" style="position:absolute;margin-left:58pt;margin-top:757.35pt;width:513.35pt;height:29.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" filled="f" stroked="f">
              <v:textbox inset="0,0,0,0">
                <w:txbxContent>
                  <w:p w14:paraId="1F555477" w14:textId="190A5E22" w:rsidR="0021357A" w:rsidRDefault="0021357A" w:rsidP="000E0E22">
                    <w:r w:rsidRPr="000E0E22">
                      <w:rPr>
                        <w:noProof/>
                      </w:rPr>
                      <w:tab/>
                    </w:r>
                    <w:r w:rsidRPr="000E0E22">
                      <w:rPr>
                        <w:noProof/>
                      </w:rPr>
                      <w:fldChar w:fldCharType="begin"/>
                    </w:r>
                    <w:r w:rsidRPr="000E0E22">
                      <w:rPr>
                        <w:noProof/>
                      </w:rPr>
                      <w:instrText xml:space="preserve"> FILENAME </w:instrText>
                    </w:r>
                    <w:r w:rsidRPr="000E0E22">
                      <w:rPr>
                        <w:noProof/>
                      </w:rPr>
                      <w:fldChar w:fldCharType="separate"/>
                    </w:r>
                    <w:r>
                      <w:rPr>
                        <w:noProof/>
                      </w:rPr>
                      <w:t>Nursing-student-handbook. AY 21-22 (2).docx</w:t>
                    </w:r>
                    <w:r w:rsidRPr="000E0E22">
                      <w:rPr>
                        <w:noProof/>
                      </w:rPr>
                      <w:fldChar w:fldCharType="end"/>
                    </w:r>
                    <w:r>
                      <w:rPr>
                        <w:noProof/>
                      </w:rPr>
                      <w:t xml:space="preserve">                                         pg. </w:t>
                    </w:r>
                    <w:r w:rsidRPr="000E0E22">
                      <w:rPr>
                        <w:noProof/>
                      </w:rPr>
                      <w:fldChar w:fldCharType="begin"/>
                    </w:r>
                    <w:r w:rsidRPr="000E0E22">
                      <w:rPr>
                        <w:noProof/>
                      </w:rPr>
                      <w:instrText xml:space="preserve"> PAGE </w:instrText>
                    </w:r>
                    <w:r w:rsidRPr="000E0E22">
                      <w:rPr>
                        <w:noProof/>
                      </w:rPr>
                      <w:fldChar w:fldCharType="separate"/>
                    </w:r>
                    <w:r>
                      <w:rPr>
                        <w:noProof/>
                      </w:rPr>
                      <w:t>137</w:t>
                    </w:r>
                    <w:r w:rsidRPr="000E0E22">
                      <w:rPr>
                        <w:noProof/>
                      </w:rPr>
                      <w:fldChar w:fldCharType="end"/>
                    </w:r>
                    <w:r w:rsidRPr="000E0E22">
                      <w:rPr>
                        <w:noProof/>
                      </w:rPr>
                      <w:t xml:space="preserve"> </w:t>
                    </w:r>
                  </w:p>
                </w:txbxContent>
              </v:textbox>
              <w10:wrap anchorx="page" anchory="page"/>
            </v:shape>
          </w:pict>
        </mc:Fallback>
      </mc:AlternateContent>
    </w:r>
    <w:r w:rsidRPr="0004129F">
      <w:rPr>
        <w:sz w:val="20"/>
      </w:rPr>
      <w:t xml:space="preserve">Page </w:t>
    </w:r>
    <w:r w:rsidRPr="0004129F">
      <w:rPr>
        <w:sz w:val="20"/>
      </w:rPr>
      <w:fldChar w:fldCharType="begin"/>
    </w:r>
    <w:r w:rsidRPr="0004129F">
      <w:rPr>
        <w:sz w:val="20"/>
      </w:rPr>
      <w:instrText xml:space="preserve"> PAGE </w:instrText>
    </w:r>
    <w:r w:rsidRPr="0004129F">
      <w:rPr>
        <w:sz w:val="20"/>
      </w:rPr>
      <w:fldChar w:fldCharType="separate"/>
    </w:r>
    <w:r>
      <w:rPr>
        <w:noProof/>
        <w:sz w:val="20"/>
      </w:rPr>
      <w:t>136</w:t>
    </w:r>
    <w:r w:rsidRPr="0004129F">
      <w:rPr>
        <w:sz w:val="20"/>
      </w:rPr>
      <w:fldChar w:fldCharType="end"/>
    </w:r>
    <w:r w:rsidRPr="0004129F">
      <w:rPr>
        <w:sz w:val="20"/>
      </w:rPr>
      <w:t xml:space="preserve"> of </w:t>
    </w:r>
    <w:r w:rsidRPr="0004129F">
      <w:rPr>
        <w:sz w:val="20"/>
      </w:rPr>
      <w:fldChar w:fldCharType="begin"/>
    </w:r>
    <w:r w:rsidRPr="0004129F">
      <w:rPr>
        <w:sz w:val="20"/>
      </w:rPr>
      <w:instrText xml:space="preserve"> NUMPAGES </w:instrText>
    </w:r>
    <w:r w:rsidRPr="0004129F">
      <w:rPr>
        <w:sz w:val="20"/>
      </w:rPr>
      <w:fldChar w:fldCharType="separate"/>
    </w:r>
    <w:r>
      <w:rPr>
        <w:noProof/>
        <w:sz w:val="20"/>
      </w:rPr>
      <w:t>176</w:t>
    </w:r>
    <w:r w:rsidRPr="0004129F">
      <w:rPr>
        <w:sz w:val="20"/>
      </w:rPr>
      <w:fldChar w:fldCharType="end"/>
    </w:r>
    <w:r w:rsidRPr="005E247B">
      <w:rPr>
        <w:sz w:val="20"/>
      </w:rPr>
      <w:t xml:space="preserve">Page </w:t>
    </w:r>
    <w:r w:rsidRPr="005E247B">
      <w:rPr>
        <w:sz w:val="20"/>
      </w:rPr>
      <w:fldChar w:fldCharType="begin"/>
    </w:r>
    <w:r w:rsidRPr="005E247B">
      <w:rPr>
        <w:sz w:val="20"/>
      </w:rPr>
      <w:instrText xml:space="preserve"> PAGE </w:instrText>
    </w:r>
    <w:r w:rsidRPr="005E247B">
      <w:rPr>
        <w:sz w:val="20"/>
      </w:rPr>
      <w:fldChar w:fldCharType="separate"/>
    </w:r>
    <w:r>
      <w:rPr>
        <w:noProof/>
        <w:sz w:val="20"/>
      </w:rPr>
      <w:t>137</w:t>
    </w:r>
    <w:r w:rsidRPr="005E247B">
      <w:rPr>
        <w:sz w:val="20"/>
      </w:rPr>
      <w:fldChar w:fldCharType="end"/>
    </w:r>
    <w:r w:rsidRPr="005E247B">
      <w:rPr>
        <w:sz w:val="20"/>
      </w:rPr>
      <w:t xml:space="preserve"> of </w:t>
    </w:r>
    <w:r w:rsidRPr="005E247B">
      <w:rPr>
        <w:sz w:val="20"/>
      </w:rPr>
      <w:fldChar w:fldCharType="begin"/>
    </w:r>
    <w:r w:rsidRPr="005E247B">
      <w:rPr>
        <w:sz w:val="20"/>
      </w:rPr>
      <w:instrText xml:space="preserve"> NUMPAGES </w:instrText>
    </w:r>
    <w:r w:rsidRPr="005E247B">
      <w:rPr>
        <w:sz w:val="20"/>
      </w:rPr>
      <w:fldChar w:fldCharType="separate"/>
    </w:r>
    <w:r>
      <w:rPr>
        <w:noProof/>
        <w:sz w:val="20"/>
      </w:rPr>
      <w:t>176</w:t>
    </w:r>
    <w:r w:rsidRPr="005E247B">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BBAA1" w14:textId="77777777" w:rsidR="0021357A" w:rsidRDefault="0021357A">
    <w:pPr>
      <w:pBdr>
        <w:top w:val="nil"/>
        <w:left w:val="nil"/>
        <w:bottom w:val="nil"/>
        <w:right w:val="nil"/>
        <w:between w:val="nil"/>
      </w:pBdr>
      <w:tabs>
        <w:tab w:val="center" w:pos="4320"/>
        <w:tab w:val="right" w:pos="8640"/>
      </w:tabs>
      <w:jc w:val="right"/>
      <w:rPr>
        <w:color w:val="000000"/>
      </w:rPr>
    </w:pPr>
    <w:r>
      <w:rPr>
        <w:color w:val="000000"/>
        <w:sz w:val="28"/>
        <w:szCs w:val="28"/>
      </w:rPr>
      <w:fldChar w:fldCharType="begin"/>
    </w:r>
    <w:r>
      <w:rPr>
        <w:color w:val="000000"/>
        <w:sz w:val="28"/>
        <w:szCs w:val="28"/>
      </w:rPr>
      <w:instrText>PAGE</w:instrText>
    </w:r>
    <w:r>
      <w:rPr>
        <w:color w:val="000000"/>
        <w:sz w:val="28"/>
        <w:szCs w:val="28"/>
      </w:rPr>
      <w:fldChar w:fldCharType="separate"/>
    </w:r>
    <w:r>
      <w:rPr>
        <w:noProof/>
        <w:color w:val="000000"/>
        <w:sz w:val="28"/>
        <w:szCs w:val="28"/>
      </w:rPr>
      <w:t>2</w:t>
    </w:r>
    <w:r>
      <w:rPr>
        <w:color w:val="000000"/>
        <w:sz w:val="28"/>
        <w:szCs w:val="28"/>
      </w:rPr>
      <w:fldChar w:fldCharType="end"/>
    </w:r>
  </w:p>
  <w:p w14:paraId="68738788" w14:textId="53F5C699" w:rsidR="0021357A" w:rsidRDefault="0021357A">
    <w:pPr>
      <w:pBdr>
        <w:top w:val="nil"/>
        <w:left w:val="nil"/>
        <w:bottom w:val="nil"/>
        <w:right w:val="nil"/>
        <w:between w:val="nil"/>
      </w:pBdr>
      <w:tabs>
        <w:tab w:val="center" w:pos="6300"/>
        <w:tab w:val="right" w:pos="12600"/>
      </w:tabs>
      <w:ind w:right="360"/>
      <w:jc w:val="both"/>
      <w:rPr>
        <w:rFonts w:ascii="Arial" w:eastAsia="Arial" w:hAnsi="Arial" w:cs="Arial"/>
        <w:i/>
        <w:color w:val="000000"/>
        <w:sz w:val="18"/>
        <w:szCs w:val="18"/>
      </w:rPr>
    </w:pPr>
    <w:r>
      <w:rPr>
        <w:rFonts w:ascii="Arial" w:eastAsia="Arial" w:hAnsi="Arial" w:cs="Arial"/>
        <w:i/>
        <w:color w:val="000000"/>
        <w:sz w:val="18"/>
        <w:szCs w:val="18"/>
      </w:rPr>
      <w:t xml:space="preserve">Footer: </w:t>
    </w:r>
    <w:r w:rsidRPr="00354DB8">
      <w:rPr>
        <w:i/>
        <w:color w:val="000000"/>
        <w:sz w:val="18"/>
        <w:szCs w:val="18"/>
      </w:rPr>
      <w:fldChar w:fldCharType="begin"/>
    </w:r>
    <w:r w:rsidRPr="00354DB8">
      <w:rPr>
        <w:i/>
        <w:color w:val="000000"/>
        <w:sz w:val="18"/>
        <w:szCs w:val="18"/>
      </w:rPr>
      <w:instrText xml:space="preserve"> FILENAME </w:instrText>
    </w:r>
    <w:r w:rsidRPr="00354DB8">
      <w:rPr>
        <w:i/>
        <w:color w:val="000000"/>
        <w:sz w:val="18"/>
        <w:szCs w:val="18"/>
      </w:rPr>
      <w:fldChar w:fldCharType="separate"/>
    </w:r>
    <w:r>
      <w:rPr>
        <w:i/>
        <w:noProof/>
        <w:color w:val="000000"/>
        <w:sz w:val="18"/>
        <w:szCs w:val="18"/>
      </w:rPr>
      <w:t>Nursing-student-handbook. AY 21-22 (2).docx</w:t>
    </w:r>
    <w:r w:rsidRPr="00354DB8">
      <w:rPr>
        <w:i/>
        <w:color w:val="000000"/>
        <w:sz w:val="18"/>
        <w:szCs w:val="18"/>
      </w:rPr>
      <w:fldChar w:fldCharType="end"/>
    </w:r>
    <w:r>
      <w:rPr>
        <w:rFonts w:ascii="Arial" w:eastAsia="Arial" w:hAnsi="Arial" w:cs="Arial"/>
        <w:i/>
        <w:color w:val="000000"/>
        <w:sz w:val="18"/>
        <w:szCs w:val="18"/>
      </w:rPr>
      <w:tab/>
    </w:r>
    <w:r>
      <w:rPr>
        <w:rFonts w:ascii="Arial" w:eastAsia="Arial" w:hAnsi="Arial" w:cs="Arial"/>
        <w:i/>
        <w:color w:val="000000"/>
        <w:sz w:val="18"/>
        <w:szCs w:val="18"/>
      </w:rPr>
      <w:tab/>
    </w:r>
    <w:r>
      <w:rPr>
        <w:rFonts w:ascii="Arial" w:eastAsia="Arial" w:hAnsi="Arial" w:cs="Arial"/>
        <w:i/>
        <w:color w:val="000000"/>
        <w:sz w:val="18"/>
        <w:szCs w:val="18"/>
      </w:rPr>
      <w:tab/>
    </w:r>
    <w:r>
      <w:rPr>
        <w:rFonts w:ascii="Arial" w:eastAsia="Arial" w:hAnsi="Arial" w:cs="Arial"/>
        <w:i/>
        <w:color w:val="000000"/>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886793"/>
      <w:docPartObj>
        <w:docPartGallery w:val="Page Numbers (Bottom of Page)"/>
        <w:docPartUnique/>
      </w:docPartObj>
    </w:sdtPr>
    <w:sdtEndPr>
      <w:rPr>
        <w:noProof/>
      </w:rPr>
    </w:sdtEndPr>
    <w:sdtContent>
      <w:p w14:paraId="05FE2883" w14:textId="6FCCE603" w:rsidR="0021357A" w:rsidRDefault="002135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69D3A9" w14:textId="63E032F6" w:rsidR="0021357A" w:rsidRDefault="0021357A">
    <w:pPr>
      <w:pBdr>
        <w:top w:val="nil"/>
        <w:left w:val="nil"/>
        <w:bottom w:val="nil"/>
        <w:right w:val="nil"/>
        <w:between w:val="nil"/>
      </w:pBdr>
      <w:tabs>
        <w:tab w:val="center" w:pos="4320"/>
        <w:tab w:val="right" w:pos="8640"/>
      </w:tabs>
      <w:ind w:right="360"/>
      <w:rPr>
        <w:i/>
        <w:color w:val="000000"/>
        <w:sz w:val="18"/>
        <w:szCs w:val="18"/>
      </w:rPr>
    </w:pPr>
    <w:r w:rsidRPr="00EE32CF">
      <w:rPr>
        <w:i/>
        <w:color w:val="000000"/>
        <w:sz w:val="18"/>
        <w:szCs w:val="18"/>
      </w:rPr>
      <w:fldChar w:fldCharType="begin"/>
    </w:r>
    <w:r w:rsidRPr="00EE32CF">
      <w:rPr>
        <w:i/>
        <w:color w:val="000000"/>
        <w:sz w:val="18"/>
        <w:szCs w:val="18"/>
      </w:rPr>
      <w:instrText xml:space="preserve"> FILENAME </w:instrText>
    </w:r>
    <w:r w:rsidRPr="00EE32CF">
      <w:rPr>
        <w:i/>
        <w:color w:val="000000"/>
        <w:sz w:val="18"/>
        <w:szCs w:val="18"/>
      </w:rPr>
      <w:fldChar w:fldCharType="separate"/>
    </w:r>
    <w:r>
      <w:rPr>
        <w:i/>
        <w:noProof/>
        <w:color w:val="000000"/>
        <w:sz w:val="18"/>
        <w:szCs w:val="18"/>
      </w:rPr>
      <w:t>Nursing-student-handbook. AY 21-22 (2).docx</w:t>
    </w:r>
    <w:r w:rsidRPr="00EE32CF">
      <w:rPr>
        <w:i/>
        <w:color w:val="00000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6D26F" w14:textId="77777777" w:rsidR="0021357A" w:rsidRDefault="0021357A">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5C13CB1B" w14:textId="77777777" w:rsidR="0021357A" w:rsidRDefault="0021357A">
    <w:pPr>
      <w:pBdr>
        <w:top w:val="nil"/>
        <w:left w:val="nil"/>
        <w:bottom w:val="nil"/>
        <w:right w:val="nil"/>
        <w:between w:val="nil"/>
      </w:pBdr>
      <w:tabs>
        <w:tab w:val="center" w:pos="4320"/>
        <w:tab w:val="right" w:pos="8640"/>
      </w:tabs>
      <w:ind w:right="36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572A2" w14:textId="3ABA31FF" w:rsidR="0021357A" w:rsidRDefault="0021357A">
    <w:pPr>
      <w:pBdr>
        <w:top w:val="nil"/>
        <w:left w:val="nil"/>
        <w:bottom w:val="nil"/>
        <w:right w:val="nil"/>
        <w:between w:val="nil"/>
      </w:pBdr>
      <w:tabs>
        <w:tab w:val="center" w:pos="4320"/>
        <w:tab w:val="right" w:pos="8640"/>
      </w:tabs>
      <w:jc w:val="right"/>
      <w:rPr>
        <w:color w:val="000000"/>
      </w:rPr>
    </w:pPr>
    <w:r>
      <w:rPr>
        <w:color w:val="000000"/>
        <w:sz w:val="28"/>
        <w:szCs w:val="28"/>
      </w:rPr>
      <w:t xml:space="preserve"> </w:t>
    </w:r>
    <w:r>
      <w:rPr>
        <w:color w:val="000000"/>
        <w:sz w:val="28"/>
        <w:szCs w:val="28"/>
      </w:rPr>
      <w:fldChar w:fldCharType="begin"/>
    </w:r>
    <w:r>
      <w:rPr>
        <w:color w:val="000000"/>
        <w:sz w:val="28"/>
        <w:szCs w:val="28"/>
      </w:rPr>
      <w:instrText>PAGE</w:instrText>
    </w:r>
    <w:r>
      <w:rPr>
        <w:color w:val="000000"/>
        <w:sz w:val="28"/>
        <w:szCs w:val="28"/>
      </w:rPr>
      <w:fldChar w:fldCharType="separate"/>
    </w:r>
    <w:r>
      <w:rPr>
        <w:noProof/>
        <w:color w:val="000000"/>
        <w:sz w:val="28"/>
        <w:szCs w:val="28"/>
      </w:rPr>
      <w:t>3</w:t>
    </w:r>
    <w:r>
      <w:rPr>
        <w:color w:val="000000"/>
        <w:sz w:val="28"/>
        <w:szCs w:val="28"/>
      </w:rPr>
      <w:fldChar w:fldCharType="end"/>
    </w:r>
  </w:p>
  <w:p w14:paraId="3BAB97E1" w14:textId="1B36E051" w:rsidR="0021357A" w:rsidRDefault="0021357A">
    <w:pPr>
      <w:pBdr>
        <w:top w:val="nil"/>
        <w:left w:val="nil"/>
        <w:bottom w:val="nil"/>
        <w:right w:val="nil"/>
        <w:between w:val="nil"/>
      </w:pBdr>
      <w:tabs>
        <w:tab w:val="center" w:pos="6300"/>
        <w:tab w:val="right" w:pos="12600"/>
      </w:tabs>
      <w:ind w:right="1350"/>
      <w:jc w:val="both"/>
      <w:rPr>
        <w:rFonts w:ascii="Arial" w:eastAsia="Arial" w:hAnsi="Arial" w:cs="Arial"/>
        <w:i/>
        <w:color w:val="000000"/>
        <w:sz w:val="18"/>
        <w:szCs w:val="18"/>
      </w:rPr>
    </w:pPr>
    <w:r>
      <w:rPr>
        <w:rFonts w:ascii="Arial" w:eastAsia="Arial" w:hAnsi="Arial" w:cs="Arial"/>
        <w:i/>
        <w:color w:val="000000"/>
        <w:sz w:val="18"/>
        <w:szCs w:val="18"/>
      </w:rPr>
      <w:t xml:space="preserve">Footer:  </w:t>
    </w:r>
    <w:r w:rsidRPr="00680105">
      <w:rPr>
        <w:rFonts w:eastAsia="Arial" w:cs="Arial"/>
        <w:i/>
        <w:color w:val="000000"/>
        <w:sz w:val="18"/>
        <w:szCs w:val="18"/>
      </w:rPr>
      <w:fldChar w:fldCharType="begin"/>
    </w:r>
    <w:r w:rsidRPr="00680105">
      <w:rPr>
        <w:rFonts w:eastAsia="Arial" w:cs="Arial"/>
        <w:i/>
        <w:color w:val="000000"/>
        <w:sz w:val="18"/>
        <w:szCs w:val="18"/>
      </w:rPr>
      <w:instrText xml:space="preserve"> FILENAME </w:instrText>
    </w:r>
    <w:r w:rsidRPr="00680105">
      <w:rPr>
        <w:rFonts w:eastAsia="Arial" w:cs="Arial"/>
        <w:i/>
        <w:color w:val="000000"/>
        <w:sz w:val="18"/>
        <w:szCs w:val="18"/>
      </w:rPr>
      <w:fldChar w:fldCharType="separate"/>
    </w:r>
    <w:r>
      <w:rPr>
        <w:rFonts w:eastAsia="Arial" w:cs="Arial"/>
        <w:i/>
        <w:noProof/>
        <w:color w:val="000000"/>
        <w:sz w:val="18"/>
        <w:szCs w:val="18"/>
      </w:rPr>
      <w:t>Nursing-student-handbook. AY 21-22 (2).docx</w:t>
    </w:r>
    <w:r w:rsidRPr="00680105">
      <w:rPr>
        <w:rFonts w:eastAsia="Arial" w:cs="Arial"/>
        <w:i/>
        <w:color w:val="000000"/>
        <w:sz w:val="18"/>
        <w:szCs w:val="18"/>
      </w:rPr>
      <w:fldChar w:fldCharType="end"/>
    </w:r>
  </w:p>
  <w:p w14:paraId="40EE6336" w14:textId="77777777" w:rsidR="0021357A" w:rsidRDefault="0021357A">
    <w:pPr>
      <w:pBdr>
        <w:top w:val="nil"/>
        <w:left w:val="nil"/>
        <w:bottom w:val="nil"/>
        <w:right w:val="nil"/>
        <w:between w:val="nil"/>
      </w:pBdr>
      <w:tabs>
        <w:tab w:val="center" w:pos="6300"/>
        <w:tab w:val="right" w:pos="12600"/>
      </w:tabs>
      <w:ind w:right="1350"/>
      <w:jc w:val="both"/>
      <w:rPr>
        <w:rFonts w:ascii="Arial" w:eastAsia="Arial" w:hAnsi="Arial" w:cs="Arial"/>
        <w:i/>
        <w:color w:val="000000"/>
        <w:sz w:val="18"/>
        <w:szCs w:val="18"/>
      </w:rPr>
    </w:pPr>
    <w:r>
      <w:rPr>
        <w:rFonts w:ascii="Arial" w:eastAsia="Arial" w:hAnsi="Arial" w:cs="Arial"/>
        <w:i/>
        <w:color w:val="000000"/>
        <w:sz w:val="18"/>
        <w:szCs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B5CBE" w14:textId="77777777" w:rsidR="0021357A" w:rsidRDefault="0021357A">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3161D125" w14:textId="77777777" w:rsidR="0021357A" w:rsidRDefault="0021357A">
    <w:pPr>
      <w:pBdr>
        <w:top w:val="nil"/>
        <w:left w:val="nil"/>
        <w:bottom w:val="nil"/>
        <w:right w:val="nil"/>
        <w:between w:val="nil"/>
      </w:pBdr>
      <w:tabs>
        <w:tab w:val="center" w:pos="4320"/>
        <w:tab w:val="right" w:pos="8640"/>
      </w:tabs>
      <w:ind w:right="360"/>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C7EB8" w14:textId="1F401907" w:rsidR="0021357A" w:rsidRDefault="0021357A">
    <w:pPr>
      <w:pBdr>
        <w:top w:val="nil"/>
        <w:left w:val="nil"/>
        <w:bottom w:val="nil"/>
        <w:right w:val="nil"/>
        <w:between w:val="nil"/>
      </w:pBdr>
      <w:tabs>
        <w:tab w:val="center" w:pos="4320"/>
        <w:tab w:val="right" w:pos="8640"/>
      </w:tabs>
      <w:jc w:val="right"/>
      <w:rPr>
        <w:color w:val="000000"/>
      </w:rPr>
    </w:pPr>
    <w:r>
      <w:rPr>
        <w:color w:val="000000"/>
        <w:sz w:val="28"/>
        <w:szCs w:val="28"/>
      </w:rPr>
      <w:fldChar w:fldCharType="begin"/>
    </w:r>
    <w:r>
      <w:rPr>
        <w:color w:val="000000"/>
        <w:sz w:val="28"/>
        <w:szCs w:val="28"/>
      </w:rPr>
      <w:instrText>PAGE</w:instrText>
    </w:r>
    <w:r>
      <w:rPr>
        <w:color w:val="000000"/>
        <w:sz w:val="28"/>
        <w:szCs w:val="28"/>
      </w:rPr>
      <w:fldChar w:fldCharType="separate"/>
    </w:r>
    <w:r>
      <w:rPr>
        <w:noProof/>
        <w:color w:val="000000"/>
        <w:sz w:val="28"/>
        <w:szCs w:val="28"/>
      </w:rPr>
      <w:t>8</w:t>
    </w:r>
    <w:r>
      <w:rPr>
        <w:color w:val="000000"/>
        <w:sz w:val="28"/>
        <w:szCs w:val="28"/>
      </w:rPr>
      <w:fldChar w:fldCharType="end"/>
    </w:r>
  </w:p>
  <w:p w14:paraId="7B160F63" w14:textId="77777777" w:rsidR="0021357A" w:rsidRDefault="0021357A">
    <w:pPr>
      <w:pBdr>
        <w:top w:val="nil"/>
        <w:left w:val="nil"/>
        <w:bottom w:val="nil"/>
        <w:right w:val="nil"/>
        <w:between w:val="nil"/>
      </w:pBdr>
      <w:tabs>
        <w:tab w:val="center" w:pos="6300"/>
        <w:tab w:val="right" w:pos="12600"/>
      </w:tabs>
      <w:ind w:right="-36"/>
      <w:jc w:val="both"/>
      <w:rPr>
        <w:rFonts w:ascii="Arial" w:eastAsia="Arial" w:hAnsi="Arial" w:cs="Arial"/>
        <w:i/>
        <w:color w:val="000000"/>
        <w:sz w:val="18"/>
        <w:szCs w:val="18"/>
      </w:rPr>
    </w:pPr>
    <w:r>
      <w:rPr>
        <w:rFonts w:ascii="Arial" w:eastAsia="Arial" w:hAnsi="Arial" w:cs="Arial"/>
        <w:i/>
        <w:color w:val="000000"/>
        <w:sz w:val="18"/>
        <w:szCs w:val="18"/>
      </w:rPr>
      <w:t>Footer: HANDBOOK FOR NURSING STUDENTS -</w:t>
    </w:r>
    <w:r>
      <w:rPr>
        <w:i/>
        <w:color w:val="000000"/>
        <w:sz w:val="18"/>
        <w:szCs w:val="18"/>
      </w:rPr>
      <w:t>8.1.20_Nursing student handbook_ 2020-21_updated F2020_SM_ .docx</w:t>
    </w:r>
    <w:r>
      <w:rPr>
        <w:rFonts w:ascii="Arial" w:eastAsia="Arial" w:hAnsi="Arial" w:cs="Arial"/>
        <w:i/>
        <w:color w:val="000000"/>
        <w:sz w:val="18"/>
        <w:szCs w:val="18"/>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1B8DA" w14:textId="7EAAD796" w:rsidR="0021357A" w:rsidRDefault="0021357A">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13</w:t>
    </w:r>
    <w:r>
      <w:rPr>
        <w:color w:val="000000"/>
      </w:rPr>
      <w:fldChar w:fldCharType="end"/>
    </w:r>
  </w:p>
  <w:p w14:paraId="7E0D4162" w14:textId="26381907" w:rsidR="0021357A" w:rsidRDefault="0021357A">
    <w:pPr>
      <w:pBdr>
        <w:top w:val="nil"/>
        <w:left w:val="nil"/>
        <w:bottom w:val="nil"/>
        <w:right w:val="nil"/>
        <w:between w:val="nil"/>
      </w:pBdr>
      <w:tabs>
        <w:tab w:val="center" w:pos="6300"/>
        <w:tab w:val="right" w:pos="12600"/>
      </w:tabs>
      <w:ind w:right="360"/>
      <w:jc w:val="both"/>
      <w:rPr>
        <w:rFonts w:ascii="Arial" w:eastAsia="Arial" w:hAnsi="Arial" w:cs="Arial"/>
        <w:color w:val="000000"/>
      </w:rPr>
    </w:pPr>
    <w:r w:rsidRPr="009C3C38">
      <w:rPr>
        <w:i/>
        <w:color w:val="000000"/>
        <w:sz w:val="16"/>
        <w:szCs w:val="16"/>
      </w:rPr>
      <w:fldChar w:fldCharType="begin"/>
    </w:r>
    <w:r w:rsidRPr="009C3C38">
      <w:rPr>
        <w:i/>
        <w:color w:val="000000"/>
        <w:sz w:val="16"/>
        <w:szCs w:val="16"/>
      </w:rPr>
      <w:instrText xml:space="preserve"> FILENAME </w:instrText>
    </w:r>
    <w:r w:rsidRPr="009C3C38">
      <w:rPr>
        <w:i/>
        <w:color w:val="000000"/>
        <w:sz w:val="16"/>
        <w:szCs w:val="16"/>
      </w:rPr>
      <w:fldChar w:fldCharType="separate"/>
    </w:r>
    <w:r>
      <w:rPr>
        <w:i/>
        <w:noProof/>
        <w:color w:val="000000"/>
        <w:sz w:val="16"/>
        <w:szCs w:val="16"/>
      </w:rPr>
      <w:t>Nursing-student-handbook. AY 21-22 (2).docx</w:t>
    </w:r>
    <w:r w:rsidRPr="009C3C38">
      <w:rPr>
        <w:i/>
        <w:color w:val="000000"/>
        <w:sz w:val="16"/>
        <w:szCs w:val="16"/>
      </w:rPr>
      <w:fldChar w:fldCharType="end"/>
    </w:r>
    <w:r>
      <w:rPr>
        <w:rFonts w:ascii="Arial" w:eastAsia="Arial" w:hAnsi="Arial" w:cs="Arial"/>
        <w:color w:val="000000"/>
      </w:rPr>
      <w:tab/>
    </w:r>
    <w:r>
      <w:rPr>
        <w:rFonts w:ascii="Arial" w:eastAsia="Arial" w:hAnsi="Arial" w:cs="Arial"/>
        <w:color w:val="000000"/>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19211" w14:textId="1245965B" w:rsidR="0021357A" w:rsidRPr="00DA1EF2" w:rsidRDefault="0021357A">
    <w:pPr>
      <w:tabs>
        <w:tab w:val="center" w:pos="5040"/>
      </w:tabs>
      <w:rPr>
        <w:i/>
        <w:sz w:val="15"/>
        <w:szCs w:val="18"/>
      </w:rPr>
    </w:pPr>
    <w:r w:rsidRPr="00DA1EF2">
      <w:rPr>
        <w:i/>
        <w:color w:val="000000"/>
        <w:sz w:val="15"/>
      </w:rPr>
      <w:fldChar w:fldCharType="begin"/>
    </w:r>
    <w:r w:rsidRPr="00DA1EF2">
      <w:rPr>
        <w:i/>
        <w:color w:val="000000"/>
        <w:sz w:val="15"/>
      </w:rPr>
      <w:instrText xml:space="preserve"> FILENAME </w:instrText>
    </w:r>
    <w:r w:rsidRPr="00DA1EF2">
      <w:rPr>
        <w:i/>
        <w:color w:val="000000"/>
        <w:sz w:val="15"/>
      </w:rPr>
      <w:fldChar w:fldCharType="separate"/>
    </w:r>
    <w:r>
      <w:rPr>
        <w:i/>
        <w:noProof/>
        <w:color w:val="000000"/>
        <w:sz w:val="15"/>
      </w:rPr>
      <w:t>Nursing-student-handbook. AY 21-22 (2).docx</w:t>
    </w:r>
    <w:r w:rsidRPr="00DA1EF2">
      <w:rPr>
        <w:i/>
        <w:color w:val="000000"/>
        <w:sz w:val="15"/>
      </w:rPr>
      <w:fldChar w:fldCharType="end"/>
    </w:r>
    <w:r w:rsidRPr="00DA1EF2">
      <w:rPr>
        <w:i/>
        <w:sz w:val="15"/>
        <w:szCs w:val="18"/>
      </w:rPr>
      <w:t>_</w:t>
    </w:r>
    <w:r>
      <w:rPr>
        <w:i/>
        <w:sz w:val="15"/>
        <w:szCs w:val="18"/>
      </w:rPr>
      <w:tab/>
    </w:r>
    <w:r>
      <w:rPr>
        <w:i/>
        <w:sz w:val="15"/>
        <w:szCs w:val="18"/>
      </w:rPr>
      <w:tab/>
      <w:t xml:space="preserve">                     </w:t>
    </w:r>
    <w:r w:rsidRPr="003316DC">
      <w:rPr>
        <w:i/>
        <w:sz w:val="28"/>
        <w:szCs w:val="18"/>
      </w:rPr>
      <w:t xml:space="preserve"> </w:t>
    </w:r>
    <w:r>
      <w:rPr>
        <w:i/>
        <w:sz w:val="28"/>
        <w:szCs w:val="18"/>
      </w:rPr>
      <w:t xml:space="preserve">          </w:t>
    </w:r>
    <w:r w:rsidRPr="003316DC">
      <w:rPr>
        <w:i/>
        <w:sz w:val="28"/>
        <w:szCs w:val="18"/>
      </w:rPr>
      <w:t xml:space="preserve">Page </w:t>
    </w:r>
    <w:r w:rsidRPr="003316DC">
      <w:rPr>
        <w:i/>
        <w:sz w:val="28"/>
        <w:szCs w:val="18"/>
      </w:rPr>
      <w:fldChar w:fldCharType="begin"/>
    </w:r>
    <w:r w:rsidRPr="003316DC">
      <w:rPr>
        <w:i/>
        <w:sz w:val="28"/>
        <w:szCs w:val="18"/>
      </w:rPr>
      <w:instrText xml:space="preserve"> PAGE </w:instrText>
    </w:r>
    <w:r w:rsidRPr="003316DC">
      <w:rPr>
        <w:i/>
        <w:sz w:val="28"/>
        <w:szCs w:val="18"/>
      </w:rPr>
      <w:fldChar w:fldCharType="separate"/>
    </w:r>
    <w:r w:rsidRPr="003316DC">
      <w:rPr>
        <w:i/>
        <w:noProof/>
        <w:sz w:val="28"/>
        <w:szCs w:val="18"/>
      </w:rPr>
      <w:t>69</w:t>
    </w:r>
    <w:r w:rsidRPr="003316DC">
      <w:rPr>
        <w:i/>
        <w:sz w:val="28"/>
        <w:szCs w:val="18"/>
      </w:rPr>
      <w:fldChar w:fldCharType="end"/>
    </w:r>
    <w:r w:rsidRPr="003316DC">
      <w:rPr>
        <w:i/>
        <w:sz w:val="28"/>
        <w:szCs w:val="18"/>
      </w:rPr>
      <w:t xml:space="preserve"> of </w:t>
    </w:r>
    <w:r w:rsidRPr="003316DC">
      <w:rPr>
        <w:i/>
        <w:sz w:val="28"/>
        <w:szCs w:val="18"/>
      </w:rPr>
      <w:fldChar w:fldCharType="begin"/>
    </w:r>
    <w:r w:rsidRPr="003316DC">
      <w:rPr>
        <w:i/>
        <w:sz w:val="28"/>
        <w:szCs w:val="18"/>
      </w:rPr>
      <w:instrText xml:space="preserve"> NUMPAGES </w:instrText>
    </w:r>
    <w:r w:rsidRPr="003316DC">
      <w:rPr>
        <w:i/>
        <w:sz w:val="28"/>
        <w:szCs w:val="18"/>
      </w:rPr>
      <w:fldChar w:fldCharType="separate"/>
    </w:r>
    <w:r w:rsidRPr="003316DC">
      <w:rPr>
        <w:i/>
        <w:noProof/>
        <w:sz w:val="28"/>
        <w:szCs w:val="18"/>
      </w:rPr>
      <w:t>174</w:t>
    </w:r>
    <w:r w:rsidRPr="003316DC">
      <w:rPr>
        <w:i/>
        <w:sz w:val="2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89F51" w14:textId="77777777" w:rsidR="007843FB" w:rsidRDefault="007843FB">
      <w:r>
        <w:separator/>
      </w:r>
    </w:p>
  </w:footnote>
  <w:footnote w:type="continuationSeparator" w:id="0">
    <w:p w14:paraId="21376612" w14:textId="77777777" w:rsidR="007843FB" w:rsidRDefault="00784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BE474" w14:textId="77777777" w:rsidR="0021357A" w:rsidRDefault="0021357A">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58CDA" w14:textId="77777777" w:rsidR="0021357A" w:rsidRDefault="0021357A">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45D2" w14:textId="77777777" w:rsidR="0021357A" w:rsidRDefault="0021357A">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A9C5C" w14:textId="77777777" w:rsidR="0021357A" w:rsidRDefault="0021357A">
    <w:pPr>
      <w:rPr>
        <w:sz w:val="20"/>
        <w:szCs w:val="20"/>
      </w:rPr>
    </w:pPr>
    <w:r>
      <w:rPr>
        <w:noProof/>
      </w:rPr>
      <mc:AlternateContent>
        <mc:Choice Requires="wps">
          <w:drawing>
            <wp:anchor distT="0" distB="0" distL="0" distR="0" simplePos="0" relativeHeight="251658240" behindDoc="0" locked="0" layoutInCell="1" hidden="0" allowOverlap="1" wp14:anchorId="4AE58330" wp14:editId="61E69310">
              <wp:simplePos x="0" y="0"/>
              <wp:positionH relativeFrom="column">
                <wp:posOffset>279400</wp:posOffset>
              </wp:positionH>
              <wp:positionV relativeFrom="paragraph">
                <wp:posOffset>444500</wp:posOffset>
              </wp:positionV>
              <wp:extent cx="74930" cy="181610"/>
              <wp:effectExtent l="0" t="0" r="0" b="0"/>
              <wp:wrapSquare wrapText="bothSides" distT="0" distB="0" distL="0" distR="0"/>
              <wp:docPr id="102" name="Rectangle 102"/>
              <wp:cNvGraphicFramePr/>
              <a:graphic xmlns:a="http://schemas.openxmlformats.org/drawingml/2006/main">
                <a:graphicData uri="http://schemas.microsoft.com/office/word/2010/wordprocessingShape">
                  <wps:wsp>
                    <wps:cNvSpPr/>
                    <wps:spPr>
                      <a:xfrm>
                        <a:off x="5318060" y="3698720"/>
                        <a:ext cx="55880" cy="162560"/>
                      </a:xfrm>
                      <a:prstGeom prst="rect">
                        <a:avLst/>
                      </a:prstGeom>
                      <a:noFill/>
                      <a:ln>
                        <a:noFill/>
                      </a:ln>
                    </wps:spPr>
                    <wps:txbx>
                      <w:txbxContent>
                        <w:p w14:paraId="670898F8" w14:textId="77777777" w:rsidR="0021357A" w:rsidRDefault="0021357A">
                          <w:pPr>
                            <w:spacing w:line="245" w:lineRule="auto"/>
                            <w:ind w:left="20" w:right="-50" w:firstLine="40"/>
                            <w:textDirection w:val="btLr"/>
                          </w:pPr>
                          <w:r>
                            <w:rPr>
                              <w:rFonts w:ascii="Calibri" w:eastAsia="Calibri" w:hAnsi="Calibri" w:cs="Calibri"/>
                              <w:color w:val="000000"/>
                              <w:sz w:val="21"/>
                            </w:rPr>
                            <w:t xml:space="preserve">    </w:t>
                          </w:r>
                        </w:p>
                      </w:txbxContent>
                    </wps:txbx>
                    <wps:bodyPr spcFirstLastPara="1" wrap="square" lIns="0" tIns="0" rIns="0" bIns="0" anchor="t" anchorCtr="0">
                      <a:noAutofit/>
                    </wps:bodyPr>
                  </wps:wsp>
                </a:graphicData>
              </a:graphic>
            </wp:anchor>
          </w:drawing>
        </mc:Choice>
        <mc:Fallback>
          <w:pict>
            <v:rect w14:anchorId="4AE58330" id="Rectangle 102" o:spid="_x0000_s1088" style="position:absolute;margin-left:22pt;margin-top:35pt;width:5.9pt;height:14.3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" filled="f" stroked="f">
              <v:textbox inset="0,0,0,0">
                <w:txbxContent>
                  <w:p w14:paraId="670898F8" w14:textId="77777777" w:rsidR="0021357A" w:rsidRDefault="0021357A">
                    <w:pPr>
                      <w:spacing w:line="245" w:lineRule="auto"/>
                      <w:ind w:left="20" w:right="-50" w:firstLine="40"/>
                      <w:textDirection w:val="btLr"/>
                    </w:pPr>
                    <w:r>
                      <w:rPr>
                        <w:rFonts w:ascii="Calibri" w:eastAsia="Calibri" w:hAnsi="Calibri" w:cs="Calibri"/>
                        <w:color w:val="000000"/>
                        <w:sz w:val="21"/>
                      </w:rPr>
                      <w:t xml:space="preserve">    </w:t>
                    </w:r>
                  </w:p>
                </w:txbxContent>
              </v:textbox>
              <w10:wrap type="squar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986D" w14:textId="77777777" w:rsidR="0021357A" w:rsidRDefault="0021357A">
    <w:pPr>
      <w:pBdr>
        <w:top w:val="nil"/>
        <w:left w:val="nil"/>
        <w:bottom w:val="nil"/>
        <w:right w:val="nil"/>
        <w:between w:val="nil"/>
      </w:pBdr>
      <w:tabs>
        <w:tab w:val="center" w:pos="4320"/>
        <w:tab w:val="right" w:pos="8640"/>
      </w:tabs>
      <w:jc w:val="right"/>
      <w:rPr>
        <w:color w:val="000000"/>
      </w:rPr>
    </w:pPr>
    <w:r>
      <w:rPr>
        <w:color w:val="000000"/>
        <w:sz w:val="23"/>
        <w:szCs w:val="23"/>
      </w:rPr>
      <w:fldChar w:fldCharType="begin"/>
    </w:r>
    <w:r>
      <w:rPr>
        <w:color w:val="000000"/>
        <w:sz w:val="23"/>
        <w:szCs w:val="23"/>
      </w:rPr>
      <w:instrText>PAGE</w:instrText>
    </w:r>
    <w:r>
      <w:rPr>
        <w:color w:val="000000"/>
        <w:sz w:val="23"/>
        <w:szCs w:val="23"/>
      </w:rPr>
      <w:fldChar w:fldCharType="end"/>
    </w:r>
  </w:p>
  <w:p w14:paraId="474063D7" w14:textId="77777777" w:rsidR="0021357A" w:rsidRDefault="0021357A">
    <w:pPr>
      <w:pBdr>
        <w:top w:val="nil"/>
        <w:left w:val="nil"/>
        <w:bottom w:val="nil"/>
        <w:right w:val="nil"/>
        <w:between w:val="nil"/>
      </w:pBdr>
      <w:tabs>
        <w:tab w:val="center" w:pos="4320"/>
        <w:tab w:val="right" w:pos="8640"/>
      </w:tabs>
      <w:ind w:right="360"/>
      <w:rPr>
        <w:color w:val="000000"/>
        <w:sz w:val="23"/>
        <w:szCs w:val="23"/>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F9910" w14:textId="77777777" w:rsidR="0021357A" w:rsidRDefault="0021357A">
    <w:pPr>
      <w:pBdr>
        <w:top w:val="nil"/>
        <w:left w:val="nil"/>
        <w:bottom w:val="nil"/>
        <w:right w:val="nil"/>
        <w:between w:val="nil"/>
      </w:pBdr>
      <w:tabs>
        <w:tab w:val="center" w:pos="4320"/>
        <w:tab w:val="right" w:pos="8640"/>
      </w:tabs>
      <w:ind w:right="360"/>
      <w:rPr>
        <w:color w:val="000000"/>
        <w:sz w:val="23"/>
        <w:szCs w:val="23"/>
      </w:rPr>
    </w:pPr>
    <w:r>
      <w:rPr>
        <w:color w:val="000000"/>
        <w:sz w:val="23"/>
        <w:szCs w:val="23"/>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A713F"/>
    <w:multiLevelType w:val="multilevel"/>
    <w:tmpl w:val="B2A6FBD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A0932F3"/>
    <w:multiLevelType w:val="multilevel"/>
    <w:tmpl w:val="B8D42A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4E2397"/>
    <w:multiLevelType w:val="multilevel"/>
    <w:tmpl w:val="229E7354"/>
    <w:lvl w:ilvl="0">
      <w:start w:val="1"/>
      <w:numFmt w:val="decimal"/>
      <w:lvlText w:val="%1."/>
      <w:lvlJc w:val="left"/>
      <w:pPr>
        <w:ind w:left="240" w:firstLine="0"/>
      </w:pPr>
      <w:rPr>
        <w:color w:val="000000"/>
        <w:sz w:val="24"/>
        <w:szCs w:val="24"/>
        <w:vertAlign w:val="baseline"/>
      </w:rPr>
    </w:lvl>
    <w:lvl w:ilvl="1">
      <w:start w:val="1"/>
      <w:numFmt w:val="lowerLetter"/>
      <w:lvlText w:val="%2."/>
      <w:lvlJc w:val="left"/>
      <w:pPr>
        <w:ind w:left="0" w:firstLine="600"/>
      </w:pPr>
      <w:rPr>
        <w:color w:val="000000"/>
        <w:sz w:val="24"/>
        <w:szCs w:val="24"/>
        <w:vertAlign w:val="baseline"/>
      </w:rPr>
    </w:lvl>
    <w:lvl w:ilvl="2">
      <w:start w:val="1"/>
      <w:numFmt w:val="lowerRoman"/>
      <w:lvlText w:val="%3."/>
      <w:lvlJc w:val="left"/>
      <w:pPr>
        <w:ind w:left="0" w:firstLine="960"/>
      </w:pPr>
      <w:rPr>
        <w:color w:val="000000"/>
        <w:sz w:val="24"/>
        <w:szCs w:val="24"/>
        <w:vertAlign w:val="baseline"/>
      </w:rPr>
    </w:lvl>
    <w:lvl w:ilvl="3">
      <w:start w:val="1"/>
      <w:numFmt w:val="decimal"/>
      <w:lvlText w:val="%4."/>
      <w:lvlJc w:val="left"/>
      <w:pPr>
        <w:ind w:left="0" w:firstLine="1320"/>
      </w:pPr>
      <w:rPr>
        <w:color w:val="000000"/>
        <w:sz w:val="24"/>
        <w:szCs w:val="24"/>
        <w:vertAlign w:val="baseline"/>
      </w:rPr>
    </w:lvl>
    <w:lvl w:ilvl="4">
      <w:start w:val="1"/>
      <w:numFmt w:val="lowerLetter"/>
      <w:lvlText w:val="%5."/>
      <w:lvlJc w:val="left"/>
      <w:pPr>
        <w:ind w:left="0" w:firstLine="1680"/>
      </w:pPr>
      <w:rPr>
        <w:color w:val="000000"/>
        <w:sz w:val="24"/>
        <w:szCs w:val="24"/>
        <w:vertAlign w:val="baseline"/>
      </w:rPr>
    </w:lvl>
    <w:lvl w:ilvl="5">
      <w:start w:val="1"/>
      <w:numFmt w:val="lowerRoman"/>
      <w:lvlText w:val="%6."/>
      <w:lvlJc w:val="left"/>
      <w:pPr>
        <w:ind w:left="0" w:firstLine="2040"/>
      </w:pPr>
      <w:rPr>
        <w:color w:val="000000"/>
        <w:sz w:val="24"/>
        <w:szCs w:val="24"/>
        <w:vertAlign w:val="baseline"/>
      </w:rPr>
    </w:lvl>
    <w:lvl w:ilvl="6">
      <w:start w:val="1"/>
      <w:numFmt w:val="decimal"/>
      <w:lvlText w:val="%7."/>
      <w:lvlJc w:val="left"/>
      <w:pPr>
        <w:ind w:left="0" w:firstLine="2400"/>
      </w:pPr>
      <w:rPr>
        <w:color w:val="000000"/>
        <w:sz w:val="24"/>
        <w:szCs w:val="24"/>
        <w:vertAlign w:val="baseline"/>
      </w:rPr>
    </w:lvl>
    <w:lvl w:ilvl="7">
      <w:start w:val="1"/>
      <w:numFmt w:val="lowerLetter"/>
      <w:lvlText w:val="%8."/>
      <w:lvlJc w:val="left"/>
      <w:pPr>
        <w:ind w:left="0" w:firstLine="2760"/>
      </w:pPr>
      <w:rPr>
        <w:color w:val="000000"/>
        <w:sz w:val="24"/>
        <w:szCs w:val="24"/>
        <w:vertAlign w:val="baseline"/>
      </w:rPr>
    </w:lvl>
    <w:lvl w:ilvl="8">
      <w:start w:val="1"/>
      <w:numFmt w:val="lowerRoman"/>
      <w:lvlText w:val="%9."/>
      <w:lvlJc w:val="left"/>
      <w:pPr>
        <w:ind w:left="0" w:firstLine="3120"/>
      </w:pPr>
      <w:rPr>
        <w:color w:val="000000"/>
        <w:sz w:val="24"/>
        <w:szCs w:val="24"/>
        <w:vertAlign w:val="baseline"/>
      </w:rPr>
    </w:lvl>
  </w:abstractNum>
  <w:abstractNum w:abstractNumId="3" w15:restartNumberingAfterBreak="0">
    <w:nsid w:val="1338757D"/>
    <w:multiLevelType w:val="multilevel"/>
    <w:tmpl w:val="375877EE"/>
    <w:lvl w:ilvl="0">
      <w:start w:val="3"/>
      <w:numFmt w:val="bullet"/>
      <w:lvlText w:val="■"/>
      <w:lvlJc w:val="left"/>
      <w:pPr>
        <w:ind w:left="1440" w:hanging="360"/>
      </w:pPr>
      <w:rPr>
        <w:rFonts w:ascii="Noto Sans Symbols" w:eastAsia="Noto Sans Symbols" w:hAnsi="Noto Sans Symbols" w:cs="Noto Sans Symbols"/>
        <w:sz w:val="14"/>
        <w:szCs w:val="14"/>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06026B"/>
    <w:multiLevelType w:val="multilevel"/>
    <w:tmpl w:val="ECC834F4"/>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5" w15:restartNumberingAfterBreak="0">
    <w:nsid w:val="1D4D3700"/>
    <w:multiLevelType w:val="multilevel"/>
    <w:tmpl w:val="79B49044"/>
    <w:lvl w:ilvl="0">
      <w:start w:val="1"/>
      <w:numFmt w:val="bullet"/>
      <w:lvlText w:val=""/>
      <w:lvlJc w:val="left"/>
      <w:pPr>
        <w:ind w:left="135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E026950"/>
    <w:multiLevelType w:val="multilevel"/>
    <w:tmpl w:val="C67ACA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FB05E59"/>
    <w:multiLevelType w:val="multilevel"/>
    <w:tmpl w:val="AC8627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15E46B2"/>
    <w:multiLevelType w:val="multilevel"/>
    <w:tmpl w:val="BA108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57D586A"/>
    <w:multiLevelType w:val="multilevel"/>
    <w:tmpl w:val="40DA806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6827D42"/>
    <w:multiLevelType w:val="multilevel"/>
    <w:tmpl w:val="35EC1E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017310B"/>
    <w:multiLevelType w:val="multilevel"/>
    <w:tmpl w:val="3FD63E28"/>
    <w:lvl w:ilvl="0">
      <w:start w:val="1"/>
      <w:numFmt w:val="bullet"/>
      <w:lvlText w:val="●"/>
      <w:lvlJc w:val="left"/>
      <w:pPr>
        <w:ind w:left="841" w:hanging="360"/>
      </w:pPr>
      <w:rPr>
        <w:rFonts w:ascii="Noto Sans Symbols" w:eastAsia="Noto Sans Symbols" w:hAnsi="Noto Sans Symbols" w:cs="Noto Sans Symbols"/>
      </w:rPr>
    </w:lvl>
    <w:lvl w:ilvl="1">
      <w:start w:val="1"/>
      <w:numFmt w:val="bullet"/>
      <w:lvlText w:val="o"/>
      <w:lvlJc w:val="left"/>
      <w:pPr>
        <w:ind w:left="1561" w:hanging="360"/>
      </w:pPr>
      <w:rPr>
        <w:rFonts w:ascii="Courier New" w:eastAsia="Courier New" w:hAnsi="Courier New" w:cs="Courier New"/>
      </w:rPr>
    </w:lvl>
    <w:lvl w:ilvl="2">
      <w:start w:val="1"/>
      <w:numFmt w:val="bullet"/>
      <w:lvlText w:val="▪"/>
      <w:lvlJc w:val="left"/>
      <w:pPr>
        <w:ind w:left="2281" w:hanging="360"/>
      </w:pPr>
      <w:rPr>
        <w:rFonts w:ascii="Noto Sans Symbols" w:eastAsia="Noto Sans Symbols" w:hAnsi="Noto Sans Symbols" w:cs="Noto Sans Symbols"/>
      </w:rPr>
    </w:lvl>
    <w:lvl w:ilvl="3">
      <w:start w:val="1"/>
      <w:numFmt w:val="bullet"/>
      <w:lvlText w:val="●"/>
      <w:lvlJc w:val="left"/>
      <w:pPr>
        <w:ind w:left="3001" w:hanging="360"/>
      </w:pPr>
      <w:rPr>
        <w:rFonts w:ascii="Noto Sans Symbols" w:eastAsia="Noto Sans Symbols" w:hAnsi="Noto Sans Symbols" w:cs="Noto Sans Symbols"/>
      </w:rPr>
    </w:lvl>
    <w:lvl w:ilvl="4">
      <w:start w:val="1"/>
      <w:numFmt w:val="bullet"/>
      <w:lvlText w:val="o"/>
      <w:lvlJc w:val="left"/>
      <w:pPr>
        <w:ind w:left="3721" w:hanging="360"/>
      </w:pPr>
      <w:rPr>
        <w:rFonts w:ascii="Courier New" w:eastAsia="Courier New" w:hAnsi="Courier New" w:cs="Courier New"/>
      </w:rPr>
    </w:lvl>
    <w:lvl w:ilvl="5">
      <w:start w:val="1"/>
      <w:numFmt w:val="bullet"/>
      <w:lvlText w:val="▪"/>
      <w:lvlJc w:val="left"/>
      <w:pPr>
        <w:ind w:left="4441" w:hanging="360"/>
      </w:pPr>
      <w:rPr>
        <w:rFonts w:ascii="Noto Sans Symbols" w:eastAsia="Noto Sans Symbols" w:hAnsi="Noto Sans Symbols" w:cs="Noto Sans Symbols"/>
      </w:rPr>
    </w:lvl>
    <w:lvl w:ilvl="6">
      <w:start w:val="1"/>
      <w:numFmt w:val="bullet"/>
      <w:lvlText w:val="●"/>
      <w:lvlJc w:val="left"/>
      <w:pPr>
        <w:ind w:left="5161" w:hanging="360"/>
      </w:pPr>
      <w:rPr>
        <w:rFonts w:ascii="Noto Sans Symbols" w:eastAsia="Noto Sans Symbols" w:hAnsi="Noto Sans Symbols" w:cs="Noto Sans Symbols"/>
      </w:rPr>
    </w:lvl>
    <w:lvl w:ilvl="7">
      <w:start w:val="1"/>
      <w:numFmt w:val="bullet"/>
      <w:lvlText w:val="o"/>
      <w:lvlJc w:val="left"/>
      <w:pPr>
        <w:ind w:left="5881" w:hanging="360"/>
      </w:pPr>
      <w:rPr>
        <w:rFonts w:ascii="Courier New" w:eastAsia="Courier New" w:hAnsi="Courier New" w:cs="Courier New"/>
      </w:rPr>
    </w:lvl>
    <w:lvl w:ilvl="8">
      <w:start w:val="1"/>
      <w:numFmt w:val="bullet"/>
      <w:lvlText w:val="▪"/>
      <w:lvlJc w:val="left"/>
      <w:pPr>
        <w:ind w:left="6601" w:hanging="360"/>
      </w:pPr>
      <w:rPr>
        <w:rFonts w:ascii="Noto Sans Symbols" w:eastAsia="Noto Sans Symbols" w:hAnsi="Noto Sans Symbols" w:cs="Noto Sans Symbols"/>
      </w:rPr>
    </w:lvl>
  </w:abstractNum>
  <w:abstractNum w:abstractNumId="12" w15:restartNumberingAfterBreak="0">
    <w:nsid w:val="33E77365"/>
    <w:multiLevelType w:val="multilevel"/>
    <w:tmpl w:val="777405EE"/>
    <w:lvl w:ilvl="0">
      <w:start w:val="1"/>
      <w:numFmt w:val="decimal"/>
      <w:lvlText w:val="%1."/>
      <w:lvlJc w:val="left"/>
      <w:pPr>
        <w:ind w:left="13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83C184A"/>
    <w:multiLevelType w:val="multilevel"/>
    <w:tmpl w:val="28802C9A"/>
    <w:lvl w:ilvl="0">
      <w:start w:val="3"/>
      <w:numFmt w:val="bullet"/>
      <w:lvlText w:val="■"/>
      <w:lvlJc w:val="left"/>
      <w:pPr>
        <w:ind w:left="18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398602B5"/>
    <w:multiLevelType w:val="multilevel"/>
    <w:tmpl w:val="2F369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9B042C3"/>
    <w:multiLevelType w:val="multilevel"/>
    <w:tmpl w:val="0896E7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B265CAB"/>
    <w:multiLevelType w:val="multilevel"/>
    <w:tmpl w:val="8B6ADAFC"/>
    <w:lvl w:ilvl="0">
      <w:start w:val="1"/>
      <w:numFmt w:val="bullet"/>
      <w:lvlText w:val="✔"/>
      <w:lvlJc w:val="left"/>
      <w:pPr>
        <w:ind w:left="773" w:hanging="360"/>
      </w:pPr>
      <w:rPr>
        <w:rFonts w:ascii="Noto Sans Symbols" w:eastAsia="Noto Sans Symbols" w:hAnsi="Noto Sans Symbols" w:cs="Noto Sans Symbols"/>
      </w:rPr>
    </w:lvl>
    <w:lvl w:ilvl="1">
      <w:start w:val="1"/>
      <w:numFmt w:val="bullet"/>
      <w:lvlText w:val="o"/>
      <w:lvlJc w:val="left"/>
      <w:pPr>
        <w:ind w:left="1493" w:hanging="360"/>
      </w:pPr>
      <w:rPr>
        <w:rFonts w:ascii="Courier New" w:eastAsia="Courier New" w:hAnsi="Courier New" w:cs="Courier New"/>
      </w:rPr>
    </w:lvl>
    <w:lvl w:ilvl="2">
      <w:start w:val="1"/>
      <w:numFmt w:val="bullet"/>
      <w:lvlText w:val="▪"/>
      <w:lvlJc w:val="left"/>
      <w:pPr>
        <w:ind w:left="2213" w:hanging="360"/>
      </w:pPr>
      <w:rPr>
        <w:rFonts w:ascii="Noto Sans Symbols" w:eastAsia="Noto Sans Symbols" w:hAnsi="Noto Sans Symbols" w:cs="Noto Sans Symbols"/>
      </w:rPr>
    </w:lvl>
    <w:lvl w:ilvl="3">
      <w:start w:val="1"/>
      <w:numFmt w:val="bullet"/>
      <w:lvlText w:val="●"/>
      <w:lvlJc w:val="left"/>
      <w:pPr>
        <w:ind w:left="2933" w:hanging="360"/>
      </w:pPr>
      <w:rPr>
        <w:rFonts w:ascii="Noto Sans Symbols" w:eastAsia="Noto Sans Symbols" w:hAnsi="Noto Sans Symbols" w:cs="Noto Sans Symbols"/>
      </w:rPr>
    </w:lvl>
    <w:lvl w:ilvl="4">
      <w:start w:val="1"/>
      <w:numFmt w:val="bullet"/>
      <w:lvlText w:val="o"/>
      <w:lvlJc w:val="left"/>
      <w:pPr>
        <w:ind w:left="3653" w:hanging="360"/>
      </w:pPr>
      <w:rPr>
        <w:rFonts w:ascii="Courier New" w:eastAsia="Courier New" w:hAnsi="Courier New" w:cs="Courier New"/>
      </w:rPr>
    </w:lvl>
    <w:lvl w:ilvl="5">
      <w:start w:val="1"/>
      <w:numFmt w:val="bullet"/>
      <w:lvlText w:val="▪"/>
      <w:lvlJc w:val="left"/>
      <w:pPr>
        <w:ind w:left="4373" w:hanging="360"/>
      </w:pPr>
      <w:rPr>
        <w:rFonts w:ascii="Noto Sans Symbols" w:eastAsia="Noto Sans Symbols" w:hAnsi="Noto Sans Symbols" w:cs="Noto Sans Symbols"/>
      </w:rPr>
    </w:lvl>
    <w:lvl w:ilvl="6">
      <w:start w:val="1"/>
      <w:numFmt w:val="bullet"/>
      <w:lvlText w:val="●"/>
      <w:lvlJc w:val="left"/>
      <w:pPr>
        <w:ind w:left="5093" w:hanging="360"/>
      </w:pPr>
      <w:rPr>
        <w:rFonts w:ascii="Noto Sans Symbols" w:eastAsia="Noto Sans Symbols" w:hAnsi="Noto Sans Symbols" w:cs="Noto Sans Symbols"/>
      </w:rPr>
    </w:lvl>
    <w:lvl w:ilvl="7">
      <w:start w:val="1"/>
      <w:numFmt w:val="bullet"/>
      <w:lvlText w:val="o"/>
      <w:lvlJc w:val="left"/>
      <w:pPr>
        <w:ind w:left="5813" w:hanging="360"/>
      </w:pPr>
      <w:rPr>
        <w:rFonts w:ascii="Courier New" w:eastAsia="Courier New" w:hAnsi="Courier New" w:cs="Courier New"/>
      </w:rPr>
    </w:lvl>
    <w:lvl w:ilvl="8">
      <w:start w:val="1"/>
      <w:numFmt w:val="bullet"/>
      <w:lvlText w:val="▪"/>
      <w:lvlJc w:val="left"/>
      <w:pPr>
        <w:ind w:left="6533" w:hanging="360"/>
      </w:pPr>
      <w:rPr>
        <w:rFonts w:ascii="Noto Sans Symbols" w:eastAsia="Noto Sans Symbols" w:hAnsi="Noto Sans Symbols" w:cs="Noto Sans Symbols"/>
      </w:rPr>
    </w:lvl>
  </w:abstractNum>
  <w:abstractNum w:abstractNumId="17" w15:restartNumberingAfterBreak="0">
    <w:nsid w:val="3CD86D5D"/>
    <w:multiLevelType w:val="multilevel"/>
    <w:tmpl w:val="C23C13D0"/>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8" w15:restartNumberingAfterBreak="0">
    <w:nsid w:val="3D7E50DB"/>
    <w:multiLevelType w:val="multilevel"/>
    <w:tmpl w:val="65D873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F141E87"/>
    <w:multiLevelType w:val="multilevel"/>
    <w:tmpl w:val="C2024306"/>
    <w:lvl w:ilvl="0">
      <w:start w:val="1"/>
      <w:numFmt w:val="bullet"/>
      <w:lvlText w:val="●"/>
      <w:lvlJc w:val="left"/>
      <w:pPr>
        <w:ind w:left="841" w:hanging="360"/>
      </w:pPr>
      <w:rPr>
        <w:rFonts w:ascii="Noto Sans Symbols" w:eastAsia="Noto Sans Symbols" w:hAnsi="Noto Sans Symbols" w:cs="Noto Sans Symbols"/>
      </w:rPr>
    </w:lvl>
    <w:lvl w:ilvl="1">
      <w:start w:val="1"/>
      <w:numFmt w:val="bullet"/>
      <w:lvlText w:val="o"/>
      <w:lvlJc w:val="left"/>
      <w:pPr>
        <w:ind w:left="1561" w:hanging="360"/>
      </w:pPr>
      <w:rPr>
        <w:rFonts w:ascii="Courier New" w:eastAsia="Courier New" w:hAnsi="Courier New" w:cs="Courier New"/>
      </w:rPr>
    </w:lvl>
    <w:lvl w:ilvl="2">
      <w:start w:val="1"/>
      <w:numFmt w:val="bullet"/>
      <w:lvlText w:val="▪"/>
      <w:lvlJc w:val="left"/>
      <w:pPr>
        <w:ind w:left="2281" w:hanging="360"/>
      </w:pPr>
      <w:rPr>
        <w:rFonts w:ascii="Noto Sans Symbols" w:eastAsia="Noto Sans Symbols" w:hAnsi="Noto Sans Symbols" w:cs="Noto Sans Symbols"/>
      </w:rPr>
    </w:lvl>
    <w:lvl w:ilvl="3">
      <w:start w:val="1"/>
      <w:numFmt w:val="bullet"/>
      <w:lvlText w:val="●"/>
      <w:lvlJc w:val="left"/>
      <w:pPr>
        <w:ind w:left="3001" w:hanging="360"/>
      </w:pPr>
      <w:rPr>
        <w:rFonts w:ascii="Noto Sans Symbols" w:eastAsia="Noto Sans Symbols" w:hAnsi="Noto Sans Symbols" w:cs="Noto Sans Symbols"/>
      </w:rPr>
    </w:lvl>
    <w:lvl w:ilvl="4">
      <w:start w:val="1"/>
      <w:numFmt w:val="bullet"/>
      <w:lvlText w:val="o"/>
      <w:lvlJc w:val="left"/>
      <w:pPr>
        <w:ind w:left="3721" w:hanging="360"/>
      </w:pPr>
      <w:rPr>
        <w:rFonts w:ascii="Courier New" w:eastAsia="Courier New" w:hAnsi="Courier New" w:cs="Courier New"/>
      </w:rPr>
    </w:lvl>
    <w:lvl w:ilvl="5">
      <w:start w:val="1"/>
      <w:numFmt w:val="bullet"/>
      <w:lvlText w:val="▪"/>
      <w:lvlJc w:val="left"/>
      <w:pPr>
        <w:ind w:left="4441" w:hanging="360"/>
      </w:pPr>
      <w:rPr>
        <w:rFonts w:ascii="Noto Sans Symbols" w:eastAsia="Noto Sans Symbols" w:hAnsi="Noto Sans Symbols" w:cs="Noto Sans Symbols"/>
      </w:rPr>
    </w:lvl>
    <w:lvl w:ilvl="6">
      <w:start w:val="1"/>
      <w:numFmt w:val="bullet"/>
      <w:lvlText w:val="●"/>
      <w:lvlJc w:val="left"/>
      <w:pPr>
        <w:ind w:left="5161" w:hanging="360"/>
      </w:pPr>
      <w:rPr>
        <w:rFonts w:ascii="Noto Sans Symbols" w:eastAsia="Noto Sans Symbols" w:hAnsi="Noto Sans Symbols" w:cs="Noto Sans Symbols"/>
      </w:rPr>
    </w:lvl>
    <w:lvl w:ilvl="7">
      <w:start w:val="1"/>
      <w:numFmt w:val="bullet"/>
      <w:lvlText w:val="o"/>
      <w:lvlJc w:val="left"/>
      <w:pPr>
        <w:ind w:left="5881" w:hanging="360"/>
      </w:pPr>
      <w:rPr>
        <w:rFonts w:ascii="Courier New" w:eastAsia="Courier New" w:hAnsi="Courier New" w:cs="Courier New"/>
      </w:rPr>
    </w:lvl>
    <w:lvl w:ilvl="8">
      <w:start w:val="1"/>
      <w:numFmt w:val="bullet"/>
      <w:lvlText w:val="▪"/>
      <w:lvlJc w:val="left"/>
      <w:pPr>
        <w:ind w:left="6601" w:hanging="360"/>
      </w:pPr>
      <w:rPr>
        <w:rFonts w:ascii="Noto Sans Symbols" w:eastAsia="Noto Sans Symbols" w:hAnsi="Noto Sans Symbols" w:cs="Noto Sans Symbols"/>
      </w:rPr>
    </w:lvl>
  </w:abstractNum>
  <w:abstractNum w:abstractNumId="20" w15:restartNumberingAfterBreak="0">
    <w:nsid w:val="3F4F0807"/>
    <w:multiLevelType w:val="multilevel"/>
    <w:tmpl w:val="50B81A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30E2729"/>
    <w:multiLevelType w:val="multilevel"/>
    <w:tmpl w:val="F112E304"/>
    <w:lvl w:ilvl="0">
      <w:start w:val="1"/>
      <w:numFmt w:val="decimal"/>
      <w:lvlText w:val="%1."/>
      <w:lvlJc w:val="left"/>
      <w:pPr>
        <w:ind w:left="240" w:firstLine="0"/>
      </w:pPr>
      <w:rPr>
        <w:color w:val="000000"/>
        <w:sz w:val="24"/>
        <w:szCs w:val="24"/>
        <w:vertAlign w:val="baseline"/>
      </w:rPr>
    </w:lvl>
    <w:lvl w:ilvl="1">
      <w:start w:val="1"/>
      <w:numFmt w:val="lowerLetter"/>
      <w:lvlText w:val="%2."/>
      <w:lvlJc w:val="left"/>
      <w:pPr>
        <w:ind w:left="0" w:firstLine="600"/>
      </w:pPr>
      <w:rPr>
        <w:color w:val="000000"/>
        <w:sz w:val="24"/>
        <w:szCs w:val="24"/>
        <w:vertAlign w:val="baseline"/>
      </w:rPr>
    </w:lvl>
    <w:lvl w:ilvl="2">
      <w:start w:val="1"/>
      <w:numFmt w:val="lowerRoman"/>
      <w:lvlText w:val="%3."/>
      <w:lvlJc w:val="left"/>
      <w:pPr>
        <w:ind w:left="0" w:firstLine="960"/>
      </w:pPr>
      <w:rPr>
        <w:color w:val="000000"/>
        <w:sz w:val="24"/>
        <w:szCs w:val="24"/>
        <w:vertAlign w:val="baseline"/>
      </w:rPr>
    </w:lvl>
    <w:lvl w:ilvl="3">
      <w:start w:val="1"/>
      <w:numFmt w:val="decimal"/>
      <w:lvlText w:val="%4."/>
      <w:lvlJc w:val="left"/>
      <w:pPr>
        <w:ind w:left="0" w:firstLine="1320"/>
      </w:pPr>
      <w:rPr>
        <w:color w:val="000000"/>
        <w:sz w:val="24"/>
        <w:szCs w:val="24"/>
        <w:vertAlign w:val="baseline"/>
      </w:rPr>
    </w:lvl>
    <w:lvl w:ilvl="4">
      <w:start w:val="1"/>
      <w:numFmt w:val="lowerLetter"/>
      <w:lvlText w:val="%5."/>
      <w:lvlJc w:val="left"/>
      <w:pPr>
        <w:ind w:left="0" w:firstLine="1680"/>
      </w:pPr>
      <w:rPr>
        <w:color w:val="000000"/>
        <w:sz w:val="24"/>
        <w:szCs w:val="24"/>
        <w:vertAlign w:val="baseline"/>
      </w:rPr>
    </w:lvl>
    <w:lvl w:ilvl="5">
      <w:start w:val="1"/>
      <w:numFmt w:val="lowerRoman"/>
      <w:lvlText w:val="%6."/>
      <w:lvlJc w:val="left"/>
      <w:pPr>
        <w:ind w:left="0" w:firstLine="2040"/>
      </w:pPr>
      <w:rPr>
        <w:color w:val="000000"/>
        <w:sz w:val="24"/>
        <w:szCs w:val="24"/>
        <w:vertAlign w:val="baseline"/>
      </w:rPr>
    </w:lvl>
    <w:lvl w:ilvl="6">
      <w:start w:val="1"/>
      <w:numFmt w:val="decimal"/>
      <w:lvlText w:val="%7."/>
      <w:lvlJc w:val="left"/>
      <w:pPr>
        <w:ind w:left="0" w:firstLine="2400"/>
      </w:pPr>
      <w:rPr>
        <w:color w:val="000000"/>
        <w:sz w:val="24"/>
        <w:szCs w:val="24"/>
        <w:vertAlign w:val="baseline"/>
      </w:rPr>
    </w:lvl>
    <w:lvl w:ilvl="7">
      <w:start w:val="1"/>
      <w:numFmt w:val="lowerLetter"/>
      <w:lvlText w:val="%8."/>
      <w:lvlJc w:val="left"/>
      <w:pPr>
        <w:ind w:left="0" w:firstLine="2760"/>
      </w:pPr>
      <w:rPr>
        <w:color w:val="000000"/>
        <w:sz w:val="24"/>
        <w:szCs w:val="24"/>
        <w:vertAlign w:val="baseline"/>
      </w:rPr>
    </w:lvl>
    <w:lvl w:ilvl="8">
      <w:start w:val="1"/>
      <w:numFmt w:val="lowerRoman"/>
      <w:lvlText w:val="%9."/>
      <w:lvlJc w:val="left"/>
      <w:pPr>
        <w:ind w:left="0" w:firstLine="3120"/>
      </w:pPr>
      <w:rPr>
        <w:color w:val="000000"/>
        <w:sz w:val="24"/>
        <w:szCs w:val="24"/>
        <w:vertAlign w:val="baseline"/>
      </w:rPr>
    </w:lvl>
  </w:abstractNum>
  <w:abstractNum w:abstractNumId="22" w15:restartNumberingAfterBreak="0">
    <w:nsid w:val="433F1A5E"/>
    <w:multiLevelType w:val="multilevel"/>
    <w:tmpl w:val="704A4D4C"/>
    <w:lvl w:ilvl="0">
      <w:start w:val="1"/>
      <w:numFmt w:val="decimal"/>
      <w:lvlText w:val="%1."/>
      <w:lvlJc w:val="left"/>
      <w:pPr>
        <w:ind w:left="1440" w:hanging="360"/>
      </w:pPr>
      <w:rPr>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4F896DE3"/>
    <w:multiLevelType w:val="multilevel"/>
    <w:tmpl w:val="B378A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CE4852"/>
    <w:multiLevelType w:val="multilevel"/>
    <w:tmpl w:val="5ED8220A"/>
    <w:lvl w:ilvl="0">
      <w:start w:val="3"/>
      <w:numFmt w:val="bullet"/>
      <w:lvlText w:val="■"/>
      <w:lvlJc w:val="left"/>
      <w:pPr>
        <w:ind w:left="2340" w:hanging="360"/>
      </w:pPr>
      <w:rPr>
        <w:rFonts w:ascii="Noto Sans Symbols" w:eastAsia="Noto Sans Symbols" w:hAnsi="Noto Sans Symbols" w:cs="Noto Sans Symbols"/>
        <w:sz w:val="14"/>
        <w:szCs w:val="14"/>
      </w:rPr>
    </w:lvl>
    <w:lvl w:ilvl="1">
      <w:start w:val="1"/>
      <w:numFmt w:val="decimal"/>
      <w:lvlText w:val="%2."/>
      <w:lvlJc w:val="left"/>
      <w:pPr>
        <w:ind w:left="1440" w:hanging="360"/>
      </w:pPr>
      <w:rPr>
        <w:sz w:val="22"/>
        <w:szCs w:val="22"/>
      </w:rPr>
    </w:lvl>
    <w:lvl w:ilvl="2">
      <w:start w:val="1"/>
      <w:numFmt w:val="upperLetter"/>
      <w:lvlText w:val="%3."/>
      <w:lvlJc w:val="left"/>
      <w:pPr>
        <w:ind w:left="3424" w:hanging="360"/>
      </w:pPr>
    </w:lvl>
    <w:lvl w:ilvl="3">
      <w:start w:val="1"/>
      <w:numFmt w:val="bullet"/>
      <w:lvlText w:val="●"/>
      <w:lvlJc w:val="left"/>
      <w:pPr>
        <w:ind w:left="4144" w:hanging="360"/>
      </w:pPr>
      <w:rPr>
        <w:rFonts w:ascii="Noto Sans Symbols" w:eastAsia="Noto Sans Symbols" w:hAnsi="Noto Sans Symbols" w:cs="Noto Sans Symbols"/>
      </w:rPr>
    </w:lvl>
    <w:lvl w:ilvl="4">
      <w:start w:val="1"/>
      <w:numFmt w:val="bullet"/>
      <w:lvlText w:val="o"/>
      <w:lvlJc w:val="left"/>
      <w:pPr>
        <w:ind w:left="4864" w:hanging="360"/>
      </w:pPr>
      <w:rPr>
        <w:rFonts w:ascii="Courier New" w:eastAsia="Courier New" w:hAnsi="Courier New" w:cs="Courier New"/>
      </w:rPr>
    </w:lvl>
    <w:lvl w:ilvl="5">
      <w:start w:val="1"/>
      <w:numFmt w:val="bullet"/>
      <w:lvlText w:val="▪"/>
      <w:lvlJc w:val="left"/>
      <w:pPr>
        <w:ind w:left="5584" w:hanging="360"/>
      </w:pPr>
      <w:rPr>
        <w:rFonts w:ascii="Noto Sans Symbols" w:eastAsia="Noto Sans Symbols" w:hAnsi="Noto Sans Symbols" w:cs="Noto Sans Symbols"/>
      </w:rPr>
    </w:lvl>
    <w:lvl w:ilvl="6">
      <w:start w:val="1"/>
      <w:numFmt w:val="bullet"/>
      <w:lvlText w:val="●"/>
      <w:lvlJc w:val="left"/>
      <w:pPr>
        <w:ind w:left="6304" w:hanging="360"/>
      </w:pPr>
      <w:rPr>
        <w:rFonts w:ascii="Noto Sans Symbols" w:eastAsia="Noto Sans Symbols" w:hAnsi="Noto Sans Symbols" w:cs="Noto Sans Symbols"/>
      </w:rPr>
    </w:lvl>
    <w:lvl w:ilvl="7">
      <w:start w:val="1"/>
      <w:numFmt w:val="bullet"/>
      <w:lvlText w:val="o"/>
      <w:lvlJc w:val="left"/>
      <w:pPr>
        <w:ind w:left="7024" w:hanging="360"/>
      </w:pPr>
      <w:rPr>
        <w:rFonts w:ascii="Courier New" w:eastAsia="Courier New" w:hAnsi="Courier New" w:cs="Courier New"/>
      </w:rPr>
    </w:lvl>
    <w:lvl w:ilvl="8">
      <w:start w:val="1"/>
      <w:numFmt w:val="bullet"/>
      <w:lvlText w:val="▪"/>
      <w:lvlJc w:val="left"/>
      <w:pPr>
        <w:ind w:left="7744" w:hanging="360"/>
      </w:pPr>
      <w:rPr>
        <w:rFonts w:ascii="Noto Sans Symbols" w:eastAsia="Noto Sans Symbols" w:hAnsi="Noto Sans Symbols" w:cs="Noto Sans Symbols"/>
      </w:rPr>
    </w:lvl>
  </w:abstractNum>
  <w:abstractNum w:abstractNumId="25" w15:restartNumberingAfterBreak="0">
    <w:nsid w:val="521113F7"/>
    <w:multiLevelType w:val="multilevel"/>
    <w:tmpl w:val="27600418"/>
    <w:lvl w:ilvl="0">
      <w:start w:val="1"/>
      <w:numFmt w:val="decimal"/>
      <w:lvlText w:val="%1."/>
      <w:lvlJc w:val="left"/>
      <w:pPr>
        <w:ind w:left="240" w:firstLine="0"/>
      </w:pPr>
      <w:rPr>
        <w:color w:val="000000"/>
        <w:sz w:val="24"/>
        <w:szCs w:val="24"/>
        <w:vertAlign w:val="baseline"/>
      </w:rPr>
    </w:lvl>
    <w:lvl w:ilvl="1">
      <w:start w:val="1"/>
      <w:numFmt w:val="lowerLetter"/>
      <w:lvlText w:val="%2."/>
      <w:lvlJc w:val="left"/>
      <w:pPr>
        <w:ind w:left="0" w:firstLine="600"/>
      </w:pPr>
      <w:rPr>
        <w:color w:val="000000"/>
        <w:sz w:val="24"/>
        <w:szCs w:val="24"/>
        <w:vertAlign w:val="baseline"/>
      </w:rPr>
    </w:lvl>
    <w:lvl w:ilvl="2">
      <w:start w:val="1"/>
      <w:numFmt w:val="lowerRoman"/>
      <w:lvlText w:val="%3."/>
      <w:lvlJc w:val="left"/>
      <w:pPr>
        <w:ind w:left="0" w:firstLine="960"/>
      </w:pPr>
      <w:rPr>
        <w:color w:val="000000"/>
        <w:sz w:val="24"/>
        <w:szCs w:val="24"/>
        <w:vertAlign w:val="baseline"/>
      </w:rPr>
    </w:lvl>
    <w:lvl w:ilvl="3">
      <w:start w:val="1"/>
      <w:numFmt w:val="decimal"/>
      <w:lvlText w:val="%4."/>
      <w:lvlJc w:val="left"/>
      <w:pPr>
        <w:ind w:left="0" w:firstLine="1320"/>
      </w:pPr>
      <w:rPr>
        <w:color w:val="000000"/>
        <w:sz w:val="24"/>
        <w:szCs w:val="24"/>
        <w:vertAlign w:val="baseline"/>
      </w:rPr>
    </w:lvl>
    <w:lvl w:ilvl="4">
      <w:start w:val="1"/>
      <w:numFmt w:val="lowerLetter"/>
      <w:lvlText w:val="%5."/>
      <w:lvlJc w:val="left"/>
      <w:pPr>
        <w:ind w:left="0" w:firstLine="1680"/>
      </w:pPr>
      <w:rPr>
        <w:color w:val="000000"/>
        <w:sz w:val="24"/>
        <w:szCs w:val="24"/>
        <w:vertAlign w:val="baseline"/>
      </w:rPr>
    </w:lvl>
    <w:lvl w:ilvl="5">
      <w:start w:val="1"/>
      <w:numFmt w:val="lowerRoman"/>
      <w:lvlText w:val="%6."/>
      <w:lvlJc w:val="left"/>
      <w:pPr>
        <w:ind w:left="0" w:firstLine="2040"/>
      </w:pPr>
      <w:rPr>
        <w:color w:val="000000"/>
        <w:sz w:val="24"/>
        <w:szCs w:val="24"/>
        <w:vertAlign w:val="baseline"/>
      </w:rPr>
    </w:lvl>
    <w:lvl w:ilvl="6">
      <w:start w:val="1"/>
      <w:numFmt w:val="decimal"/>
      <w:lvlText w:val="%7."/>
      <w:lvlJc w:val="left"/>
      <w:pPr>
        <w:ind w:left="0" w:firstLine="2400"/>
      </w:pPr>
      <w:rPr>
        <w:color w:val="000000"/>
        <w:sz w:val="24"/>
        <w:szCs w:val="24"/>
        <w:vertAlign w:val="baseline"/>
      </w:rPr>
    </w:lvl>
    <w:lvl w:ilvl="7">
      <w:start w:val="1"/>
      <w:numFmt w:val="lowerLetter"/>
      <w:lvlText w:val="%8."/>
      <w:lvlJc w:val="left"/>
      <w:pPr>
        <w:ind w:left="0" w:firstLine="2760"/>
      </w:pPr>
      <w:rPr>
        <w:color w:val="000000"/>
        <w:sz w:val="24"/>
        <w:szCs w:val="24"/>
        <w:vertAlign w:val="baseline"/>
      </w:rPr>
    </w:lvl>
    <w:lvl w:ilvl="8">
      <w:start w:val="1"/>
      <w:numFmt w:val="lowerRoman"/>
      <w:lvlText w:val="%9."/>
      <w:lvlJc w:val="left"/>
      <w:pPr>
        <w:ind w:left="0" w:firstLine="3120"/>
      </w:pPr>
      <w:rPr>
        <w:color w:val="000000"/>
        <w:sz w:val="24"/>
        <w:szCs w:val="24"/>
        <w:vertAlign w:val="baseline"/>
      </w:rPr>
    </w:lvl>
  </w:abstractNum>
  <w:abstractNum w:abstractNumId="26" w15:restartNumberingAfterBreak="0">
    <w:nsid w:val="53D610C0"/>
    <w:multiLevelType w:val="multilevel"/>
    <w:tmpl w:val="B3A8BF48"/>
    <w:lvl w:ilvl="0">
      <w:start w:val="4"/>
      <w:numFmt w:val="upperLetter"/>
      <w:lvlText w:val="%1."/>
      <w:lvlJc w:val="left"/>
      <w:pPr>
        <w:ind w:left="108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52F3369"/>
    <w:multiLevelType w:val="multilevel"/>
    <w:tmpl w:val="06BC96A6"/>
    <w:lvl w:ilvl="0">
      <w:start w:val="2"/>
      <w:numFmt w:val="decimal"/>
      <w:lvlText w:val="%1."/>
      <w:lvlJc w:val="left"/>
      <w:pPr>
        <w:ind w:left="240" w:firstLine="0"/>
      </w:pPr>
      <w:rPr>
        <w:color w:val="000000"/>
        <w:sz w:val="24"/>
        <w:szCs w:val="24"/>
        <w:vertAlign w:val="baseline"/>
      </w:rPr>
    </w:lvl>
    <w:lvl w:ilvl="1">
      <w:start w:val="1"/>
      <w:numFmt w:val="lowerLetter"/>
      <w:lvlText w:val="%2."/>
      <w:lvlJc w:val="left"/>
      <w:pPr>
        <w:ind w:left="0" w:firstLine="600"/>
      </w:pPr>
      <w:rPr>
        <w:color w:val="000000"/>
        <w:sz w:val="24"/>
        <w:szCs w:val="24"/>
        <w:vertAlign w:val="baseline"/>
      </w:rPr>
    </w:lvl>
    <w:lvl w:ilvl="2">
      <w:start w:val="1"/>
      <w:numFmt w:val="lowerRoman"/>
      <w:lvlText w:val="%3."/>
      <w:lvlJc w:val="left"/>
      <w:pPr>
        <w:ind w:left="0" w:firstLine="960"/>
      </w:pPr>
      <w:rPr>
        <w:color w:val="000000"/>
        <w:sz w:val="24"/>
        <w:szCs w:val="24"/>
        <w:vertAlign w:val="baseline"/>
      </w:rPr>
    </w:lvl>
    <w:lvl w:ilvl="3">
      <w:start w:val="1"/>
      <w:numFmt w:val="decimal"/>
      <w:lvlText w:val="%4."/>
      <w:lvlJc w:val="left"/>
      <w:pPr>
        <w:ind w:left="0" w:firstLine="1320"/>
      </w:pPr>
      <w:rPr>
        <w:color w:val="000000"/>
        <w:sz w:val="24"/>
        <w:szCs w:val="24"/>
        <w:vertAlign w:val="baseline"/>
      </w:rPr>
    </w:lvl>
    <w:lvl w:ilvl="4">
      <w:start w:val="1"/>
      <w:numFmt w:val="lowerLetter"/>
      <w:lvlText w:val="%5."/>
      <w:lvlJc w:val="left"/>
      <w:pPr>
        <w:ind w:left="0" w:firstLine="1680"/>
      </w:pPr>
      <w:rPr>
        <w:color w:val="000000"/>
        <w:sz w:val="24"/>
        <w:szCs w:val="24"/>
        <w:vertAlign w:val="baseline"/>
      </w:rPr>
    </w:lvl>
    <w:lvl w:ilvl="5">
      <w:start w:val="1"/>
      <w:numFmt w:val="lowerRoman"/>
      <w:lvlText w:val="%6."/>
      <w:lvlJc w:val="left"/>
      <w:pPr>
        <w:ind w:left="0" w:firstLine="2040"/>
      </w:pPr>
      <w:rPr>
        <w:color w:val="000000"/>
        <w:sz w:val="24"/>
        <w:szCs w:val="24"/>
        <w:vertAlign w:val="baseline"/>
      </w:rPr>
    </w:lvl>
    <w:lvl w:ilvl="6">
      <w:start w:val="1"/>
      <w:numFmt w:val="decimal"/>
      <w:lvlText w:val="%7."/>
      <w:lvlJc w:val="left"/>
      <w:pPr>
        <w:ind w:left="0" w:firstLine="2400"/>
      </w:pPr>
      <w:rPr>
        <w:color w:val="000000"/>
        <w:sz w:val="24"/>
        <w:szCs w:val="24"/>
        <w:vertAlign w:val="baseline"/>
      </w:rPr>
    </w:lvl>
    <w:lvl w:ilvl="7">
      <w:start w:val="1"/>
      <w:numFmt w:val="lowerLetter"/>
      <w:lvlText w:val="%8."/>
      <w:lvlJc w:val="left"/>
      <w:pPr>
        <w:ind w:left="0" w:firstLine="2760"/>
      </w:pPr>
      <w:rPr>
        <w:color w:val="000000"/>
        <w:sz w:val="24"/>
        <w:szCs w:val="24"/>
        <w:vertAlign w:val="baseline"/>
      </w:rPr>
    </w:lvl>
    <w:lvl w:ilvl="8">
      <w:start w:val="1"/>
      <w:numFmt w:val="lowerRoman"/>
      <w:lvlText w:val="%9."/>
      <w:lvlJc w:val="left"/>
      <w:pPr>
        <w:ind w:left="0" w:firstLine="3120"/>
      </w:pPr>
      <w:rPr>
        <w:color w:val="000000"/>
        <w:sz w:val="24"/>
        <w:szCs w:val="24"/>
        <w:vertAlign w:val="baseline"/>
      </w:rPr>
    </w:lvl>
  </w:abstractNum>
  <w:abstractNum w:abstractNumId="28" w15:restartNumberingAfterBreak="0">
    <w:nsid w:val="556B2EDF"/>
    <w:multiLevelType w:val="multilevel"/>
    <w:tmpl w:val="A972F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DBC2FE3"/>
    <w:multiLevelType w:val="multilevel"/>
    <w:tmpl w:val="A40CED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1071306"/>
    <w:multiLevelType w:val="multilevel"/>
    <w:tmpl w:val="FD28B176"/>
    <w:lvl w:ilvl="0">
      <w:start w:val="1"/>
      <w:numFmt w:val="bullet"/>
      <w:lvlText w:val="●"/>
      <w:lvlJc w:val="left"/>
      <w:pPr>
        <w:ind w:left="832" w:hanging="323"/>
      </w:pPr>
      <w:rPr>
        <w:rFonts w:ascii="Noto Sans Symbols" w:eastAsia="Noto Sans Symbols" w:hAnsi="Noto Sans Symbols" w:cs="Noto Sans Symbols"/>
        <w:sz w:val="19"/>
        <w:szCs w:val="19"/>
      </w:rPr>
    </w:lvl>
    <w:lvl w:ilvl="1">
      <w:start w:val="1"/>
      <w:numFmt w:val="bullet"/>
      <w:lvlText w:val="•"/>
      <w:lvlJc w:val="left"/>
      <w:pPr>
        <w:ind w:left="1892" w:hanging="324"/>
      </w:pPr>
    </w:lvl>
    <w:lvl w:ilvl="2">
      <w:start w:val="1"/>
      <w:numFmt w:val="bullet"/>
      <w:lvlText w:val="•"/>
      <w:lvlJc w:val="left"/>
      <w:pPr>
        <w:ind w:left="2944" w:hanging="324"/>
      </w:pPr>
    </w:lvl>
    <w:lvl w:ilvl="3">
      <w:start w:val="1"/>
      <w:numFmt w:val="bullet"/>
      <w:lvlText w:val="•"/>
      <w:lvlJc w:val="left"/>
      <w:pPr>
        <w:ind w:left="3996" w:hanging="323"/>
      </w:pPr>
    </w:lvl>
    <w:lvl w:ilvl="4">
      <w:start w:val="1"/>
      <w:numFmt w:val="bullet"/>
      <w:lvlText w:val="•"/>
      <w:lvlJc w:val="left"/>
      <w:pPr>
        <w:ind w:left="5048" w:hanging="324"/>
      </w:pPr>
    </w:lvl>
    <w:lvl w:ilvl="5">
      <w:start w:val="1"/>
      <w:numFmt w:val="bullet"/>
      <w:lvlText w:val="•"/>
      <w:lvlJc w:val="left"/>
      <w:pPr>
        <w:ind w:left="6100" w:hanging="324"/>
      </w:pPr>
    </w:lvl>
    <w:lvl w:ilvl="6">
      <w:start w:val="1"/>
      <w:numFmt w:val="bullet"/>
      <w:lvlText w:val="•"/>
      <w:lvlJc w:val="left"/>
      <w:pPr>
        <w:ind w:left="7152" w:hanging="323"/>
      </w:pPr>
    </w:lvl>
    <w:lvl w:ilvl="7">
      <w:start w:val="1"/>
      <w:numFmt w:val="bullet"/>
      <w:lvlText w:val="•"/>
      <w:lvlJc w:val="left"/>
      <w:pPr>
        <w:ind w:left="8204" w:hanging="324"/>
      </w:pPr>
    </w:lvl>
    <w:lvl w:ilvl="8">
      <w:start w:val="1"/>
      <w:numFmt w:val="bullet"/>
      <w:lvlText w:val="•"/>
      <w:lvlJc w:val="left"/>
      <w:pPr>
        <w:ind w:left="9256" w:hanging="324"/>
      </w:pPr>
    </w:lvl>
  </w:abstractNum>
  <w:abstractNum w:abstractNumId="31" w15:restartNumberingAfterBreak="0">
    <w:nsid w:val="61071A86"/>
    <w:multiLevelType w:val="multilevel"/>
    <w:tmpl w:val="9020B5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1E42724"/>
    <w:multiLevelType w:val="multilevel"/>
    <w:tmpl w:val="83281A8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 w15:restartNumberingAfterBreak="0">
    <w:nsid w:val="66E53965"/>
    <w:multiLevelType w:val="multilevel"/>
    <w:tmpl w:val="29120B1A"/>
    <w:lvl w:ilvl="0">
      <w:start w:val="1"/>
      <w:numFmt w:val="decimal"/>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67EC0D9B"/>
    <w:multiLevelType w:val="multilevel"/>
    <w:tmpl w:val="5B4E516C"/>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A6C06C7"/>
    <w:multiLevelType w:val="multilevel"/>
    <w:tmpl w:val="768C6EA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6AD10F07"/>
    <w:multiLevelType w:val="multilevel"/>
    <w:tmpl w:val="7E90F3D8"/>
    <w:lvl w:ilvl="0">
      <w:start w:val="1"/>
      <w:numFmt w:val="bullet"/>
      <w:lvlText w:val="●"/>
      <w:lvlJc w:val="left"/>
      <w:pPr>
        <w:ind w:left="841" w:hanging="360"/>
      </w:pPr>
      <w:rPr>
        <w:rFonts w:ascii="Noto Sans Symbols" w:eastAsia="Noto Sans Symbols" w:hAnsi="Noto Sans Symbols" w:cs="Noto Sans Symbols"/>
      </w:rPr>
    </w:lvl>
    <w:lvl w:ilvl="1">
      <w:start w:val="1"/>
      <w:numFmt w:val="bullet"/>
      <w:lvlText w:val="o"/>
      <w:lvlJc w:val="left"/>
      <w:pPr>
        <w:ind w:left="1561" w:hanging="360"/>
      </w:pPr>
      <w:rPr>
        <w:rFonts w:ascii="Courier New" w:eastAsia="Courier New" w:hAnsi="Courier New" w:cs="Courier New"/>
      </w:rPr>
    </w:lvl>
    <w:lvl w:ilvl="2">
      <w:start w:val="1"/>
      <w:numFmt w:val="bullet"/>
      <w:lvlText w:val="▪"/>
      <w:lvlJc w:val="left"/>
      <w:pPr>
        <w:ind w:left="2281" w:hanging="360"/>
      </w:pPr>
      <w:rPr>
        <w:rFonts w:ascii="Noto Sans Symbols" w:eastAsia="Noto Sans Symbols" w:hAnsi="Noto Sans Symbols" w:cs="Noto Sans Symbols"/>
      </w:rPr>
    </w:lvl>
    <w:lvl w:ilvl="3">
      <w:start w:val="1"/>
      <w:numFmt w:val="bullet"/>
      <w:lvlText w:val="●"/>
      <w:lvlJc w:val="left"/>
      <w:pPr>
        <w:ind w:left="3001" w:hanging="360"/>
      </w:pPr>
      <w:rPr>
        <w:rFonts w:ascii="Noto Sans Symbols" w:eastAsia="Noto Sans Symbols" w:hAnsi="Noto Sans Symbols" w:cs="Noto Sans Symbols"/>
      </w:rPr>
    </w:lvl>
    <w:lvl w:ilvl="4">
      <w:start w:val="1"/>
      <w:numFmt w:val="bullet"/>
      <w:lvlText w:val="o"/>
      <w:lvlJc w:val="left"/>
      <w:pPr>
        <w:ind w:left="3721" w:hanging="360"/>
      </w:pPr>
      <w:rPr>
        <w:rFonts w:ascii="Courier New" w:eastAsia="Courier New" w:hAnsi="Courier New" w:cs="Courier New"/>
      </w:rPr>
    </w:lvl>
    <w:lvl w:ilvl="5">
      <w:start w:val="1"/>
      <w:numFmt w:val="bullet"/>
      <w:lvlText w:val="▪"/>
      <w:lvlJc w:val="left"/>
      <w:pPr>
        <w:ind w:left="4441" w:hanging="360"/>
      </w:pPr>
      <w:rPr>
        <w:rFonts w:ascii="Noto Sans Symbols" w:eastAsia="Noto Sans Symbols" w:hAnsi="Noto Sans Symbols" w:cs="Noto Sans Symbols"/>
      </w:rPr>
    </w:lvl>
    <w:lvl w:ilvl="6">
      <w:start w:val="1"/>
      <w:numFmt w:val="bullet"/>
      <w:lvlText w:val="●"/>
      <w:lvlJc w:val="left"/>
      <w:pPr>
        <w:ind w:left="5161" w:hanging="360"/>
      </w:pPr>
      <w:rPr>
        <w:rFonts w:ascii="Noto Sans Symbols" w:eastAsia="Noto Sans Symbols" w:hAnsi="Noto Sans Symbols" w:cs="Noto Sans Symbols"/>
      </w:rPr>
    </w:lvl>
    <w:lvl w:ilvl="7">
      <w:start w:val="1"/>
      <w:numFmt w:val="bullet"/>
      <w:lvlText w:val="o"/>
      <w:lvlJc w:val="left"/>
      <w:pPr>
        <w:ind w:left="5881" w:hanging="360"/>
      </w:pPr>
      <w:rPr>
        <w:rFonts w:ascii="Courier New" w:eastAsia="Courier New" w:hAnsi="Courier New" w:cs="Courier New"/>
      </w:rPr>
    </w:lvl>
    <w:lvl w:ilvl="8">
      <w:start w:val="1"/>
      <w:numFmt w:val="bullet"/>
      <w:lvlText w:val="▪"/>
      <w:lvlJc w:val="left"/>
      <w:pPr>
        <w:ind w:left="6601" w:hanging="360"/>
      </w:pPr>
      <w:rPr>
        <w:rFonts w:ascii="Noto Sans Symbols" w:eastAsia="Noto Sans Symbols" w:hAnsi="Noto Sans Symbols" w:cs="Noto Sans Symbols"/>
      </w:rPr>
    </w:lvl>
  </w:abstractNum>
  <w:abstractNum w:abstractNumId="37" w15:restartNumberingAfterBreak="0">
    <w:nsid w:val="6BA74737"/>
    <w:multiLevelType w:val="multilevel"/>
    <w:tmpl w:val="87869AAC"/>
    <w:lvl w:ilvl="0">
      <w:start w:val="1"/>
      <w:numFmt w:val="upperLetter"/>
      <w:lvlText w:val="%1."/>
      <w:lvlJc w:val="left"/>
      <w:pPr>
        <w:ind w:left="1080" w:hanging="45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72963213"/>
    <w:multiLevelType w:val="multilevel"/>
    <w:tmpl w:val="6CDE064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9" w15:restartNumberingAfterBreak="0">
    <w:nsid w:val="73560487"/>
    <w:multiLevelType w:val="multilevel"/>
    <w:tmpl w:val="C99615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8AA6B97"/>
    <w:multiLevelType w:val="multilevel"/>
    <w:tmpl w:val="9788E322"/>
    <w:lvl w:ilvl="0">
      <w:start w:val="1"/>
      <w:numFmt w:val="decimal"/>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7B233388"/>
    <w:multiLevelType w:val="multilevel"/>
    <w:tmpl w:val="68608556"/>
    <w:lvl w:ilvl="0">
      <w:start w:val="1"/>
      <w:numFmt w:val="decimal"/>
      <w:lvlText w:val="%1."/>
      <w:lvlJc w:val="left"/>
      <w:pPr>
        <w:ind w:left="240" w:firstLine="0"/>
      </w:pPr>
      <w:rPr>
        <w:color w:val="000000"/>
        <w:sz w:val="24"/>
        <w:szCs w:val="24"/>
        <w:vertAlign w:val="baseline"/>
      </w:rPr>
    </w:lvl>
    <w:lvl w:ilvl="1">
      <w:start w:val="1"/>
      <w:numFmt w:val="lowerLetter"/>
      <w:lvlText w:val="%2."/>
      <w:lvlJc w:val="left"/>
      <w:pPr>
        <w:ind w:left="0" w:firstLine="600"/>
      </w:pPr>
      <w:rPr>
        <w:color w:val="000000"/>
        <w:sz w:val="24"/>
        <w:szCs w:val="24"/>
        <w:vertAlign w:val="baseline"/>
      </w:rPr>
    </w:lvl>
    <w:lvl w:ilvl="2">
      <w:start w:val="1"/>
      <w:numFmt w:val="lowerRoman"/>
      <w:lvlText w:val="%3."/>
      <w:lvlJc w:val="left"/>
      <w:pPr>
        <w:ind w:left="0" w:firstLine="960"/>
      </w:pPr>
      <w:rPr>
        <w:color w:val="000000"/>
        <w:sz w:val="24"/>
        <w:szCs w:val="24"/>
        <w:vertAlign w:val="baseline"/>
      </w:rPr>
    </w:lvl>
    <w:lvl w:ilvl="3">
      <w:start w:val="1"/>
      <w:numFmt w:val="decimal"/>
      <w:lvlText w:val="%4."/>
      <w:lvlJc w:val="left"/>
      <w:pPr>
        <w:ind w:left="0" w:firstLine="1320"/>
      </w:pPr>
      <w:rPr>
        <w:color w:val="000000"/>
        <w:sz w:val="24"/>
        <w:szCs w:val="24"/>
        <w:vertAlign w:val="baseline"/>
      </w:rPr>
    </w:lvl>
    <w:lvl w:ilvl="4">
      <w:start w:val="1"/>
      <w:numFmt w:val="lowerLetter"/>
      <w:lvlText w:val="%5."/>
      <w:lvlJc w:val="left"/>
      <w:pPr>
        <w:ind w:left="0" w:firstLine="1680"/>
      </w:pPr>
      <w:rPr>
        <w:color w:val="000000"/>
        <w:sz w:val="24"/>
        <w:szCs w:val="24"/>
        <w:vertAlign w:val="baseline"/>
      </w:rPr>
    </w:lvl>
    <w:lvl w:ilvl="5">
      <w:start w:val="1"/>
      <w:numFmt w:val="lowerRoman"/>
      <w:lvlText w:val="%6."/>
      <w:lvlJc w:val="left"/>
      <w:pPr>
        <w:ind w:left="0" w:firstLine="2040"/>
      </w:pPr>
      <w:rPr>
        <w:color w:val="000000"/>
        <w:sz w:val="24"/>
        <w:szCs w:val="24"/>
        <w:vertAlign w:val="baseline"/>
      </w:rPr>
    </w:lvl>
    <w:lvl w:ilvl="6">
      <w:start w:val="1"/>
      <w:numFmt w:val="decimal"/>
      <w:lvlText w:val="%7."/>
      <w:lvlJc w:val="left"/>
      <w:pPr>
        <w:ind w:left="0" w:firstLine="2400"/>
      </w:pPr>
      <w:rPr>
        <w:color w:val="000000"/>
        <w:sz w:val="24"/>
        <w:szCs w:val="24"/>
        <w:vertAlign w:val="baseline"/>
      </w:rPr>
    </w:lvl>
    <w:lvl w:ilvl="7">
      <w:start w:val="1"/>
      <w:numFmt w:val="lowerLetter"/>
      <w:lvlText w:val="%8."/>
      <w:lvlJc w:val="left"/>
      <w:pPr>
        <w:ind w:left="0" w:firstLine="2760"/>
      </w:pPr>
      <w:rPr>
        <w:color w:val="000000"/>
        <w:sz w:val="24"/>
        <w:szCs w:val="24"/>
        <w:vertAlign w:val="baseline"/>
      </w:rPr>
    </w:lvl>
    <w:lvl w:ilvl="8">
      <w:start w:val="1"/>
      <w:numFmt w:val="lowerRoman"/>
      <w:lvlText w:val="%9."/>
      <w:lvlJc w:val="left"/>
      <w:pPr>
        <w:ind w:left="0" w:firstLine="3120"/>
      </w:pPr>
      <w:rPr>
        <w:color w:val="000000"/>
        <w:sz w:val="24"/>
        <w:szCs w:val="24"/>
        <w:vertAlign w:val="baseline"/>
      </w:rPr>
    </w:lvl>
  </w:abstractNum>
  <w:num w:numId="1">
    <w:abstractNumId w:val="6"/>
  </w:num>
  <w:num w:numId="2">
    <w:abstractNumId w:val="9"/>
  </w:num>
  <w:num w:numId="3">
    <w:abstractNumId w:val="28"/>
  </w:num>
  <w:num w:numId="4">
    <w:abstractNumId w:val="39"/>
  </w:num>
  <w:num w:numId="5">
    <w:abstractNumId w:val="35"/>
  </w:num>
  <w:num w:numId="6">
    <w:abstractNumId w:val="17"/>
  </w:num>
  <w:num w:numId="7">
    <w:abstractNumId w:val="18"/>
  </w:num>
  <w:num w:numId="8">
    <w:abstractNumId w:val="13"/>
  </w:num>
  <w:num w:numId="9">
    <w:abstractNumId w:val="15"/>
  </w:num>
  <w:num w:numId="10">
    <w:abstractNumId w:val="31"/>
  </w:num>
  <w:num w:numId="11">
    <w:abstractNumId w:val="14"/>
  </w:num>
  <w:num w:numId="12">
    <w:abstractNumId w:val="29"/>
  </w:num>
  <w:num w:numId="13">
    <w:abstractNumId w:val="3"/>
  </w:num>
  <w:num w:numId="14">
    <w:abstractNumId w:val="22"/>
  </w:num>
  <w:num w:numId="15">
    <w:abstractNumId w:val="37"/>
  </w:num>
  <w:num w:numId="16">
    <w:abstractNumId w:val="7"/>
  </w:num>
  <w:num w:numId="17">
    <w:abstractNumId w:val="4"/>
  </w:num>
  <w:num w:numId="18">
    <w:abstractNumId w:val="36"/>
  </w:num>
  <w:num w:numId="19">
    <w:abstractNumId w:val="12"/>
  </w:num>
  <w:num w:numId="20">
    <w:abstractNumId w:val="32"/>
  </w:num>
  <w:num w:numId="21">
    <w:abstractNumId w:val="10"/>
  </w:num>
  <w:num w:numId="22">
    <w:abstractNumId w:val="27"/>
  </w:num>
  <w:num w:numId="23">
    <w:abstractNumId w:val="41"/>
  </w:num>
  <w:num w:numId="24">
    <w:abstractNumId w:val="25"/>
  </w:num>
  <w:num w:numId="25">
    <w:abstractNumId w:val="21"/>
  </w:num>
  <w:num w:numId="26">
    <w:abstractNumId w:val="34"/>
  </w:num>
  <w:num w:numId="27">
    <w:abstractNumId w:val="0"/>
  </w:num>
  <w:num w:numId="28">
    <w:abstractNumId w:val="8"/>
  </w:num>
  <w:num w:numId="29">
    <w:abstractNumId w:val="20"/>
  </w:num>
  <w:num w:numId="30">
    <w:abstractNumId w:val="16"/>
  </w:num>
  <w:num w:numId="31">
    <w:abstractNumId w:val="26"/>
  </w:num>
  <w:num w:numId="32">
    <w:abstractNumId w:val="38"/>
  </w:num>
  <w:num w:numId="33">
    <w:abstractNumId w:val="2"/>
  </w:num>
  <w:num w:numId="34">
    <w:abstractNumId w:val="30"/>
  </w:num>
  <w:num w:numId="35">
    <w:abstractNumId w:val="19"/>
  </w:num>
  <w:num w:numId="36">
    <w:abstractNumId w:val="24"/>
  </w:num>
  <w:num w:numId="37">
    <w:abstractNumId w:val="11"/>
  </w:num>
  <w:num w:numId="38">
    <w:abstractNumId w:val="33"/>
  </w:num>
  <w:num w:numId="39">
    <w:abstractNumId w:val="1"/>
  </w:num>
  <w:num w:numId="40">
    <w:abstractNumId w:val="40"/>
  </w:num>
  <w:num w:numId="41">
    <w:abstractNumId w:val="5"/>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B08"/>
    <w:rsid w:val="00005DB2"/>
    <w:rsid w:val="00012B08"/>
    <w:rsid w:val="00022033"/>
    <w:rsid w:val="00031CAE"/>
    <w:rsid w:val="00032141"/>
    <w:rsid w:val="0004129F"/>
    <w:rsid w:val="00041FB4"/>
    <w:rsid w:val="0006637E"/>
    <w:rsid w:val="00070152"/>
    <w:rsid w:val="000A04EF"/>
    <w:rsid w:val="000A3E13"/>
    <w:rsid w:val="000B6117"/>
    <w:rsid w:val="000B72C0"/>
    <w:rsid w:val="000C2A33"/>
    <w:rsid w:val="000D4E25"/>
    <w:rsid w:val="000E0E22"/>
    <w:rsid w:val="000E0FD6"/>
    <w:rsid w:val="0012472B"/>
    <w:rsid w:val="00125292"/>
    <w:rsid w:val="00126FCC"/>
    <w:rsid w:val="00164E71"/>
    <w:rsid w:val="001722A0"/>
    <w:rsid w:val="0017393E"/>
    <w:rsid w:val="0017416A"/>
    <w:rsid w:val="001745A3"/>
    <w:rsid w:val="00193681"/>
    <w:rsid w:val="001A2654"/>
    <w:rsid w:val="001A3EE8"/>
    <w:rsid w:val="001E0738"/>
    <w:rsid w:val="001E413B"/>
    <w:rsid w:val="001F029A"/>
    <w:rsid w:val="001F4553"/>
    <w:rsid w:val="002029D9"/>
    <w:rsid w:val="0021263B"/>
    <w:rsid w:val="0021357A"/>
    <w:rsid w:val="002379E9"/>
    <w:rsid w:val="00242B40"/>
    <w:rsid w:val="00251B3B"/>
    <w:rsid w:val="0025358D"/>
    <w:rsid w:val="00260963"/>
    <w:rsid w:val="002622CB"/>
    <w:rsid w:val="00276649"/>
    <w:rsid w:val="00295601"/>
    <w:rsid w:val="002D2C2F"/>
    <w:rsid w:val="002E5079"/>
    <w:rsid w:val="002F04E7"/>
    <w:rsid w:val="003316DC"/>
    <w:rsid w:val="00354DB8"/>
    <w:rsid w:val="00370AD8"/>
    <w:rsid w:val="003923B5"/>
    <w:rsid w:val="003944C6"/>
    <w:rsid w:val="003B3733"/>
    <w:rsid w:val="003B7BE0"/>
    <w:rsid w:val="003E3A31"/>
    <w:rsid w:val="003E59DE"/>
    <w:rsid w:val="003F59FB"/>
    <w:rsid w:val="0040576F"/>
    <w:rsid w:val="004113F0"/>
    <w:rsid w:val="00416A38"/>
    <w:rsid w:val="00421C16"/>
    <w:rsid w:val="00423F2C"/>
    <w:rsid w:val="004438FA"/>
    <w:rsid w:val="00467648"/>
    <w:rsid w:val="0047453B"/>
    <w:rsid w:val="004824BE"/>
    <w:rsid w:val="004914F4"/>
    <w:rsid w:val="004C2A3B"/>
    <w:rsid w:val="004C548F"/>
    <w:rsid w:val="004D5F8B"/>
    <w:rsid w:val="004E1B86"/>
    <w:rsid w:val="004E2030"/>
    <w:rsid w:val="004E7929"/>
    <w:rsid w:val="004F1053"/>
    <w:rsid w:val="004F2B81"/>
    <w:rsid w:val="00507456"/>
    <w:rsid w:val="00521678"/>
    <w:rsid w:val="00524B1C"/>
    <w:rsid w:val="00580CA2"/>
    <w:rsid w:val="00591D72"/>
    <w:rsid w:val="00595578"/>
    <w:rsid w:val="005B0D4E"/>
    <w:rsid w:val="005B2E66"/>
    <w:rsid w:val="005C1C16"/>
    <w:rsid w:val="005E247B"/>
    <w:rsid w:val="005F2B05"/>
    <w:rsid w:val="0060621C"/>
    <w:rsid w:val="00613E63"/>
    <w:rsid w:val="00622F3A"/>
    <w:rsid w:val="00624EFC"/>
    <w:rsid w:val="006678B9"/>
    <w:rsid w:val="00680105"/>
    <w:rsid w:val="006C7D3B"/>
    <w:rsid w:val="006D4CF8"/>
    <w:rsid w:val="006D51B6"/>
    <w:rsid w:val="006F27B0"/>
    <w:rsid w:val="006F52D4"/>
    <w:rsid w:val="00704A44"/>
    <w:rsid w:val="007646CE"/>
    <w:rsid w:val="007843FB"/>
    <w:rsid w:val="007A725C"/>
    <w:rsid w:val="007A739F"/>
    <w:rsid w:val="007B7A18"/>
    <w:rsid w:val="007D1C42"/>
    <w:rsid w:val="007E175B"/>
    <w:rsid w:val="007E4A43"/>
    <w:rsid w:val="00815310"/>
    <w:rsid w:val="008405E7"/>
    <w:rsid w:val="00850C8C"/>
    <w:rsid w:val="00852ACA"/>
    <w:rsid w:val="008553F7"/>
    <w:rsid w:val="008554D1"/>
    <w:rsid w:val="008638EF"/>
    <w:rsid w:val="00863F30"/>
    <w:rsid w:val="00867411"/>
    <w:rsid w:val="00867806"/>
    <w:rsid w:val="008A1B5B"/>
    <w:rsid w:val="008C499E"/>
    <w:rsid w:val="008C7949"/>
    <w:rsid w:val="008D1980"/>
    <w:rsid w:val="008D5EF2"/>
    <w:rsid w:val="008E1337"/>
    <w:rsid w:val="009066A9"/>
    <w:rsid w:val="00927DAA"/>
    <w:rsid w:val="009348EF"/>
    <w:rsid w:val="00952D3E"/>
    <w:rsid w:val="00964046"/>
    <w:rsid w:val="009677CF"/>
    <w:rsid w:val="00967D62"/>
    <w:rsid w:val="009878C2"/>
    <w:rsid w:val="009B532B"/>
    <w:rsid w:val="009C3C38"/>
    <w:rsid w:val="009C42E2"/>
    <w:rsid w:val="009C6521"/>
    <w:rsid w:val="009D054E"/>
    <w:rsid w:val="009D637D"/>
    <w:rsid w:val="009E563C"/>
    <w:rsid w:val="009E755A"/>
    <w:rsid w:val="009F31B0"/>
    <w:rsid w:val="00A046F8"/>
    <w:rsid w:val="00A04A31"/>
    <w:rsid w:val="00A20AE0"/>
    <w:rsid w:val="00A42976"/>
    <w:rsid w:val="00A42EE9"/>
    <w:rsid w:val="00A50395"/>
    <w:rsid w:val="00A71727"/>
    <w:rsid w:val="00A76A79"/>
    <w:rsid w:val="00A878C5"/>
    <w:rsid w:val="00A9553C"/>
    <w:rsid w:val="00AA261B"/>
    <w:rsid w:val="00AB09AE"/>
    <w:rsid w:val="00AF6A00"/>
    <w:rsid w:val="00B039B4"/>
    <w:rsid w:val="00B27FE2"/>
    <w:rsid w:val="00B6404A"/>
    <w:rsid w:val="00B8021A"/>
    <w:rsid w:val="00B80E27"/>
    <w:rsid w:val="00BC1DDB"/>
    <w:rsid w:val="00BD00D2"/>
    <w:rsid w:val="00BD1D78"/>
    <w:rsid w:val="00BF4CF8"/>
    <w:rsid w:val="00C0205A"/>
    <w:rsid w:val="00C054F7"/>
    <w:rsid w:val="00C06581"/>
    <w:rsid w:val="00C07757"/>
    <w:rsid w:val="00C22B47"/>
    <w:rsid w:val="00C32966"/>
    <w:rsid w:val="00C366D3"/>
    <w:rsid w:val="00C45219"/>
    <w:rsid w:val="00C513C3"/>
    <w:rsid w:val="00C53534"/>
    <w:rsid w:val="00C732D3"/>
    <w:rsid w:val="00C77456"/>
    <w:rsid w:val="00C85018"/>
    <w:rsid w:val="00C94EDD"/>
    <w:rsid w:val="00CB1D4D"/>
    <w:rsid w:val="00CC694E"/>
    <w:rsid w:val="00CD0881"/>
    <w:rsid w:val="00CE2494"/>
    <w:rsid w:val="00CE5D4B"/>
    <w:rsid w:val="00CE7CA2"/>
    <w:rsid w:val="00D028FB"/>
    <w:rsid w:val="00D30060"/>
    <w:rsid w:val="00D7029F"/>
    <w:rsid w:val="00D71C65"/>
    <w:rsid w:val="00D80D5E"/>
    <w:rsid w:val="00D87907"/>
    <w:rsid w:val="00D9290D"/>
    <w:rsid w:val="00DA1EF2"/>
    <w:rsid w:val="00DA7D4D"/>
    <w:rsid w:val="00DB0FFA"/>
    <w:rsid w:val="00DB4537"/>
    <w:rsid w:val="00DB74C0"/>
    <w:rsid w:val="00DE38F2"/>
    <w:rsid w:val="00DE440D"/>
    <w:rsid w:val="00DE45A5"/>
    <w:rsid w:val="00DF5C09"/>
    <w:rsid w:val="00E04CE3"/>
    <w:rsid w:val="00E26F60"/>
    <w:rsid w:val="00E32367"/>
    <w:rsid w:val="00E34F22"/>
    <w:rsid w:val="00E36FAB"/>
    <w:rsid w:val="00E5614C"/>
    <w:rsid w:val="00E57D38"/>
    <w:rsid w:val="00E85BD4"/>
    <w:rsid w:val="00E97FA8"/>
    <w:rsid w:val="00EA66DB"/>
    <w:rsid w:val="00EA6EF7"/>
    <w:rsid w:val="00EB01DA"/>
    <w:rsid w:val="00EC6738"/>
    <w:rsid w:val="00EE32CF"/>
    <w:rsid w:val="00EF07DA"/>
    <w:rsid w:val="00F3656B"/>
    <w:rsid w:val="00F37DC1"/>
    <w:rsid w:val="00F46747"/>
    <w:rsid w:val="00F51A64"/>
    <w:rsid w:val="00F72576"/>
    <w:rsid w:val="00F968C9"/>
    <w:rsid w:val="00FA6594"/>
    <w:rsid w:val="00FA6EE0"/>
    <w:rsid w:val="00FB2105"/>
    <w:rsid w:val="00FB5097"/>
    <w:rsid w:val="00FC120A"/>
    <w:rsid w:val="00FC358F"/>
    <w:rsid w:val="00FF1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6608B5"/>
  <w15:docId w15:val="{98BE14A5-292F-CE4E-96D3-2579A628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120A"/>
  </w:style>
  <w:style w:type="paragraph" w:styleId="Heading1">
    <w:name w:val="heading 1"/>
    <w:basedOn w:val="Normal"/>
    <w:next w:val="Normal"/>
    <w:link w:val="Heading1Char"/>
    <w:uiPriority w:val="9"/>
    <w:qFormat/>
    <w:rsid w:val="0054512C"/>
    <w:pPr>
      <w:keepNext/>
      <w:outlineLvl w:val="0"/>
    </w:pPr>
    <w:rPr>
      <w:u w:val="single"/>
    </w:rPr>
  </w:style>
  <w:style w:type="paragraph" w:styleId="Heading2">
    <w:name w:val="heading 2"/>
    <w:basedOn w:val="Normal"/>
    <w:next w:val="Normal"/>
    <w:link w:val="Heading2Char"/>
    <w:uiPriority w:val="9"/>
    <w:unhideWhenUsed/>
    <w:qFormat/>
    <w:rsid w:val="0054512C"/>
    <w:pPr>
      <w:keepNext/>
      <w:jc w:val="center"/>
      <w:outlineLvl w:val="1"/>
    </w:pPr>
    <w:rPr>
      <w:b/>
    </w:rPr>
  </w:style>
  <w:style w:type="paragraph" w:styleId="Heading3">
    <w:name w:val="heading 3"/>
    <w:basedOn w:val="Normal"/>
    <w:next w:val="Normal"/>
    <w:uiPriority w:val="9"/>
    <w:unhideWhenUsed/>
    <w:qFormat/>
    <w:rsid w:val="0054512C"/>
    <w:pPr>
      <w:keepNext/>
      <w:ind w:firstLine="720"/>
      <w:outlineLvl w:val="2"/>
    </w:pPr>
    <w:rPr>
      <w:u w:val="single"/>
    </w:rPr>
  </w:style>
  <w:style w:type="paragraph" w:styleId="Heading4">
    <w:name w:val="heading 4"/>
    <w:basedOn w:val="Normal"/>
    <w:next w:val="Normal"/>
    <w:uiPriority w:val="9"/>
    <w:unhideWhenUsed/>
    <w:qFormat/>
    <w:rsid w:val="0054512C"/>
    <w:pPr>
      <w:keepNext/>
      <w:jc w:val="center"/>
      <w:outlineLvl w:val="3"/>
    </w:pPr>
    <w:rPr>
      <w:u w:val="single"/>
    </w:rPr>
  </w:style>
  <w:style w:type="paragraph" w:styleId="Heading5">
    <w:name w:val="heading 5"/>
    <w:basedOn w:val="Normal"/>
    <w:next w:val="Normal"/>
    <w:uiPriority w:val="9"/>
    <w:unhideWhenUsed/>
    <w:qFormat/>
    <w:rsid w:val="0054512C"/>
    <w:pPr>
      <w:keepNext/>
      <w:outlineLvl w:val="4"/>
    </w:pPr>
    <w:rPr>
      <w:sz w:val="23"/>
      <w:u w:val="single"/>
    </w:rPr>
  </w:style>
  <w:style w:type="paragraph" w:styleId="Heading6">
    <w:name w:val="heading 6"/>
    <w:basedOn w:val="Normal"/>
    <w:next w:val="Normal"/>
    <w:uiPriority w:val="9"/>
    <w:semiHidden/>
    <w:unhideWhenUsed/>
    <w:qFormat/>
    <w:rsid w:val="0054512C"/>
    <w:pPr>
      <w:keepNext/>
      <w:outlineLvl w:val="5"/>
    </w:pPr>
    <w:rPr>
      <w:b/>
      <w:bCs/>
      <w:sz w:val="23"/>
    </w:rPr>
  </w:style>
  <w:style w:type="paragraph" w:styleId="Heading7">
    <w:name w:val="heading 7"/>
    <w:basedOn w:val="Normal"/>
    <w:next w:val="Normal"/>
    <w:qFormat/>
    <w:rsid w:val="0054512C"/>
    <w:pPr>
      <w:keepNext/>
      <w:jc w:val="center"/>
      <w:outlineLvl w:val="6"/>
    </w:pPr>
    <w:rPr>
      <w:sz w:val="23"/>
      <w:u w:val="single"/>
    </w:rPr>
  </w:style>
  <w:style w:type="paragraph" w:styleId="Heading8">
    <w:name w:val="heading 8"/>
    <w:basedOn w:val="Normal"/>
    <w:next w:val="Normal"/>
    <w:qFormat/>
    <w:rsid w:val="0054512C"/>
    <w:pPr>
      <w:keepNext/>
      <w:jc w:val="center"/>
      <w:outlineLvl w:val="7"/>
    </w:pPr>
    <w:rPr>
      <w:b/>
      <w:bCs/>
      <w:sz w:val="23"/>
    </w:rPr>
  </w:style>
  <w:style w:type="paragraph" w:styleId="Heading9">
    <w:name w:val="heading 9"/>
    <w:basedOn w:val="Normal"/>
    <w:next w:val="Normal"/>
    <w:link w:val="Heading9Char"/>
    <w:qFormat/>
    <w:rsid w:val="0054512C"/>
    <w:pPr>
      <w:keepNext/>
      <w:jc w:val="center"/>
      <w:outlineLvl w:val="8"/>
    </w:pPr>
    <w:rPr>
      <w:b/>
      <w:bCs/>
      <w:sz w:val="23"/>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4512C"/>
    <w:pPr>
      <w:jc w:val="center"/>
    </w:pPr>
    <w:rPr>
      <w:b/>
      <w:bCs/>
      <w:sz w:val="20"/>
    </w:rPr>
  </w:style>
  <w:style w:type="paragraph" w:styleId="BodyText2">
    <w:name w:val="Body Text 2"/>
    <w:basedOn w:val="Normal"/>
    <w:rsid w:val="0054512C"/>
    <w:pPr>
      <w:tabs>
        <w:tab w:val="left" w:pos="720"/>
      </w:tabs>
      <w:ind w:firstLine="720"/>
    </w:pPr>
  </w:style>
  <w:style w:type="paragraph" w:styleId="Header">
    <w:name w:val="header"/>
    <w:basedOn w:val="Normal"/>
    <w:link w:val="HeaderChar"/>
    <w:uiPriority w:val="99"/>
    <w:rsid w:val="0054512C"/>
    <w:pPr>
      <w:tabs>
        <w:tab w:val="center" w:pos="4320"/>
        <w:tab w:val="right" w:pos="8640"/>
      </w:tabs>
    </w:pPr>
  </w:style>
  <w:style w:type="paragraph" w:styleId="Footer">
    <w:name w:val="footer"/>
    <w:basedOn w:val="Normal"/>
    <w:link w:val="FooterChar"/>
    <w:uiPriority w:val="99"/>
    <w:rsid w:val="0054512C"/>
    <w:pPr>
      <w:tabs>
        <w:tab w:val="center" w:pos="4320"/>
        <w:tab w:val="right" w:pos="8640"/>
      </w:tabs>
    </w:pPr>
  </w:style>
  <w:style w:type="character" w:styleId="PageNumber">
    <w:name w:val="page number"/>
    <w:basedOn w:val="DefaultParagraphFont"/>
    <w:rsid w:val="0054512C"/>
  </w:style>
  <w:style w:type="paragraph" w:styleId="BodyText">
    <w:name w:val="Body Text"/>
    <w:basedOn w:val="Normal"/>
    <w:rsid w:val="0054512C"/>
    <w:pPr>
      <w:tabs>
        <w:tab w:val="left" w:pos="720"/>
        <w:tab w:val="right" w:pos="6794"/>
      </w:tabs>
    </w:pPr>
    <w:rPr>
      <w:sz w:val="25"/>
    </w:rPr>
  </w:style>
  <w:style w:type="paragraph" w:styleId="BodyTextIndent">
    <w:name w:val="Body Text Indent"/>
    <w:basedOn w:val="Normal"/>
    <w:rsid w:val="0054512C"/>
    <w:pPr>
      <w:tabs>
        <w:tab w:val="right" w:pos="7148"/>
      </w:tabs>
      <w:ind w:left="720" w:hanging="720"/>
    </w:pPr>
    <w:rPr>
      <w:sz w:val="25"/>
    </w:rPr>
  </w:style>
  <w:style w:type="paragraph" w:styleId="BodyTextIndent2">
    <w:name w:val="Body Text Indent 2"/>
    <w:basedOn w:val="Normal"/>
    <w:rsid w:val="0054512C"/>
    <w:pPr>
      <w:tabs>
        <w:tab w:val="left" w:pos="1800"/>
        <w:tab w:val="right" w:pos="7291"/>
      </w:tabs>
      <w:ind w:left="547" w:hanging="547"/>
    </w:pPr>
    <w:rPr>
      <w:sz w:val="25"/>
    </w:rPr>
  </w:style>
  <w:style w:type="paragraph" w:styleId="BodyTextIndent3">
    <w:name w:val="Body Text Indent 3"/>
    <w:basedOn w:val="Normal"/>
    <w:rsid w:val="0054512C"/>
    <w:pPr>
      <w:tabs>
        <w:tab w:val="left" w:pos="540"/>
        <w:tab w:val="right" w:pos="6143"/>
      </w:tabs>
      <w:ind w:left="540" w:hanging="540"/>
    </w:pPr>
    <w:rPr>
      <w:sz w:val="25"/>
    </w:rPr>
  </w:style>
  <w:style w:type="paragraph" w:styleId="BodyText3">
    <w:name w:val="Body Text 3"/>
    <w:basedOn w:val="Normal"/>
    <w:rsid w:val="0054512C"/>
    <w:pPr>
      <w:tabs>
        <w:tab w:val="left" w:pos="372"/>
        <w:tab w:val="right" w:pos="7934"/>
      </w:tabs>
    </w:pPr>
    <w:rPr>
      <w:rFonts w:ascii="Courier" w:hAnsi="Courier"/>
      <w:sz w:val="26"/>
    </w:rPr>
  </w:style>
  <w:style w:type="paragraph" w:styleId="BlockText">
    <w:name w:val="Block Text"/>
    <w:basedOn w:val="Normal"/>
    <w:rsid w:val="0054512C"/>
    <w:pPr>
      <w:tabs>
        <w:tab w:val="left" w:pos="108"/>
        <w:tab w:val="left" w:pos="1438"/>
        <w:tab w:val="right" w:pos="9488"/>
      </w:tabs>
      <w:ind w:left="1440" w:right="-94" w:hanging="1440"/>
    </w:pPr>
    <w:rPr>
      <w:sz w:val="25"/>
    </w:rPr>
  </w:style>
  <w:style w:type="character" w:styleId="Hyperlink">
    <w:name w:val="Hyperlink"/>
    <w:uiPriority w:val="99"/>
    <w:rsid w:val="0054512C"/>
    <w:rPr>
      <w:color w:val="0000FF"/>
      <w:u w:val="single"/>
    </w:rPr>
  </w:style>
  <w:style w:type="paragraph" w:customStyle="1" w:styleId="Default">
    <w:name w:val="Default"/>
    <w:rsid w:val="0054512C"/>
    <w:pPr>
      <w:spacing w:line="240" w:lineRule="atLeast"/>
    </w:pPr>
    <w:rPr>
      <w:rFonts w:ascii="Helvetica" w:hAnsi="Helvetica"/>
      <w:color w:val="000000"/>
    </w:rPr>
  </w:style>
  <w:style w:type="paragraph" w:styleId="EndnoteText">
    <w:name w:val="endnote text"/>
    <w:basedOn w:val="Normal"/>
    <w:semiHidden/>
    <w:rsid w:val="00F66D68"/>
    <w:pPr>
      <w:widowControl w:val="0"/>
      <w:snapToGrid w:val="0"/>
    </w:pPr>
    <w:rPr>
      <w:rFonts w:ascii="Courier New" w:hAnsi="Courier New"/>
    </w:rPr>
  </w:style>
  <w:style w:type="paragraph" w:styleId="TOAHeading">
    <w:name w:val="toa heading"/>
    <w:basedOn w:val="Normal"/>
    <w:next w:val="Normal"/>
    <w:semiHidden/>
    <w:rsid w:val="00F66D68"/>
    <w:pPr>
      <w:widowControl w:val="0"/>
      <w:tabs>
        <w:tab w:val="right" w:pos="9360"/>
      </w:tabs>
      <w:suppressAutoHyphens/>
      <w:snapToGrid w:val="0"/>
    </w:pPr>
    <w:rPr>
      <w:rFonts w:ascii="Courier New" w:hAnsi="Courier New"/>
      <w:sz w:val="20"/>
    </w:rPr>
  </w:style>
  <w:style w:type="paragraph" w:styleId="NormalWeb">
    <w:name w:val="Normal (Web)"/>
    <w:basedOn w:val="Normal"/>
    <w:uiPriority w:val="99"/>
    <w:rsid w:val="00496B9D"/>
    <w:pPr>
      <w:spacing w:before="100" w:beforeAutospacing="1" w:after="100" w:afterAutospacing="1"/>
    </w:pPr>
    <w:rPr>
      <w:rFonts w:ascii="Verdana" w:hAnsi="Verdana"/>
      <w:sz w:val="18"/>
      <w:szCs w:val="18"/>
    </w:rPr>
  </w:style>
  <w:style w:type="character" w:styleId="Strong">
    <w:name w:val="Strong"/>
    <w:uiPriority w:val="22"/>
    <w:qFormat/>
    <w:rsid w:val="00496B9D"/>
    <w:rPr>
      <w:b/>
      <w:bCs/>
    </w:rPr>
  </w:style>
  <w:style w:type="character" w:styleId="Emphasis">
    <w:name w:val="Emphasis"/>
    <w:uiPriority w:val="20"/>
    <w:qFormat/>
    <w:rsid w:val="00496B9D"/>
    <w:rPr>
      <w:i/>
      <w:iCs/>
    </w:rPr>
  </w:style>
  <w:style w:type="table" w:styleId="TableGrid">
    <w:name w:val="Table Grid"/>
    <w:basedOn w:val="TableNormal"/>
    <w:uiPriority w:val="39"/>
    <w:rsid w:val="001B15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02B0A"/>
    <w:rPr>
      <w:rFonts w:ascii="Tahoma" w:hAnsi="Tahoma"/>
      <w:sz w:val="16"/>
      <w:szCs w:val="16"/>
    </w:rPr>
  </w:style>
  <w:style w:type="paragraph" w:customStyle="1" w:styleId="MediumGrid1-Accent21">
    <w:name w:val="Medium Grid 1 - Accent 21"/>
    <w:basedOn w:val="Normal"/>
    <w:uiPriority w:val="34"/>
    <w:qFormat/>
    <w:rsid w:val="00B25CA7"/>
    <w:pPr>
      <w:ind w:left="720"/>
      <w:contextualSpacing/>
    </w:pPr>
  </w:style>
  <w:style w:type="character" w:customStyle="1" w:styleId="HeaderChar">
    <w:name w:val="Header Char"/>
    <w:link w:val="Header"/>
    <w:uiPriority w:val="99"/>
    <w:rsid w:val="0011597C"/>
    <w:rPr>
      <w:rFonts w:ascii="Times" w:hAnsi="Times"/>
      <w:sz w:val="24"/>
    </w:rPr>
  </w:style>
  <w:style w:type="character" w:customStyle="1" w:styleId="Heading2Char">
    <w:name w:val="Heading 2 Char"/>
    <w:link w:val="Heading2"/>
    <w:rsid w:val="00AA3983"/>
    <w:rPr>
      <w:rFonts w:ascii="Times" w:hAnsi="Times"/>
      <w:b/>
      <w:sz w:val="24"/>
    </w:rPr>
  </w:style>
  <w:style w:type="character" w:customStyle="1" w:styleId="TitleChar">
    <w:name w:val="Title Char"/>
    <w:link w:val="Title"/>
    <w:uiPriority w:val="10"/>
    <w:rsid w:val="00AA3983"/>
    <w:rPr>
      <w:rFonts w:ascii="Times New Roman" w:hAnsi="Times New Roman"/>
      <w:b/>
      <w:bCs/>
    </w:rPr>
  </w:style>
  <w:style w:type="character" w:customStyle="1" w:styleId="FooterChar">
    <w:name w:val="Footer Char"/>
    <w:link w:val="Footer"/>
    <w:uiPriority w:val="99"/>
    <w:rsid w:val="00A90416"/>
    <w:rPr>
      <w:rFonts w:ascii="Times" w:hAnsi="Times"/>
      <w:sz w:val="24"/>
    </w:rPr>
  </w:style>
  <w:style w:type="paragraph" w:styleId="Subtitle">
    <w:name w:val="Subtitle"/>
    <w:basedOn w:val="Normal"/>
    <w:next w:val="Normal"/>
    <w:link w:val="SubtitleChar"/>
    <w:uiPriority w:val="11"/>
    <w:qFormat/>
    <w:pPr>
      <w:jc w:val="center"/>
    </w:pPr>
    <w:rPr>
      <w:rFonts w:ascii="Arial" w:eastAsia="Arial" w:hAnsi="Arial" w:cs="Arial"/>
      <w:sz w:val="28"/>
      <w:szCs w:val="28"/>
    </w:rPr>
  </w:style>
  <w:style w:type="character" w:customStyle="1" w:styleId="SubtitleChar">
    <w:name w:val="Subtitle Char"/>
    <w:link w:val="Subtitle"/>
    <w:rsid w:val="00A90416"/>
    <w:rPr>
      <w:rFonts w:ascii="Arial" w:hAnsi="Arial"/>
      <w:sz w:val="28"/>
    </w:rPr>
  </w:style>
  <w:style w:type="character" w:styleId="FollowedHyperlink">
    <w:name w:val="FollowedHyperlink"/>
    <w:uiPriority w:val="99"/>
    <w:rsid w:val="0059030C"/>
    <w:rPr>
      <w:color w:val="800080"/>
      <w:u w:val="single"/>
    </w:rPr>
  </w:style>
  <w:style w:type="paragraph" w:customStyle="1" w:styleId="Pa220">
    <w:name w:val="Pa220"/>
    <w:basedOn w:val="Default"/>
    <w:next w:val="Default"/>
    <w:uiPriority w:val="99"/>
    <w:rsid w:val="008E3BA0"/>
    <w:pPr>
      <w:widowControl w:val="0"/>
      <w:autoSpaceDE w:val="0"/>
      <w:autoSpaceDN w:val="0"/>
      <w:adjustRightInd w:val="0"/>
      <w:spacing w:line="181" w:lineRule="atLeast"/>
    </w:pPr>
    <w:rPr>
      <w:rFonts w:ascii="HelveticaNeue BlackCond" w:hAnsi="HelveticaNeue BlackCond"/>
      <w:color w:val="auto"/>
    </w:rPr>
  </w:style>
  <w:style w:type="paragraph" w:customStyle="1" w:styleId="Pa127">
    <w:name w:val="Pa127"/>
    <w:basedOn w:val="Default"/>
    <w:next w:val="Default"/>
    <w:uiPriority w:val="99"/>
    <w:rsid w:val="008E3BA0"/>
    <w:pPr>
      <w:widowControl w:val="0"/>
      <w:autoSpaceDE w:val="0"/>
      <w:autoSpaceDN w:val="0"/>
      <w:adjustRightInd w:val="0"/>
      <w:spacing w:line="151" w:lineRule="atLeast"/>
    </w:pPr>
    <w:rPr>
      <w:rFonts w:ascii="HelveticaNeue BlackCond" w:hAnsi="HelveticaNeue BlackCond"/>
      <w:color w:val="auto"/>
    </w:rPr>
  </w:style>
  <w:style w:type="character" w:customStyle="1" w:styleId="Heading9Char">
    <w:name w:val="Heading 9 Char"/>
    <w:link w:val="Heading9"/>
    <w:rsid w:val="002822C7"/>
    <w:rPr>
      <w:rFonts w:ascii="Times New Roman" w:hAnsi="Times New Roman"/>
      <w:b/>
      <w:bCs/>
      <w:sz w:val="23"/>
      <w:u w:val="single"/>
    </w:rPr>
  </w:style>
  <w:style w:type="paragraph" w:styleId="DocumentMap">
    <w:name w:val="Document Map"/>
    <w:basedOn w:val="Normal"/>
    <w:link w:val="DocumentMapChar"/>
    <w:uiPriority w:val="99"/>
    <w:rsid w:val="0034667D"/>
    <w:pPr>
      <w:shd w:val="clear" w:color="auto" w:fill="000080"/>
    </w:pPr>
    <w:rPr>
      <w:rFonts w:ascii="Lucida Grande" w:hAnsi="Lucida Grande"/>
    </w:rPr>
  </w:style>
  <w:style w:type="character" w:customStyle="1" w:styleId="DocumentMapChar">
    <w:name w:val="Document Map Char"/>
    <w:link w:val="DocumentMap"/>
    <w:uiPriority w:val="99"/>
    <w:rsid w:val="0034667D"/>
    <w:rPr>
      <w:rFonts w:ascii="Lucida Grande" w:hAnsi="Lucida Grande"/>
      <w:sz w:val="24"/>
      <w:shd w:val="clear" w:color="auto" w:fill="000080"/>
    </w:rPr>
  </w:style>
  <w:style w:type="character" w:customStyle="1" w:styleId="BalloonTextChar">
    <w:name w:val="Balloon Text Char"/>
    <w:link w:val="BalloonText"/>
    <w:rsid w:val="0034667D"/>
    <w:rPr>
      <w:rFonts w:ascii="Tahoma" w:hAnsi="Tahoma" w:cs="Tahoma"/>
      <w:sz w:val="16"/>
      <w:szCs w:val="16"/>
    </w:rPr>
  </w:style>
  <w:style w:type="paragraph" w:styleId="ListParagraph">
    <w:name w:val="List Paragraph"/>
    <w:basedOn w:val="Normal"/>
    <w:uiPriority w:val="34"/>
    <w:qFormat/>
    <w:rsid w:val="00767DC0"/>
    <w:pPr>
      <w:spacing w:after="200" w:line="276" w:lineRule="auto"/>
      <w:ind w:left="720"/>
      <w:contextualSpacing/>
    </w:pPr>
    <w:rPr>
      <w:rFonts w:ascii="Calibri" w:eastAsia="Calibri" w:hAnsi="Calibri"/>
      <w:sz w:val="22"/>
      <w:szCs w:val="22"/>
    </w:rPr>
  </w:style>
  <w:style w:type="character" w:customStyle="1" w:styleId="Heading1Char">
    <w:name w:val="Heading 1 Char"/>
    <w:link w:val="Heading1"/>
    <w:rsid w:val="001A2AE5"/>
    <w:rPr>
      <w:rFonts w:ascii="Times" w:hAnsi="Times"/>
      <w:sz w:val="24"/>
      <w:u w:val="single"/>
    </w:rPr>
  </w:style>
  <w:style w:type="paragraph" w:customStyle="1" w:styleId="Heading2AA">
    <w:name w:val="Heading 2 A A"/>
    <w:next w:val="BodyA"/>
    <w:rsid w:val="00065A58"/>
    <w:pPr>
      <w:keepNext/>
      <w:outlineLvl w:val="1"/>
    </w:pPr>
    <w:rPr>
      <w:rFonts w:ascii="Helvetica" w:eastAsia="ヒラギノ角ゴ Pro W3" w:hAnsi="Helvetica"/>
      <w:b/>
      <w:color w:val="000000"/>
      <w:szCs w:val="20"/>
    </w:rPr>
  </w:style>
  <w:style w:type="paragraph" w:customStyle="1" w:styleId="BodyA">
    <w:name w:val="Body A"/>
    <w:rsid w:val="00065A58"/>
    <w:rPr>
      <w:rFonts w:ascii="Helvetica" w:eastAsia="ヒラギノ角ゴ Pro W3" w:hAnsi="Helvetica"/>
      <w:color w:val="000000"/>
      <w:szCs w:val="20"/>
    </w:rPr>
  </w:style>
  <w:style w:type="paragraph" w:customStyle="1" w:styleId="FreeFormA">
    <w:name w:val="Free Form A"/>
    <w:rsid w:val="00065A58"/>
    <w:rPr>
      <w:rFonts w:ascii="Helvetica" w:eastAsia="ヒラギノ角ゴ Pro W3" w:hAnsi="Helvetica"/>
      <w:color w:val="000000"/>
      <w:szCs w:val="20"/>
    </w:rPr>
  </w:style>
  <w:style w:type="paragraph" w:customStyle="1" w:styleId="BodyB">
    <w:name w:val="Body B"/>
    <w:rsid w:val="00065A58"/>
    <w:rPr>
      <w:rFonts w:ascii="Helvetica" w:eastAsia="ヒラギノ角ゴ Pro W3" w:hAnsi="Helvetica"/>
      <w:color w:val="000000"/>
      <w:szCs w:val="20"/>
    </w:rPr>
  </w:style>
  <w:style w:type="paragraph" w:customStyle="1" w:styleId="FreeForm">
    <w:name w:val="Free Form"/>
    <w:rsid w:val="00065A58"/>
    <w:rPr>
      <w:rFonts w:eastAsia="ヒラギノ角ゴ Pro W3"/>
      <w:color w:val="000000"/>
      <w:sz w:val="20"/>
      <w:szCs w:val="20"/>
    </w:rPr>
  </w:style>
  <w:style w:type="character" w:customStyle="1" w:styleId="l">
    <w:name w:val="l"/>
    <w:basedOn w:val="DefaultParagraphFont"/>
    <w:rsid w:val="00115AE4"/>
  </w:style>
  <w:style w:type="paragraph" w:customStyle="1" w:styleId="Normal1">
    <w:name w:val="Normal1"/>
    <w:rsid w:val="008057FE"/>
    <w:pPr>
      <w:spacing w:line="276" w:lineRule="auto"/>
    </w:pPr>
    <w:rPr>
      <w:rFonts w:ascii="Arial" w:eastAsia="Arial" w:hAnsi="Arial" w:cs="Arial"/>
      <w:sz w:val="22"/>
      <w:szCs w:val="22"/>
      <w:lang w:val="en"/>
    </w:rPr>
  </w:style>
  <w:style w:type="character" w:styleId="UnresolvedMention">
    <w:name w:val="Unresolved Mention"/>
    <w:basedOn w:val="DefaultParagraphFont"/>
    <w:uiPriority w:val="99"/>
    <w:semiHidden/>
    <w:unhideWhenUsed/>
    <w:rsid w:val="001C0992"/>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top w:w="45" w:type="dxa"/>
        <w:left w:w="45" w:type="dxa"/>
        <w:bottom w:w="45" w:type="dxa"/>
        <w:right w:w="4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paragraph" w:customStyle="1" w:styleId="TableParagraph">
    <w:name w:val="Table Paragraph"/>
    <w:basedOn w:val="Normal"/>
    <w:uiPriority w:val="1"/>
    <w:qFormat/>
    <w:rsid w:val="00AC61B3"/>
    <w:pPr>
      <w:widowControl w:val="0"/>
      <w:autoSpaceDE w:val="0"/>
      <w:autoSpaceDN w:val="0"/>
    </w:pPr>
    <w:rPr>
      <w:rFonts w:ascii="Arial" w:eastAsia="Arial" w:hAnsi="Arial" w:cs="Arial"/>
      <w:sz w:val="22"/>
      <w:szCs w:val="22"/>
      <w:lang w:bidi="en-US"/>
    </w:r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45" w:type="dxa"/>
        <w:left w:w="115" w:type="dxa"/>
        <w:bottom w:w="45" w:type="dxa"/>
        <w:right w:w="115" w:type="dxa"/>
      </w:tblCellMar>
    </w:tblPr>
  </w:style>
  <w:style w:type="table" w:customStyle="1" w:styleId="af3">
    <w:basedOn w:val="TableNormal"/>
    <w:tblPr>
      <w:tblStyleRowBandSize w:val="1"/>
      <w:tblStyleColBandSize w:val="1"/>
      <w:tblCellMar>
        <w:top w:w="45" w:type="dxa"/>
        <w:left w:w="115" w:type="dxa"/>
        <w:bottom w:w="45" w:type="dxa"/>
        <w:right w:w="115" w:type="dxa"/>
      </w:tblCellMar>
    </w:tblPr>
  </w:style>
  <w:style w:type="table" w:customStyle="1" w:styleId="af4">
    <w:basedOn w:val="TableNormal"/>
    <w:tblPr>
      <w:tblStyleRowBandSize w:val="1"/>
      <w:tblStyleColBandSize w:val="1"/>
      <w:tblCellMar>
        <w:top w:w="45" w:type="dxa"/>
        <w:left w:w="115" w:type="dxa"/>
        <w:bottom w:w="45" w:type="dxa"/>
        <w:right w:w="115" w:type="dxa"/>
      </w:tblCellMar>
    </w:tblPr>
  </w:style>
  <w:style w:type="table" w:customStyle="1" w:styleId="af5">
    <w:basedOn w:val="TableNormal"/>
    <w:tblPr>
      <w:tblStyleRowBandSize w:val="1"/>
      <w:tblStyleColBandSize w:val="1"/>
      <w:tblCellMar>
        <w:top w:w="45" w:type="dxa"/>
        <w:left w:w="115" w:type="dxa"/>
        <w:bottom w:w="45" w:type="dxa"/>
        <w:right w:w="115" w:type="dxa"/>
      </w:tblCellMar>
    </w:tblPr>
  </w:style>
  <w:style w:type="table" w:customStyle="1" w:styleId="af6">
    <w:basedOn w:val="TableNormal"/>
    <w:tblPr>
      <w:tblStyleRowBandSize w:val="1"/>
      <w:tblStyleColBandSize w:val="1"/>
      <w:tblCellMar>
        <w:top w:w="45" w:type="dxa"/>
        <w:left w:w="115" w:type="dxa"/>
        <w:bottom w:w="45" w:type="dxa"/>
        <w:right w:w="115" w:type="dxa"/>
      </w:tblCellMar>
    </w:tblPr>
  </w:style>
  <w:style w:type="table" w:customStyle="1" w:styleId="af7">
    <w:basedOn w:val="TableNormal"/>
    <w:tblPr>
      <w:tblStyleRowBandSize w:val="1"/>
      <w:tblStyleColBandSize w:val="1"/>
      <w:tblCellMar>
        <w:top w:w="45" w:type="dxa"/>
        <w:left w:w="115" w:type="dxa"/>
        <w:bottom w:w="45" w:type="dxa"/>
        <w:right w:w="115" w:type="dxa"/>
      </w:tblCellMar>
    </w:tblPr>
  </w:style>
  <w:style w:type="table" w:customStyle="1" w:styleId="af8">
    <w:basedOn w:val="TableNormal"/>
    <w:tblPr>
      <w:tblStyleRowBandSize w:val="1"/>
      <w:tblStyleColBandSize w:val="1"/>
      <w:tblCellMar>
        <w:top w:w="45" w:type="dxa"/>
        <w:left w:w="115" w:type="dxa"/>
        <w:bottom w:w="45" w:type="dxa"/>
        <w:right w:w="115" w:type="dxa"/>
      </w:tblCellMar>
    </w:tblPr>
  </w:style>
  <w:style w:type="table" w:customStyle="1" w:styleId="af9">
    <w:basedOn w:val="TableNormal"/>
    <w:tblPr>
      <w:tblStyleRowBandSize w:val="1"/>
      <w:tblStyleColBandSize w:val="1"/>
      <w:tblCellMar>
        <w:top w:w="45" w:type="dxa"/>
        <w:left w:w="115" w:type="dxa"/>
        <w:bottom w:w="45" w:type="dxa"/>
        <w:right w:w="115" w:type="dxa"/>
      </w:tblCellMar>
    </w:tblPr>
  </w:style>
  <w:style w:type="table" w:customStyle="1" w:styleId="afa">
    <w:basedOn w:val="TableNormal"/>
    <w:tblPr>
      <w:tblStyleRowBandSize w:val="1"/>
      <w:tblStyleColBandSize w:val="1"/>
      <w:tblCellMar>
        <w:top w:w="45" w:type="dxa"/>
        <w:left w:w="115" w:type="dxa"/>
        <w:bottom w:w="45" w:type="dxa"/>
        <w:right w:w="115" w:type="dxa"/>
      </w:tblCellMar>
    </w:tblPr>
  </w:style>
  <w:style w:type="table" w:customStyle="1" w:styleId="afb">
    <w:basedOn w:val="TableNormal"/>
    <w:tblPr>
      <w:tblStyleRowBandSize w:val="1"/>
      <w:tblStyleColBandSize w:val="1"/>
      <w:tblCellMar>
        <w:top w:w="45" w:type="dxa"/>
        <w:left w:w="115" w:type="dxa"/>
        <w:bottom w:w="45" w:type="dxa"/>
        <w:right w:w="115" w:type="dxa"/>
      </w:tblCellMar>
    </w:tblPr>
  </w:style>
  <w:style w:type="table" w:customStyle="1" w:styleId="afc">
    <w:basedOn w:val="TableNormal"/>
    <w:tblPr>
      <w:tblStyleRowBandSize w:val="1"/>
      <w:tblStyleColBandSize w:val="1"/>
      <w:tblCellMar>
        <w:top w:w="45" w:type="dxa"/>
        <w:left w:w="115" w:type="dxa"/>
        <w:bottom w:w="45" w:type="dxa"/>
        <w:right w:w="115" w:type="dxa"/>
      </w:tblCellMar>
    </w:tblPr>
  </w:style>
  <w:style w:type="table" w:customStyle="1" w:styleId="afd">
    <w:basedOn w:val="TableNormal"/>
    <w:tblPr>
      <w:tblStyleRowBandSize w:val="1"/>
      <w:tblStyleColBandSize w:val="1"/>
      <w:tblCellMar>
        <w:top w:w="45" w:type="dxa"/>
        <w:left w:w="115" w:type="dxa"/>
        <w:bottom w:w="45" w:type="dxa"/>
        <w:right w:w="115" w:type="dxa"/>
      </w:tblCellMar>
    </w:tblPr>
  </w:style>
  <w:style w:type="table" w:customStyle="1" w:styleId="afe">
    <w:basedOn w:val="TableNormal"/>
    <w:tblPr>
      <w:tblStyleRowBandSize w:val="1"/>
      <w:tblStyleColBandSize w:val="1"/>
      <w:tblCellMar>
        <w:top w:w="45" w:type="dxa"/>
        <w:left w:w="115" w:type="dxa"/>
        <w:bottom w:w="45" w:type="dxa"/>
        <w:right w:w="115" w:type="dxa"/>
      </w:tblCellMar>
    </w:tblPr>
  </w:style>
  <w:style w:type="table" w:customStyle="1" w:styleId="aff">
    <w:basedOn w:val="TableNormal"/>
    <w:tblPr>
      <w:tblStyleRowBandSize w:val="1"/>
      <w:tblStyleColBandSize w:val="1"/>
      <w:tblCellMar>
        <w:top w:w="45" w:type="dxa"/>
        <w:left w:w="115" w:type="dxa"/>
        <w:bottom w:w="45" w:type="dxa"/>
        <w:right w:w="115" w:type="dxa"/>
      </w:tblCellMar>
    </w:tblPr>
  </w:style>
  <w:style w:type="table" w:customStyle="1" w:styleId="aff0">
    <w:basedOn w:val="TableNormal"/>
    <w:tblPr>
      <w:tblStyleRowBandSize w:val="1"/>
      <w:tblStyleColBandSize w:val="1"/>
      <w:tblCellMar>
        <w:top w:w="45" w:type="dxa"/>
        <w:left w:w="115" w:type="dxa"/>
        <w:bottom w:w="45" w:type="dxa"/>
        <w:right w:w="115" w:type="dxa"/>
      </w:tblCellMar>
    </w:tblPr>
  </w:style>
  <w:style w:type="table" w:customStyle="1" w:styleId="aff1">
    <w:basedOn w:val="TableNormal"/>
    <w:tblPr>
      <w:tblStyleRowBandSize w:val="1"/>
      <w:tblStyleColBandSize w:val="1"/>
      <w:tblCellMar>
        <w:top w:w="45" w:type="dxa"/>
        <w:left w:w="115" w:type="dxa"/>
        <w:bottom w:w="45" w:type="dxa"/>
        <w:right w:w="115" w:type="dxa"/>
      </w:tblCellMar>
    </w:tblPr>
  </w:style>
  <w:style w:type="table" w:customStyle="1" w:styleId="aff2">
    <w:basedOn w:val="TableNormal"/>
    <w:tblPr>
      <w:tblStyleRowBandSize w:val="1"/>
      <w:tblStyleColBandSize w:val="1"/>
      <w:tblCellMar>
        <w:top w:w="45" w:type="dxa"/>
        <w:left w:w="115" w:type="dxa"/>
        <w:bottom w:w="45" w:type="dxa"/>
        <w:right w:w="115"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61809">
      <w:bodyDiv w:val="1"/>
      <w:marLeft w:val="0"/>
      <w:marRight w:val="0"/>
      <w:marTop w:val="0"/>
      <w:marBottom w:val="0"/>
      <w:divBdr>
        <w:top w:val="none" w:sz="0" w:space="0" w:color="auto"/>
        <w:left w:val="none" w:sz="0" w:space="0" w:color="auto"/>
        <w:bottom w:val="none" w:sz="0" w:space="0" w:color="auto"/>
        <w:right w:val="none" w:sz="0" w:space="0" w:color="auto"/>
      </w:divBdr>
    </w:div>
    <w:div w:id="207228027">
      <w:bodyDiv w:val="1"/>
      <w:marLeft w:val="0"/>
      <w:marRight w:val="0"/>
      <w:marTop w:val="0"/>
      <w:marBottom w:val="0"/>
      <w:divBdr>
        <w:top w:val="none" w:sz="0" w:space="0" w:color="auto"/>
        <w:left w:val="none" w:sz="0" w:space="0" w:color="auto"/>
        <w:bottom w:val="none" w:sz="0" w:space="0" w:color="auto"/>
        <w:right w:val="none" w:sz="0" w:space="0" w:color="auto"/>
      </w:divBdr>
    </w:div>
    <w:div w:id="632714465">
      <w:bodyDiv w:val="1"/>
      <w:marLeft w:val="0"/>
      <w:marRight w:val="0"/>
      <w:marTop w:val="0"/>
      <w:marBottom w:val="0"/>
      <w:divBdr>
        <w:top w:val="none" w:sz="0" w:space="0" w:color="auto"/>
        <w:left w:val="none" w:sz="0" w:space="0" w:color="auto"/>
        <w:bottom w:val="none" w:sz="0" w:space="0" w:color="auto"/>
        <w:right w:val="none" w:sz="0" w:space="0" w:color="auto"/>
      </w:divBdr>
    </w:div>
    <w:div w:id="756823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sjsu.edu/nursing" TargetMode="External"/><Relationship Id="rId117" Type="http://schemas.openxmlformats.org/officeDocument/2006/relationships/hyperlink" Target="http://www.rn.ca.gov/" TargetMode="External"/><Relationship Id="rId21" Type="http://schemas.openxmlformats.org/officeDocument/2006/relationships/hyperlink" Target="https://www.sjsu.edu/healthadvisories/" TargetMode="External"/><Relationship Id="rId42" Type="http://schemas.openxmlformats.org/officeDocument/2006/relationships/hyperlink" Target="mailto:careerhelp@sjsu.edu" TargetMode="External"/><Relationship Id="rId47" Type="http://schemas.openxmlformats.org/officeDocument/2006/relationships/hyperlink" Target="http://www.sjsu.edu/nursing" TargetMode="External"/><Relationship Id="rId63" Type="http://schemas.openxmlformats.org/officeDocument/2006/relationships/hyperlink" Target="http://www.rn.ca.gov/npa/npa.htm" TargetMode="External"/><Relationship Id="rId68" Type="http://schemas.openxmlformats.org/officeDocument/2006/relationships/image" Target="media/image2.png"/><Relationship Id="rId84" Type="http://schemas.openxmlformats.org/officeDocument/2006/relationships/hyperlink" Target="https://www.sjsu.edu/diversity/office/index.php" TargetMode="External"/><Relationship Id="rId89" Type="http://schemas.openxmlformats.org/officeDocument/2006/relationships/hyperlink" Target="http://www.sjsu.edu/finance/docs/risk_policy_accident_std_vist.pdf" TargetMode="External"/><Relationship Id="rId112" Type="http://schemas.openxmlformats.org/officeDocument/2006/relationships/hyperlink" Target="http://www.sjsu.edu/senate/docs/S96-11.pdf" TargetMode="External"/><Relationship Id="rId16" Type="http://schemas.openxmlformats.org/officeDocument/2006/relationships/footer" Target="footer5.xml"/><Relationship Id="rId107" Type="http://schemas.openxmlformats.org/officeDocument/2006/relationships/hyperlink" Target="http://www.sjsu.edu/registrar/docs/2094_FERPA_Bulletin.pdf" TargetMode="External"/><Relationship Id="rId11" Type="http://schemas.openxmlformats.org/officeDocument/2006/relationships/footer" Target="footer1.xml"/><Relationship Id="rId32" Type="http://schemas.openxmlformats.org/officeDocument/2006/relationships/hyperlink" Target="http://sa.sjsu.edu/download/judicial/Academic_Dishonesty_Policy.pdf" TargetMode="External"/><Relationship Id="rId37" Type="http://schemas.openxmlformats.org/officeDocument/2006/relationships/hyperlink" Target="mailto:nursing@sjsu.edu" TargetMode="External"/><Relationship Id="rId53" Type="http://schemas.openxmlformats.org/officeDocument/2006/relationships/hyperlink" Target="http://www.sjsu.edu/police" TargetMode="External"/><Relationship Id="rId58" Type="http://schemas.openxmlformats.org/officeDocument/2006/relationships/hyperlink" Target="mailto:nursing@sjsu.edu" TargetMode="External"/><Relationship Id="rId74" Type="http://schemas.openxmlformats.org/officeDocument/2006/relationships/hyperlink" Target="http://www.rn.ca.gov/enforcement/convictions.shtml" TargetMode="External"/><Relationship Id="rId79" Type="http://schemas.openxmlformats.org/officeDocument/2006/relationships/header" Target="header6.xml"/><Relationship Id="rId102" Type="http://schemas.openxmlformats.org/officeDocument/2006/relationships/footer" Target="footer10.xml"/><Relationship Id="rId5" Type="http://schemas.openxmlformats.org/officeDocument/2006/relationships/settings" Target="settings.xml"/><Relationship Id="rId90" Type="http://schemas.openxmlformats.org/officeDocument/2006/relationships/hyperlink" Target="http://www.sjsu.edu/finance/docs/risk_policy_accident_std_vist.pdf" TargetMode="External"/><Relationship Id="rId95" Type="http://schemas.openxmlformats.org/officeDocument/2006/relationships/hyperlink" Target="http://www.sjsu.edu/finance/about_us/risk_mgmt/)" TargetMode="External"/><Relationship Id="rId22" Type="http://schemas.openxmlformats.org/officeDocument/2006/relationships/hyperlink" Target="http://go.sjsu.edu/sjsu-adapt" TargetMode="External"/><Relationship Id="rId27" Type="http://schemas.openxmlformats.org/officeDocument/2006/relationships/hyperlink" Target="http://one.sjsu.edu/" TargetMode="External"/><Relationship Id="rId43" Type="http://schemas.openxmlformats.org/officeDocument/2006/relationships/hyperlink" Target="http://www.sjsu.edu/nursing" TargetMode="External"/><Relationship Id="rId48" Type="http://schemas.openxmlformats.org/officeDocument/2006/relationships/hyperlink" Target="https://www.rn.ca.gov/applicants/lic-exam.shtml%20%20" TargetMode="External"/><Relationship Id="rId64" Type="http://schemas.openxmlformats.org/officeDocument/2006/relationships/hyperlink" Target="http://www.sjsu.edu/nursing" TargetMode="External"/><Relationship Id="rId69" Type="http://schemas.openxmlformats.org/officeDocument/2006/relationships/image" Target="media/image3.png"/><Relationship Id="rId113" Type="http://schemas.openxmlformats.org/officeDocument/2006/relationships/hyperlink" Target="http://www.sjsu.edu/senate/docs/F98-3.pdf" TargetMode="External"/><Relationship Id="rId118" Type="http://schemas.openxmlformats.org/officeDocument/2006/relationships/hyperlink" Target="http://sjsu.edu/nursing" TargetMode="External"/><Relationship Id="rId80" Type="http://schemas.openxmlformats.org/officeDocument/2006/relationships/hyperlink" Target="http://www.rn.ca.gov/pdfs/regulations/isor1423.pdf" TargetMode="External"/><Relationship Id="rId85" Type="http://schemas.openxmlformats.org/officeDocument/2006/relationships/hyperlink" Target="https://www.sjsu.edu/ombudsperson/" TargetMode="External"/><Relationship Id="rId12" Type="http://schemas.openxmlformats.org/officeDocument/2006/relationships/footer" Target="footer2.xml"/><Relationship Id="rId17" Type="http://schemas.openxmlformats.org/officeDocument/2006/relationships/hyperlink" Target="http://www.sjsu.edu/nursing" TargetMode="External"/><Relationship Id="rId33" Type="http://schemas.openxmlformats.org/officeDocument/2006/relationships/hyperlink" Target="http://www.sjsu.edu/nursing" TargetMode="External"/><Relationship Id="rId38" Type="http://schemas.openxmlformats.org/officeDocument/2006/relationships/hyperlink" Target="http://one.sjsu.edu/" TargetMode="External"/><Relationship Id="rId59" Type="http://schemas.openxmlformats.org/officeDocument/2006/relationships/hyperlink" Target="mailto:nursing@sjsu.edu" TargetMode="External"/><Relationship Id="rId103" Type="http://schemas.openxmlformats.org/officeDocument/2006/relationships/hyperlink" Target="http://www.sjsu.edu/registrar/services/faculty_staff/" TargetMode="External"/><Relationship Id="rId108" Type="http://schemas.openxmlformats.org/officeDocument/2006/relationships/hyperlink" Target="http://www2.ed.gov/policy/gen/guid/fpco/index.html" TargetMode="External"/><Relationship Id="rId54" Type="http://schemas.openxmlformats.org/officeDocument/2006/relationships/hyperlink" Target="http://www.sjsu.edu/police/docs/ept/ept_safety_awareness_pgm.pdf" TargetMode="External"/><Relationship Id="rId70" Type="http://schemas.openxmlformats.org/officeDocument/2006/relationships/image" Target="media/image4.png"/><Relationship Id="rId75" Type="http://schemas.openxmlformats.org/officeDocument/2006/relationships/hyperlink" Target="http://www.rn.ca.gov/pdfs/enforcement/appdocs.pdf" TargetMode="External"/><Relationship Id="rId91" Type="http://schemas.openxmlformats.org/officeDocument/2006/relationships/hyperlink" Target="https://www.sjsu.edu/up/uptoolkit/operations/workers-compensation/index.php" TargetMode="External"/><Relationship Id="rId96" Type="http://schemas.openxmlformats.org/officeDocument/2006/relationships/hyperlink" Target="http://www.sjsu.edu/police"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6.xml"/><Relationship Id="rId28" Type="http://schemas.openxmlformats.org/officeDocument/2006/relationships/hyperlink" Target="http://www.cdph.ca.gov/certlic/occupations/Pages/AidesAndTechs.aspx" TargetMode="External"/><Relationship Id="rId49" Type="http://schemas.openxmlformats.org/officeDocument/2006/relationships/hyperlink" Target="http://www.rn.ca.gov" TargetMode="External"/><Relationship Id="rId114" Type="http://schemas.openxmlformats.org/officeDocument/2006/relationships/hyperlink" Target="https://www.amsn.org/sites/default/files/documents/practice-resources/scope-and-standards/AMSN-Scope-Standards-MS-Nursing.pdf" TargetMode="External"/><Relationship Id="rId119" Type="http://schemas.openxmlformats.org/officeDocument/2006/relationships/footer" Target="footer11.xml"/><Relationship Id="rId44" Type="http://schemas.openxmlformats.org/officeDocument/2006/relationships/hyperlink" Target="http://www.rn.ca.gov/pdfs/applicants/exam-app.pdf" TargetMode="External"/><Relationship Id="rId60" Type="http://schemas.openxmlformats.org/officeDocument/2006/relationships/hyperlink" Target="http://www.sjsu.edu/studentconduct/policies/" TargetMode="External"/><Relationship Id="rId65" Type="http://schemas.openxmlformats.org/officeDocument/2006/relationships/hyperlink" Target="http://www.sjsu.edu/nursing/forms" TargetMode="External"/><Relationship Id="rId81" Type="http://schemas.openxmlformats.org/officeDocument/2006/relationships/hyperlink" Target="http://www.sjsu.edu/nursing/" TargetMode="External"/><Relationship Id="rId86" Type="http://schemas.openxmlformats.org/officeDocument/2006/relationships/hyperlink" Target="https://www.sjsu.edu/senate/docs/S07-6.pdf"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sjsu.edu/nursing" TargetMode="External"/><Relationship Id="rId39" Type="http://schemas.openxmlformats.org/officeDocument/2006/relationships/hyperlink" Target="http://one.sjsu.edu" TargetMode="External"/><Relationship Id="rId109" Type="http://schemas.openxmlformats.org/officeDocument/2006/relationships/image" Target="media/image8.jpg"/><Relationship Id="rId34" Type="http://schemas.openxmlformats.org/officeDocument/2006/relationships/hyperlink" Target="https://www.sjsu.edu/ombudsperson/" TargetMode="External"/><Relationship Id="rId50" Type="http://schemas.openxmlformats.org/officeDocument/2006/relationships/hyperlink" Target="http://www.sjsu.edu/nursing" TargetMode="External"/><Relationship Id="rId55" Type="http://schemas.openxmlformats.org/officeDocument/2006/relationships/hyperlink" Target="http://www.sjsu.edu/police/prepare_prevent/escort/index.htm" TargetMode="External"/><Relationship Id="rId76" Type="http://schemas.openxmlformats.org/officeDocument/2006/relationships/hyperlink" Target="http://www.rn.ca.gov/" TargetMode="External"/><Relationship Id="rId97" Type="http://schemas.openxmlformats.org/officeDocument/2006/relationships/image" Target="media/image6.png"/><Relationship Id="rId104" Type="http://schemas.openxmlformats.org/officeDocument/2006/relationships/hyperlink" Target="http://www.sjsu.edu/registrar/FERPA/index.html"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4.xml"/><Relationship Id="rId92" Type="http://schemas.openxmlformats.org/officeDocument/2006/relationships/hyperlink" Target="https://www.sjsu.edu/fabs/docs/risk_policy_accident_std_vist.pdf" TargetMode="External"/><Relationship Id="rId2" Type="http://schemas.openxmlformats.org/officeDocument/2006/relationships/customXml" Target="../customXml/item2.xml"/><Relationship Id="rId29" Type="http://schemas.openxmlformats.org/officeDocument/2006/relationships/hyperlink" Target="http://www.cdph.ca.gov/pubsforms/forms/Pages/CNA_HHA_HemoTechForms.aspx" TargetMode="External"/><Relationship Id="rId24" Type="http://schemas.openxmlformats.org/officeDocument/2006/relationships/footer" Target="footer7.xml"/><Relationship Id="rId40" Type="http://schemas.openxmlformats.org/officeDocument/2006/relationships/hyperlink" Target="https://www.nsna.org/about-nsna.html" TargetMode="External"/><Relationship Id="rId45" Type="http://schemas.openxmlformats.org/officeDocument/2006/relationships/hyperlink" Target="https://www.ncsbn.org/2019_RN_TestPlan-English.htm" TargetMode="External"/><Relationship Id="rId66" Type="http://schemas.openxmlformats.org/officeDocument/2006/relationships/hyperlink" Target="http://www.ehealthinsurance.com" TargetMode="External"/><Relationship Id="rId87" Type="http://schemas.openxmlformats.org/officeDocument/2006/relationships/hyperlink" Target="http://www.sjsu.edu/hr/equal_opportunity/index.html" TargetMode="External"/><Relationship Id="rId110" Type="http://schemas.openxmlformats.org/officeDocument/2006/relationships/image" Target="media/image9.jpg"/><Relationship Id="rId115" Type="http://schemas.openxmlformats.org/officeDocument/2006/relationships/hyperlink" Target="http://www.rn.ca.gov/" TargetMode="External"/><Relationship Id="rId61" Type="http://schemas.openxmlformats.org/officeDocument/2006/relationships/hyperlink" Target="http://sa.sjsu.edu/student_conduct" TargetMode="External"/><Relationship Id="rId82" Type="http://schemas.openxmlformats.org/officeDocument/2006/relationships/hyperlink" Target="https://www.sjsu.edu/ombudsperson/index.html" TargetMode="External"/><Relationship Id="rId19" Type="http://schemas.openxmlformats.org/officeDocument/2006/relationships/hyperlink" Target="http://www.ccneaccreditation.org" TargetMode="External"/><Relationship Id="rId14" Type="http://schemas.openxmlformats.org/officeDocument/2006/relationships/footer" Target="footer3.xml"/><Relationship Id="rId30" Type="http://schemas.openxmlformats.org/officeDocument/2006/relationships/hyperlink" Target="http://www.rn.ca.gov" TargetMode="External"/><Relationship Id="rId35" Type="http://schemas.openxmlformats.org/officeDocument/2006/relationships/hyperlink" Target="http://www.sjsu.edu/registrar/forms" TargetMode="External"/><Relationship Id="rId56" Type="http://schemas.openxmlformats.org/officeDocument/2006/relationships/hyperlink" Target="http://www.sjsu.edu/nursing" TargetMode="External"/><Relationship Id="rId77" Type="http://schemas.openxmlformats.org/officeDocument/2006/relationships/hyperlink" Target="mailto:Julianna.youssef@sjsu.edu" TargetMode="External"/><Relationship Id="rId100" Type="http://schemas.openxmlformats.org/officeDocument/2006/relationships/hyperlink" Target="http://www.nso.com" TargetMode="External"/><Relationship Id="rId105" Type="http://schemas.openxmlformats.org/officeDocument/2006/relationships/hyperlink" Target="https://www.sjsu.edu/REGISTRAR/ACADEMIC-RECORDS/FERPA.PHP" TargetMode="External"/><Relationship Id="rId8" Type="http://schemas.openxmlformats.org/officeDocument/2006/relationships/endnotes" Target="endnotes.xml"/><Relationship Id="rId51" Type="http://schemas.openxmlformats.org/officeDocument/2006/relationships/hyperlink" Target="mailto:eop@sjsu.edu" TargetMode="External"/><Relationship Id="rId72" Type="http://schemas.openxmlformats.org/officeDocument/2006/relationships/footer" Target="footer9.xml"/><Relationship Id="rId93" Type="http://schemas.openxmlformats.org/officeDocument/2006/relationships/hyperlink" Target="http://www.sjsu.edu/finance/docs/risk_forms_accident_stdvist.pdf." TargetMode="External"/><Relationship Id="rId98" Type="http://schemas.openxmlformats.org/officeDocument/2006/relationships/image" Target="media/image7.png"/><Relationship Id="rId121"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1.png"/><Relationship Id="rId46" Type="http://schemas.openxmlformats.org/officeDocument/2006/relationships/hyperlink" Target="http://www.rn.ca.gov/" TargetMode="External"/><Relationship Id="rId67" Type="http://schemas.openxmlformats.org/officeDocument/2006/relationships/footer" Target="footer8.xml"/><Relationship Id="rId116" Type="http://schemas.openxmlformats.org/officeDocument/2006/relationships/hyperlink" Target="http://www.rn.ca.gov/" TargetMode="External"/><Relationship Id="rId20" Type="http://schemas.openxmlformats.org/officeDocument/2006/relationships/hyperlink" Target="http://www.calstate.edu/apply" TargetMode="External"/><Relationship Id="rId41" Type="http://schemas.openxmlformats.org/officeDocument/2006/relationships/hyperlink" Target="https://www.nsna.org/about-nsna.html" TargetMode="External"/><Relationship Id="rId62" Type="http://schemas.openxmlformats.org/officeDocument/2006/relationships/hyperlink" Target="http://sa.sjsu.edu/student_conduct/" TargetMode="External"/><Relationship Id="rId83" Type="http://schemas.openxmlformats.org/officeDocument/2006/relationships/hyperlink" Target="https://www.sjsu.edu/ombudsperson/" TargetMode="External"/><Relationship Id="rId88" Type="http://schemas.openxmlformats.org/officeDocument/2006/relationships/hyperlink" Target="https://www.sjsu.edu/fabs/services/risk/accidents.php" TargetMode="External"/><Relationship Id="rId111" Type="http://schemas.openxmlformats.org/officeDocument/2006/relationships/hyperlink" Target="https://libguides.sjsu.edu/copyright" TargetMode="External"/><Relationship Id="rId15" Type="http://schemas.openxmlformats.org/officeDocument/2006/relationships/footer" Target="footer4.xml"/><Relationship Id="rId36" Type="http://schemas.openxmlformats.org/officeDocument/2006/relationships/hyperlink" Target="https://www.sjsu.edu/chhs-ssc/" TargetMode="External"/><Relationship Id="rId57" Type="http://schemas.openxmlformats.org/officeDocument/2006/relationships/hyperlink" Target="mailto:nursing@sjsu.edu" TargetMode="External"/><Relationship Id="rId106" Type="http://schemas.openxmlformats.org/officeDocument/2006/relationships/hyperlink" Target="https://www2.ed.gov/policy/gen/guid/fpco/ferpa/index.html" TargetMode="External"/><Relationship Id="rId10" Type="http://schemas.openxmlformats.org/officeDocument/2006/relationships/header" Target="header2.xml"/><Relationship Id="rId31" Type="http://schemas.openxmlformats.org/officeDocument/2006/relationships/hyperlink" Target="http://www.sjsu.edu/nursing" TargetMode="External"/><Relationship Id="rId52" Type="http://schemas.openxmlformats.org/officeDocument/2006/relationships/hyperlink" Target="http://www.sjsu.edu/nursing" TargetMode="External"/><Relationship Id="rId73" Type="http://schemas.openxmlformats.org/officeDocument/2006/relationships/hyperlink" Target="http://www.sjsu.edu/nursing" TargetMode="External"/><Relationship Id="rId78" Type="http://schemas.openxmlformats.org/officeDocument/2006/relationships/header" Target="header5.xml"/><Relationship Id="rId94" Type="http://schemas.openxmlformats.org/officeDocument/2006/relationships/image" Target="media/image5.png"/><Relationship Id="rId99" Type="http://schemas.openxmlformats.org/officeDocument/2006/relationships/hyperlink" Target="http://www.sjsu.edu/nursing" TargetMode="External"/><Relationship Id="rId101" Type="http://schemas.openxmlformats.org/officeDocument/2006/relationships/hyperlink" Target="mailto:nursing@sj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8VdMk4BV9QT4r0D5vdxDCjxidg==">AMUW2mWUeTytEkt64sc2PxaqkDSk4HR6SdoIi4oKQ3VE6I6j8xHeL6/NixNJQu4AVp+g1RheizwEV/52M4J7cBWUZeQFwUnIMfe/M1pu/+zY977nO2YgDjdI8kkV5gU3xwD87I8FtjAagZa0IiytT+ParwF/imsJqR19i/y9gnsxn6tmrZA0CWyrqyGhFofhxawpmwvEWA3s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4BB31C7-C1E9-4504-B811-39C46651E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1985</TotalTime>
  <Pages>168</Pages>
  <Words>46694</Words>
  <Characters>266159</Characters>
  <Application>Microsoft Office Word</Application>
  <DocSecurity>0</DocSecurity>
  <Lines>2217</Lines>
  <Paragraphs>624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Alquist Center</dc:creator>
  <cp:lastModifiedBy>Lindsey N Marsh</cp:lastModifiedBy>
  <cp:revision>28</cp:revision>
  <cp:lastPrinted>2021-08-03T20:34:00Z</cp:lastPrinted>
  <dcterms:created xsi:type="dcterms:W3CDTF">2021-07-27T18:03:00Z</dcterms:created>
  <dcterms:modified xsi:type="dcterms:W3CDTF">2021-08-04T00:29:00Z</dcterms:modified>
</cp:coreProperties>
</file>