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0F" w:rsidRPr="001C600F" w:rsidRDefault="001C600F" w:rsidP="001C600F">
      <w:pPr>
        <w:spacing w:after="0" w:line="240" w:lineRule="auto"/>
        <w:jc w:val="center"/>
        <w:rPr>
          <w:b/>
        </w:rPr>
      </w:pPr>
      <w:r w:rsidRPr="001C600F">
        <w:rPr>
          <w:b/>
        </w:rPr>
        <w:t>The Valley Foundation School of Nu</w:t>
      </w:r>
      <w:r>
        <w:rPr>
          <w:b/>
        </w:rPr>
        <w:t>rsing Master’s Program Outcomes</w:t>
      </w:r>
    </w:p>
    <w:p w:rsidR="001C600F" w:rsidRDefault="001C600F" w:rsidP="001C600F">
      <w:pPr>
        <w:spacing w:after="0" w:line="240" w:lineRule="auto"/>
      </w:pPr>
    </w:p>
    <w:p w:rsidR="001C600F" w:rsidRDefault="001C600F" w:rsidP="001C600F">
      <w:pPr>
        <w:spacing w:after="0" w:line="240" w:lineRule="auto"/>
      </w:pPr>
      <w:r>
        <w:t xml:space="preserve">Incorporating systems theory concepts, ANA Social Policy Statement (2015), relevant ANA Standards of Care, AACN Essentials for Master’s Education for Advanced Practice Nurses (2011), National Organization of Nurse Practitioner Faculties (NONPF), and the California Board of Nursing requirements, the master’s nursing graduate will: </w:t>
      </w:r>
    </w:p>
    <w:p w:rsidR="001C600F" w:rsidRDefault="001C600F" w:rsidP="001C600F">
      <w:pPr>
        <w:spacing w:after="0" w:line="240" w:lineRule="auto"/>
      </w:pPr>
      <w:bookmarkStart w:id="0" w:name="_GoBack"/>
      <w:bookmarkEnd w:id="0"/>
    </w:p>
    <w:p w:rsidR="001C600F" w:rsidRDefault="001C600F" w:rsidP="001C600F">
      <w:pPr>
        <w:spacing w:after="0" w:line="240" w:lineRule="auto"/>
      </w:pPr>
      <w:proofErr w:type="gramStart"/>
      <w:r>
        <w:t>PLO1  Apply</w:t>
      </w:r>
      <w:proofErr w:type="gramEnd"/>
      <w:r>
        <w:t xml:space="preserve"> critical thinking and ethical decision making, including the use of nursing and research processes</w:t>
      </w:r>
    </w:p>
    <w:p w:rsidR="001C600F" w:rsidRDefault="001C600F" w:rsidP="001C600F">
      <w:pPr>
        <w:spacing w:after="0" w:line="240" w:lineRule="auto"/>
      </w:pPr>
      <w:r>
        <w:t xml:space="preserve"> </w:t>
      </w:r>
    </w:p>
    <w:p w:rsidR="001C600F" w:rsidRDefault="001C600F" w:rsidP="001C600F">
      <w:pPr>
        <w:spacing w:after="0" w:line="240" w:lineRule="auto"/>
      </w:pPr>
      <w:proofErr w:type="gramStart"/>
      <w:r>
        <w:t>PLO2  Provide</w:t>
      </w:r>
      <w:proofErr w:type="gramEnd"/>
      <w:r>
        <w:t xml:space="preserve"> theory and research-based culturally competent, safe therapeutic nursing interventions for clients in advanced nursing practice</w:t>
      </w:r>
    </w:p>
    <w:p w:rsidR="001C600F" w:rsidRDefault="001C600F" w:rsidP="001C600F">
      <w:pPr>
        <w:spacing w:after="0" w:line="240" w:lineRule="auto"/>
      </w:pPr>
      <w:r>
        <w:t xml:space="preserve"> </w:t>
      </w:r>
    </w:p>
    <w:p w:rsidR="001C600F" w:rsidRDefault="001C600F" w:rsidP="001C600F">
      <w:pPr>
        <w:spacing w:after="0" w:line="240" w:lineRule="auto"/>
      </w:pPr>
      <w:r>
        <w:t xml:space="preserve">PLO </w:t>
      </w:r>
      <w:proofErr w:type="gramStart"/>
      <w:r>
        <w:t>3  Employ</w:t>
      </w:r>
      <w:proofErr w:type="gramEnd"/>
      <w:r>
        <w:t xml:space="preserve"> advanced interpersonal skills in professional relationships with clients, families/caregivers, and multidisciplinary health care team members</w:t>
      </w:r>
    </w:p>
    <w:p w:rsidR="001C600F" w:rsidRDefault="001C600F" w:rsidP="001C600F">
      <w:pPr>
        <w:spacing w:after="0" w:line="240" w:lineRule="auto"/>
      </w:pPr>
    </w:p>
    <w:p w:rsidR="001C600F" w:rsidRDefault="001C600F" w:rsidP="001C600F">
      <w:pPr>
        <w:spacing w:after="0" w:line="240" w:lineRule="auto"/>
      </w:pPr>
      <w:r>
        <w:t>PLO 4  Support health promotion and disease prevention activities in developing and monitoring holistic plans of care for well and at-risk clients, considering access, quality and cost</w:t>
      </w:r>
    </w:p>
    <w:p w:rsidR="001C600F" w:rsidRDefault="001C600F" w:rsidP="001C600F">
      <w:pPr>
        <w:spacing w:after="0" w:line="240" w:lineRule="auto"/>
      </w:pPr>
    </w:p>
    <w:p w:rsidR="001C600F" w:rsidRDefault="001C600F" w:rsidP="001C600F">
      <w:pPr>
        <w:spacing w:after="0" w:line="240" w:lineRule="auto"/>
      </w:pPr>
      <w:r>
        <w:t xml:space="preserve">PLO </w:t>
      </w:r>
      <w:proofErr w:type="gramStart"/>
      <w:r>
        <w:t>5  Demonstrate</w:t>
      </w:r>
      <w:proofErr w:type="gramEnd"/>
      <w:r>
        <w:t xml:space="preserve"> the collaborative and leadership skills required in advanced nursing practice within a multidisciplinary and multicultural community healthcare context</w:t>
      </w:r>
    </w:p>
    <w:p w:rsidR="001C600F" w:rsidRDefault="001C600F" w:rsidP="001C600F">
      <w:pPr>
        <w:spacing w:after="0" w:line="240" w:lineRule="auto"/>
      </w:pPr>
    </w:p>
    <w:p w:rsidR="001C600F" w:rsidRDefault="001C600F" w:rsidP="001C600F">
      <w:pPr>
        <w:spacing w:after="0" w:line="240" w:lineRule="auto"/>
      </w:pPr>
      <w:r>
        <w:t xml:space="preserve">PLO </w:t>
      </w:r>
      <w:proofErr w:type="gramStart"/>
      <w:r>
        <w:t>6  Plan</w:t>
      </w:r>
      <w:proofErr w:type="gramEnd"/>
      <w:r>
        <w:t>, implement, and evaluate advanced nursing practice that promotes and preserves health and healthy lifestyles of individual clients and aggregates</w:t>
      </w:r>
    </w:p>
    <w:p w:rsidR="001C600F" w:rsidRDefault="001C600F" w:rsidP="001C600F">
      <w:pPr>
        <w:spacing w:after="0" w:line="240" w:lineRule="auto"/>
      </w:pPr>
    </w:p>
    <w:p w:rsidR="001C600F" w:rsidRDefault="001C600F" w:rsidP="001C600F">
      <w:pPr>
        <w:spacing w:after="0" w:line="240" w:lineRule="auto"/>
      </w:pPr>
      <w:r>
        <w:t xml:space="preserve">PLO </w:t>
      </w:r>
      <w:proofErr w:type="gramStart"/>
      <w:r>
        <w:t>7  Plan</w:t>
      </w:r>
      <w:proofErr w:type="gramEnd"/>
      <w:r>
        <w:t>, implement, and evaluate advanced therapeutic nursing practice in a rapidly changing multicultural healthcare environment</w:t>
      </w:r>
    </w:p>
    <w:p w:rsidR="001C600F" w:rsidRDefault="001C600F" w:rsidP="001C600F">
      <w:pPr>
        <w:spacing w:after="0" w:line="240" w:lineRule="auto"/>
      </w:pPr>
    </w:p>
    <w:p w:rsidR="001C600F" w:rsidRDefault="001C600F" w:rsidP="001C600F">
      <w:pPr>
        <w:spacing w:after="0" w:line="240" w:lineRule="auto"/>
      </w:pPr>
      <w:r>
        <w:t xml:space="preserve">PLO </w:t>
      </w:r>
      <w:proofErr w:type="gramStart"/>
      <w:r>
        <w:t>8  Implement</w:t>
      </w:r>
      <w:proofErr w:type="gramEnd"/>
      <w:r>
        <w:t xml:space="preserve"> care management, including but not limited to case management, resource management, advocacy, and outcome evaluation</w:t>
      </w:r>
    </w:p>
    <w:p w:rsidR="001C600F" w:rsidRDefault="001C600F" w:rsidP="001C600F">
      <w:pPr>
        <w:spacing w:after="0" w:line="240" w:lineRule="auto"/>
      </w:pPr>
    </w:p>
    <w:p w:rsidR="001C600F" w:rsidRDefault="001C600F" w:rsidP="001C600F">
      <w:pPr>
        <w:spacing w:after="0" w:line="240" w:lineRule="auto"/>
      </w:pPr>
      <w:r>
        <w:t xml:space="preserve">PLO </w:t>
      </w:r>
      <w:proofErr w:type="gramStart"/>
      <w:r>
        <w:t>9  Employ</w:t>
      </w:r>
      <w:proofErr w:type="gramEnd"/>
      <w:r>
        <w:t xml:space="preserve"> information technology in advanced nursing practice to evaluate and improve healthcare delivery and outcomes</w:t>
      </w:r>
    </w:p>
    <w:p w:rsidR="001C600F" w:rsidRDefault="001C600F" w:rsidP="001C600F">
      <w:pPr>
        <w:spacing w:after="0" w:line="240" w:lineRule="auto"/>
      </w:pPr>
    </w:p>
    <w:p w:rsidR="001C600F" w:rsidRDefault="001C600F" w:rsidP="001C600F">
      <w:pPr>
        <w:spacing w:after="0" w:line="240" w:lineRule="auto"/>
      </w:pPr>
      <w:r>
        <w:t xml:space="preserve">PLO </w:t>
      </w:r>
      <w:proofErr w:type="gramStart"/>
      <w:r>
        <w:t>10  Actualize</w:t>
      </w:r>
      <w:proofErr w:type="gramEnd"/>
      <w:r>
        <w:t xml:space="preserve"> the advanced nursing practice role by incorporating professional standards, ethical guidelines, legal mandates, and professional activities</w:t>
      </w:r>
    </w:p>
    <w:p w:rsidR="00A64F91" w:rsidRDefault="00A64F91"/>
    <w:sectPr w:rsidR="00A64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0F"/>
    <w:rsid w:val="001C600F"/>
    <w:rsid w:val="00A6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00F"/>
    <w:pPr>
      <w:widowContro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00F"/>
    <w:pPr>
      <w:widowContro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Stuenkel</dc:creator>
  <cp:lastModifiedBy>Diane Stuenkel</cp:lastModifiedBy>
  <cp:revision>1</cp:revision>
  <dcterms:created xsi:type="dcterms:W3CDTF">2017-09-06T19:48:00Z</dcterms:created>
  <dcterms:modified xsi:type="dcterms:W3CDTF">2017-09-06T19:49:00Z</dcterms:modified>
</cp:coreProperties>
</file>