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C92" w:rsidRDefault="00E97BF7" w:rsidP="0008293C">
      <w:pPr>
        <w:pStyle w:val="Heading1"/>
      </w:pPr>
      <w:r w:rsidRPr="00E97BF7">
        <w:t>San José State University</w:t>
      </w:r>
      <w:r w:rsidRPr="00E97BF7">
        <w:br/>
        <w:t>Department of Aviation and Technology</w:t>
      </w:r>
      <w:r w:rsidRPr="00E97BF7">
        <w:br/>
        <w:t>TECH/ISE 145 – Lean Manufacturing</w:t>
      </w:r>
      <w:r w:rsidRPr="00E97BF7">
        <w:br/>
        <w:t xml:space="preserve"> </w:t>
      </w:r>
      <w:r w:rsidR="00B95A75">
        <w:t>Spring</w:t>
      </w:r>
      <w:r w:rsidR="00DF210B">
        <w:t xml:space="preserve"> 201</w:t>
      </w:r>
      <w:r w:rsidR="00B95A75">
        <w:t>5</w:t>
      </w:r>
      <w:r w:rsidRPr="00E97BF7">
        <w:t xml:space="preserve"> - Section</w:t>
      </w:r>
      <w:r w:rsidR="00BF5C4F">
        <w:t>s</w:t>
      </w:r>
      <w:r w:rsidRPr="00E97BF7">
        <w:t xml:space="preserve"> 0</w:t>
      </w:r>
      <w:r w:rsidR="00B95A75">
        <w:t>2 &amp; 03</w:t>
      </w:r>
    </w:p>
    <w:p w:rsidR="00900850" w:rsidRPr="00900850" w:rsidRDefault="00900850" w:rsidP="00900850">
      <w:pPr>
        <w:pStyle w:val="Heading2"/>
      </w:pPr>
      <w:r>
        <w:t>Contact Information</w:t>
      </w:r>
    </w:p>
    <w:tbl>
      <w:tblPr>
        <w:tblW w:w="9648" w:type="dxa"/>
        <w:tblLayout w:type="fixed"/>
        <w:tblLook w:val="01E0" w:firstRow="1" w:lastRow="1" w:firstColumn="1" w:lastColumn="1" w:noHBand="0" w:noVBand="0"/>
      </w:tblPr>
      <w:tblGrid>
        <w:gridCol w:w="3168"/>
        <w:gridCol w:w="6480"/>
      </w:tblGrid>
      <w:tr w:rsidR="00444C92" w:rsidTr="002A5E61">
        <w:trPr>
          <w:trHeight w:val="144"/>
        </w:trPr>
        <w:tc>
          <w:tcPr>
            <w:tcW w:w="3168" w:type="dxa"/>
          </w:tcPr>
          <w:p w:rsidR="00444C92" w:rsidRPr="007347C1" w:rsidRDefault="00444C92" w:rsidP="00142261">
            <w:pPr>
              <w:pStyle w:val="contactheading"/>
              <w:spacing w:after="0"/>
              <w:rPr>
                <w:rFonts w:ascii="Arial" w:hAnsi="Arial"/>
              </w:rPr>
            </w:pPr>
            <w:r w:rsidRPr="007347C1">
              <w:rPr>
                <w:rFonts w:ascii="Arial" w:hAnsi="Arial"/>
              </w:rPr>
              <w:t>Instructor:</w:t>
            </w:r>
          </w:p>
        </w:tc>
        <w:tc>
          <w:tcPr>
            <w:tcW w:w="6480" w:type="dxa"/>
            <w:vAlign w:val="center"/>
          </w:tcPr>
          <w:p w:rsidR="00444C92" w:rsidRDefault="00E97BF7" w:rsidP="00142261">
            <w:pPr>
              <w:spacing w:after="0"/>
            </w:pPr>
            <w:r w:rsidRPr="00E97BF7">
              <w:t>Dianne Hall</w:t>
            </w:r>
          </w:p>
        </w:tc>
      </w:tr>
      <w:tr w:rsidR="00444C92" w:rsidTr="002A5E61">
        <w:trPr>
          <w:trHeight w:val="144"/>
        </w:trPr>
        <w:tc>
          <w:tcPr>
            <w:tcW w:w="3168" w:type="dxa"/>
          </w:tcPr>
          <w:p w:rsidR="00444C92" w:rsidRPr="007347C1" w:rsidRDefault="00444C92" w:rsidP="00142261">
            <w:pPr>
              <w:pStyle w:val="contactheading"/>
              <w:spacing w:after="0"/>
              <w:rPr>
                <w:rFonts w:ascii="Arial" w:hAnsi="Arial"/>
              </w:rPr>
            </w:pPr>
            <w:r w:rsidRPr="007347C1">
              <w:rPr>
                <w:rFonts w:ascii="Arial" w:hAnsi="Arial"/>
              </w:rPr>
              <w:t>Office Location:</w:t>
            </w:r>
          </w:p>
        </w:tc>
        <w:tc>
          <w:tcPr>
            <w:tcW w:w="6480" w:type="dxa"/>
            <w:vAlign w:val="center"/>
          </w:tcPr>
          <w:p w:rsidR="00444C92" w:rsidRDefault="00E97BF7" w:rsidP="00142261">
            <w:pPr>
              <w:spacing w:after="0"/>
            </w:pPr>
            <w:r w:rsidRPr="00E97BF7">
              <w:t>IS 107</w:t>
            </w:r>
          </w:p>
        </w:tc>
        <w:bookmarkStart w:id="0" w:name="_GoBack"/>
        <w:bookmarkEnd w:id="0"/>
      </w:tr>
      <w:tr w:rsidR="00444C92" w:rsidTr="002A5E61">
        <w:trPr>
          <w:trHeight w:val="144"/>
        </w:trPr>
        <w:tc>
          <w:tcPr>
            <w:tcW w:w="3168" w:type="dxa"/>
          </w:tcPr>
          <w:p w:rsidR="00444C92" w:rsidRPr="007347C1" w:rsidRDefault="00444C92" w:rsidP="00142261">
            <w:pPr>
              <w:pStyle w:val="contactheading"/>
              <w:spacing w:after="0"/>
              <w:rPr>
                <w:rFonts w:ascii="Arial" w:hAnsi="Arial"/>
              </w:rPr>
            </w:pPr>
            <w:r w:rsidRPr="007347C1">
              <w:rPr>
                <w:rFonts w:ascii="Arial" w:hAnsi="Arial"/>
              </w:rPr>
              <w:t>Telephone:</w:t>
            </w:r>
          </w:p>
        </w:tc>
        <w:tc>
          <w:tcPr>
            <w:tcW w:w="6480" w:type="dxa"/>
            <w:vAlign w:val="center"/>
          </w:tcPr>
          <w:p w:rsidR="00444C92" w:rsidRDefault="00E97BF7" w:rsidP="00142261">
            <w:pPr>
              <w:spacing w:after="0"/>
            </w:pPr>
            <w:r w:rsidRPr="00E97BF7">
              <w:t>(408) 924-3204 (checked infrequently – use Canvas email)</w:t>
            </w:r>
          </w:p>
        </w:tc>
      </w:tr>
      <w:tr w:rsidR="00444C92" w:rsidTr="002A5E61">
        <w:trPr>
          <w:trHeight w:val="144"/>
        </w:trPr>
        <w:tc>
          <w:tcPr>
            <w:tcW w:w="3168" w:type="dxa"/>
          </w:tcPr>
          <w:p w:rsidR="00444C92" w:rsidRPr="007347C1" w:rsidRDefault="00444C92" w:rsidP="00142261">
            <w:pPr>
              <w:pStyle w:val="contactheading"/>
              <w:spacing w:after="0"/>
              <w:rPr>
                <w:rFonts w:ascii="Arial" w:hAnsi="Arial"/>
              </w:rPr>
            </w:pPr>
            <w:r w:rsidRPr="007347C1">
              <w:rPr>
                <w:rFonts w:ascii="Arial" w:hAnsi="Arial"/>
              </w:rPr>
              <w:t>Email:</w:t>
            </w:r>
          </w:p>
        </w:tc>
        <w:tc>
          <w:tcPr>
            <w:tcW w:w="6480" w:type="dxa"/>
            <w:vAlign w:val="center"/>
          </w:tcPr>
          <w:p w:rsidR="00444C92" w:rsidRDefault="00E97BF7" w:rsidP="00142261">
            <w:pPr>
              <w:spacing w:after="0"/>
            </w:pPr>
            <w:r w:rsidRPr="00E97BF7">
              <w:t>Dianne Hall in Canvas (checked 1-2 times a week)</w:t>
            </w:r>
          </w:p>
        </w:tc>
      </w:tr>
      <w:tr w:rsidR="00E97BF7" w:rsidTr="002A5E61">
        <w:trPr>
          <w:trHeight w:val="144"/>
        </w:trPr>
        <w:tc>
          <w:tcPr>
            <w:tcW w:w="3168" w:type="dxa"/>
          </w:tcPr>
          <w:p w:rsidR="00E97BF7" w:rsidRPr="007347C1" w:rsidRDefault="00E97BF7" w:rsidP="00142261">
            <w:pPr>
              <w:pStyle w:val="contactheading"/>
              <w:spacing w:after="0"/>
              <w:rPr>
                <w:rFonts w:ascii="Arial" w:hAnsi="Arial"/>
              </w:rPr>
            </w:pPr>
            <w:r w:rsidRPr="007347C1">
              <w:rPr>
                <w:rFonts w:ascii="Arial" w:hAnsi="Arial"/>
              </w:rPr>
              <w:t>Alternate Email</w:t>
            </w:r>
          </w:p>
        </w:tc>
        <w:tc>
          <w:tcPr>
            <w:tcW w:w="6480" w:type="dxa"/>
            <w:vAlign w:val="center"/>
          </w:tcPr>
          <w:p w:rsidR="00E97BF7" w:rsidRPr="00E97BF7" w:rsidRDefault="004730ED" w:rsidP="00142261">
            <w:pPr>
              <w:spacing w:after="0"/>
            </w:pPr>
            <w:hyperlink r:id="rId8" w:history="1">
              <w:r w:rsidR="00E97BF7" w:rsidRPr="00E97BF7">
                <w:rPr>
                  <w:rStyle w:val="Hyperlink"/>
                </w:rPr>
                <w:t>Dianne.Hall@sjsu.edu</w:t>
              </w:r>
            </w:hyperlink>
            <w:r w:rsidR="00E97BF7" w:rsidRPr="00E97BF7">
              <w:t xml:space="preserve"> </w:t>
            </w:r>
            <w:r w:rsidR="00E97BF7" w:rsidRPr="00E97BF7">
              <w:br/>
              <w:t>(checked rarely – use if Canvas issues only)</w:t>
            </w:r>
          </w:p>
        </w:tc>
      </w:tr>
      <w:tr w:rsidR="00444C92" w:rsidTr="002A5E61">
        <w:trPr>
          <w:trHeight w:val="144"/>
        </w:trPr>
        <w:tc>
          <w:tcPr>
            <w:tcW w:w="3168" w:type="dxa"/>
          </w:tcPr>
          <w:p w:rsidR="00444C92" w:rsidRPr="007347C1" w:rsidRDefault="00444C92" w:rsidP="00142261">
            <w:pPr>
              <w:pStyle w:val="contactheading"/>
              <w:spacing w:after="0"/>
              <w:rPr>
                <w:rFonts w:ascii="Arial" w:hAnsi="Arial"/>
              </w:rPr>
            </w:pPr>
            <w:r w:rsidRPr="007347C1">
              <w:rPr>
                <w:rFonts w:ascii="Arial" w:hAnsi="Arial"/>
              </w:rPr>
              <w:t>Office Hours:</w:t>
            </w:r>
          </w:p>
        </w:tc>
        <w:tc>
          <w:tcPr>
            <w:tcW w:w="6480" w:type="dxa"/>
            <w:vAlign w:val="center"/>
          </w:tcPr>
          <w:p w:rsidR="00444C92" w:rsidRDefault="007B644D" w:rsidP="00B95A75">
            <w:pPr>
              <w:spacing w:after="0"/>
            </w:pPr>
            <w:r>
              <w:t>T</w:t>
            </w:r>
            <w:r w:rsidR="00B95A75">
              <w:t>hur</w:t>
            </w:r>
            <w:r>
              <w:t>sday</w:t>
            </w:r>
            <w:r w:rsidR="00B95A75">
              <w:t>s</w:t>
            </w:r>
            <w:r w:rsidR="00E97BF7" w:rsidRPr="00E97BF7">
              <w:t xml:space="preserve"> </w:t>
            </w:r>
            <w:r w:rsidR="002C09FA">
              <w:t>3</w:t>
            </w:r>
            <w:r w:rsidR="00E97BF7" w:rsidRPr="00E97BF7">
              <w:t>:</w:t>
            </w:r>
            <w:r w:rsidR="00B95A75">
              <w:t>00</w:t>
            </w:r>
            <w:r w:rsidR="00EF4254">
              <w:t xml:space="preserve"> </w:t>
            </w:r>
            <w:r w:rsidR="002C09FA">
              <w:t>p</w:t>
            </w:r>
            <w:r w:rsidR="00E97BF7" w:rsidRPr="00E97BF7">
              <w:t>m</w:t>
            </w:r>
            <w:r w:rsidR="002C09FA">
              <w:t xml:space="preserve"> </w:t>
            </w:r>
            <w:r w:rsidR="00E97BF7" w:rsidRPr="00E97BF7">
              <w:t>–</w:t>
            </w:r>
            <w:r w:rsidR="002C09FA">
              <w:t xml:space="preserve"> </w:t>
            </w:r>
            <w:r w:rsidR="00B95A75">
              <w:t>4</w:t>
            </w:r>
            <w:r w:rsidR="00E97BF7" w:rsidRPr="00E97BF7">
              <w:t>:</w:t>
            </w:r>
            <w:r w:rsidR="00B95A75">
              <w:t>0</w:t>
            </w:r>
            <w:r>
              <w:t xml:space="preserve">0 </w:t>
            </w:r>
            <w:r w:rsidR="002C09FA">
              <w:t>p</w:t>
            </w:r>
            <w:r w:rsidR="00E97BF7" w:rsidRPr="00E97BF7">
              <w:t>m</w:t>
            </w:r>
            <w:r w:rsidR="00B95A75">
              <w:br/>
              <w:t>Thursdays 5:00 pm – 6:00pm</w:t>
            </w:r>
            <w:r w:rsidR="00B95A75">
              <w:br/>
            </w:r>
            <w:r w:rsidR="00E97BF7" w:rsidRPr="00E97BF7">
              <w:t>or by appointment</w:t>
            </w:r>
            <w:r w:rsidR="00B95A75">
              <w:t xml:space="preserve"> (via Canvas email)</w:t>
            </w:r>
          </w:p>
        </w:tc>
      </w:tr>
      <w:tr w:rsidR="00444C92" w:rsidTr="002A5E61">
        <w:trPr>
          <w:trHeight w:val="144"/>
        </w:trPr>
        <w:tc>
          <w:tcPr>
            <w:tcW w:w="3168" w:type="dxa"/>
          </w:tcPr>
          <w:p w:rsidR="00444C92" w:rsidRPr="007347C1" w:rsidRDefault="00444C92" w:rsidP="00142261">
            <w:pPr>
              <w:pStyle w:val="contactheading"/>
              <w:spacing w:after="0"/>
              <w:rPr>
                <w:rFonts w:ascii="Arial" w:hAnsi="Arial"/>
              </w:rPr>
            </w:pPr>
            <w:r w:rsidRPr="007347C1">
              <w:rPr>
                <w:rFonts w:ascii="Arial" w:hAnsi="Arial"/>
              </w:rPr>
              <w:t>Class Days/Time:</w:t>
            </w:r>
          </w:p>
        </w:tc>
        <w:tc>
          <w:tcPr>
            <w:tcW w:w="6480" w:type="dxa"/>
            <w:vAlign w:val="center"/>
          </w:tcPr>
          <w:p w:rsidR="00444C92" w:rsidRDefault="00B95A75" w:rsidP="00B95A75">
            <w:pPr>
              <w:spacing w:after="0"/>
            </w:pPr>
            <w:r>
              <w:t>Thursday noon – 2:45</w:t>
            </w:r>
            <w:r w:rsidRPr="00BB2356">
              <w:t xml:space="preserve"> pm</w:t>
            </w:r>
            <w:r>
              <w:t xml:space="preserve"> (Section 02)</w:t>
            </w:r>
            <w:r>
              <w:br/>
            </w:r>
            <w:r w:rsidR="007B644D">
              <w:t>T</w:t>
            </w:r>
            <w:r>
              <w:t>hursday</w:t>
            </w:r>
            <w:r w:rsidR="003F7975">
              <w:t xml:space="preserve"> 6:00pm </w:t>
            </w:r>
            <w:r w:rsidR="007B644D">
              <w:t xml:space="preserve">– </w:t>
            </w:r>
            <w:r w:rsidR="003F7975">
              <w:t>8</w:t>
            </w:r>
            <w:r w:rsidR="007B644D">
              <w:t>:45</w:t>
            </w:r>
            <w:r w:rsidR="00BB2356" w:rsidRPr="00BB2356">
              <w:t xml:space="preserve"> pm</w:t>
            </w:r>
            <w:r>
              <w:t xml:space="preserve"> (Section 03)</w:t>
            </w:r>
          </w:p>
        </w:tc>
      </w:tr>
      <w:tr w:rsidR="00444C92" w:rsidTr="002A5E61">
        <w:trPr>
          <w:trHeight w:val="144"/>
        </w:trPr>
        <w:tc>
          <w:tcPr>
            <w:tcW w:w="3168" w:type="dxa"/>
          </w:tcPr>
          <w:p w:rsidR="00444C92" w:rsidRPr="007347C1" w:rsidRDefault="00444C92" w:rsidP="00142261">
            <w:pPr>
              <w:pStyle w:val="contactheading"/>
              <w:spacing w:after="0"/>
              <w:rPr>
                <w:rFonts w:ascii="Arial" w:hAnsi="Arial"/>
              </w:rPr>
            </w:pPr>
            <w:r w:rsidRPr="007347C1">
              <w:rPr>
                <w:rFonts w:ascii="Arial" w:hAnsi="Arial"/>
              </w:rPr>
              <w:t>Classroom:</w:t>
            </w:r>
          </w:p>
        </w:tc>
        <w:tc>
          <w:tcPr>
            <w:tcW w:w="6480" w:type="dxa"/>
            <w:vAlign w:val="center"/>
          </w:tcPr>
          <w:p w:rsidR="00444C92" w:rsidRDefault="003F7975" w:rsidP="00142261">
            <w:pPr>
              <w:spacing w:after="0"/>
            </w:pPr>
            <w:r>
              <w:t>IS 216</w:t>
            </w:r>
          </w:p>
        </w:tc>
      </w:tr>
      <w:tr w:rsidR="00444C92" w:rsidTr="002A5E61">
        <w:trPr>
          <w:trHeight w:val="144"/>
        </w:trPr>
        <w:tc>
          <w:tcPr>
            <w:tcW w:w="3168" w:type="dxa"/>
          </w:tcPr>
          <w:p w:rsidR="00444C92" w:rsidRPr="007347C1" w:rsidRDefault="00444C92" w:rsidP="00142261">
            <w:pPr>
              <w:pStyle w:val="contactheading"/>
              <w:spacing w:after="0"/>
              <w:rPr>
                <w:rFonts w:ascii="Arial" w:hAnsi="Arial"/>
              </w:rPr>
            </w:pPr>
            <w:r w:rsidRPr="007347C1">
              <w:rPr>
                <w:rFonts w:ascii="Arial" w:hAnsi="Arial"/>
              </w:rPr>
              <w:t>Prerequisites:</w:t>
            </w:r>
          </w:p>
        </w:tc>
        <w:tc>
          <w:tcPr>
            <w:tcW w:w="6480" w:type="dxa"/>
            <w:vAlign w:val="center"/>
          </w:tcPr>
          <w:p w:rsidR="00444C92" w:rsidRPr="00D00C75" w:rsidRDefault="00BB2356" w:rsidP="00142261">
            <w:pPr>
              <w:spacing w:after="0"/>
            </w:pPr>
            <w:r w:rsidRPr="00BB2356">
              <w:t>BUS 140 or BUS 145 or ISE 140</w:t>
            </w:r>
          </w:p>
        </w:tc>
      </w:tr>
      <w:tr w:rsidR="00BB2356" w:rsidTr="002A5E61">
        <w:trPr>
          <w:trHeight w:val="144"/>
        </w:trPr>
        <w:tc>
          <w:tcPr>
            <w:tcW w:w="3168" w:type="dxa"/>
          </w:tcPr>
          <w:p w:rsidR="00BB2356" w:rsidRPr="007347C1" w:rsidRDefault="00BB2356" w:rsidP="00142261">
            <w:pPr>
              <w:pStyle w:val="contactheading"/>
              <w:spacing w:after="0"/>
              <w:rPr>
                <w:rFonts w:ascii="Arial" w:hAnsi="Arial"/>
              </w:rPr>
            </w:pPr>
            <w:r w:rsidRPr="007347C1">
              <w:rPr>
                <w:rFonts w:ascii="Arial" w:hAnsi="Arial"/>
              </w:rPr>
              <w:t>Course Number</w:t>
            </w:r>
          </w:p>
        </w:tc>
        <w:tc>
          <w:tcPr>
            <w:tcW w:w="6480" w:type="dxa"/>
            <w:vAlign w:val="center"/>
          </w:tcPr>
          <w:p w:rsidR="00BB2356" w:rsidRDefault="00BB2356" w:rsidP="0017677E">
            <w:pPr>
              <w:spacing w:after="0"/>
            </w:pPr>
            <w:r>
              <w:t xml:space="preserve">TECH: </w:t>
            </w:r>
            <w:r w:rsidR="009E4C50">
              <w:rPr>
                <w:rStyle w:val="pseditboxdisponly"/>
              </w:rPr>
              <w:t>29686</w:t>
            </w:r>
            <w:r>
              <w:t xml:space="preserve">  ISE: </w:t>
            </w:r>
            <w:r w:rsidR="0017677E">
              <w:t>29687</w:t>
            </w:r>
            <w:r w:rsidR="00B95A75">
              <w:t xml:space="preserve"> (Section 02)</w:t>
            </w:r>
            <w:r w:rsidR="00B95A75">
              <w:br/>
              <w:t>TECH: 29999  ISE: 30000 (Section 03)</w:t>
            </w:r>
          </w:p>
        </w:tc>
      </w:tr>
    </w:tbl>
    <w:p w:rsidR="00E74302" w:rsidRPr="00861E4B" w:rsidRDefault="00E74302" w:rsidP="00E74302">
      <w:pPr>
        <w:pStyle w:val="Heading2"/>
      </w:pPr>
      <w:r w:rsidRPr="00861E4B">
        <w:t>Course Format</w:t>
      </w:r>
    </w:p>
    <w:p w:rsidR="00E74302" w:rsidRPr="00BD28F5" w:rsidRDefault="00E74302" w:rsidP="00E74302">
      <w:pPr>
        <w:rPr>
          <w:i/>
          <w:highlight w:val="yellow"/>
          <w:lang w:eastAsia="en-US"/>
        </w:rPr>
      </w:pPr>
      <w:r>
        <w:rPr>
          <w:lang w:eastAsia="en-US"/>
        </w:rPr>
        <w:t xml:space="preserve">TECH/ISE 145 is a flipped course.  As such, the students will </w:t>
      </w:r>
      <w:r w:rsidR="0017677E">
        <w:rPr>
          <w:lang w:eastAsia="en-US"/>
        </w:rPr>
        <w:t xml:space="preserve">review </w:t>
      </w:r>
      <w:r>
        <w:rPr>
          <w:lang w:eastAsia="en-US"/>
        </w:rPr>
        <w:t xml:space="preserve">the material </w:t>
      </w:r>
      <w:r w:rsidR="0017677E">
        <w:rPr>
          <w:lang w:eastAsia="en-US"/>
        </w:rPr>
        <w:t xml:space="preserve">in detail </w:t>
      </w:r>
      <w:r>
        <w:rPr>
          <w:lang w:eastAsia="en-US"/>
        </w:rPr>
        <w:t xml:space="preserve">at home before the class meeting and then conduct exercises in class to </w:t>
      </w:r>
      <w:r w:rsidR="0017677E">
        <w:rPr>
          <w:lang w:eastAsia="en-US"/>
        </w:rPr>
        <w:t xml:space="preserve">apply the learning.  </w:t>
      </w:r>
      <w:r>
        <w:rPr>
          <w:lang w:eastAsia="en-US"/>
        </w:rPr>
        <w:t>Think of it as doing traditional “class work” at home, such as reviewing PowerPoint, and then doing the traditional “homework” at school with the assistance of the instructor.  Students must have access to high speed internet, a computer, Canvas</w:t>
      </w:r>
      <w:r w:rsidR="009E4C50">
        <w:rPr>
          <w:lang w:eastAsia="en-US"/>
        </w:rPr>
        <w:t xml:space="preserve"> -</w:t>
      </w:r>
      <w:r>
        <w:rPr>
          <w:lang w:eastAsia="en-US"/>
        </w:rPr>
        <w:t xml:space="preserve"> the learning management </w:t>
      </w:r>
      <w:r w:rsidR="009E4C50">
        <w:rPr>
          <w:lang w:eastAsia="en-US"/>
        </w:rPr>
        <w:t>system</w:t>
      </w:r>
      <w:r>
        <w:rPr>
          <w:lang w:eastAsia="en-US"/>
        </w:rPr>
        <w:t xml:space="preserve">, and basic word processing software.  </w:t>
      </w:r>
    </w:p>
    <w:p w:rsidR="00444C92" w:rsidRDefault="00444C92" w:rsidP="00444C92">
      <w:pPr>
        <w:pStyle w:val="Heading2"/>
      </w:pPr>
      <w:r>
        <w:t>Facult</w:t>
      </w:r>
      <w:r w:rsidR="00BB2356">
        <w:t xml:space="preserve">y Web Page and </w:t>
      </w:r>
    </w:p>
    <w:p w:rsidR="00E74302" w:rsidRPr="00A4697D" w:rsidRDefault="00E74302" w:rsidP="00E74302">
      <w:r>
        <w:t>Initial c</w:t>
      </w:r>
      <w:r w:rsidRPr="00A4697D">
        <w:t>ourse materials such as syllabus</w:t>
      </w:r>
      <w:r>
        <w:t xml:space="preserve"> and the first class instructions</w:t>
      </w:r>
      <w:r w:rsidRPr="00A4697D">
        <w:t xml:space="preserve">, can be found on my faculty web page at </w:t>
      </w:r>
      <w:hyperlink r:id="rId9" w:history="1">
        <w:r w:rsidRPr="00E74302">
          <w:rPr>
            <w:rStyle w:val="Hyperlink"/>
          </w:rPr>
          <w:t>http://www.sjsu.edu/people/Dianne.Hall</w:t>
        </w:r>
      </w:hyperlink>
      <w:r>
        <w:t xml:space="preserve"> and</w:t>
      </w:r>
      <w:r w:rsidRPr="00E74302">
        <w:t xml:space="preserve"> on the Canvas learning management system course website.</w:t>
      </w:r>
      <w:r w:rsidRPr="00A4697D">
        <w:t xml:space="preserve"> </w:t>
      </w:r>
      <w:r>
        <w:t>After the first class, all materials will be on Canvas.</w:t>
      </w:r>
      <w:r w:rsidRPr="00A4697D">
        <w:t xml:space="preserve"> </w:t>
      </w:r>
      <w:r>
        <w:t xml:space="preserve">Once you are registered for the course, you will be automatically added to the Canvas course shell.  See details below for accessing Canvas.  </w:t>
      </w:r>
    </w:p>
    <w:p w:rsidR="009E4C50" w:rsidRDefault="009E4C50" w:rsidP="00BB2356">
      <w:pPr>
        <w:spacing w:after="240"/>
      </w:pPr>
    </w:p>
    <w:p w:rsidR="009E4C50" w:rsidRDefault="009E4C50" w:rsidP="009E4C50">
      <w:pPr>
        <w:pStyle w:val="Heading2"/>
      </w:pPr>
      <w:r>
        <w:t>Information Communication Methods with Students</w:t>
      </w:r>
    </w:p>
    <w:p w:rsidR="009E4C50" w:rsidRDefault="009E4C50" w:rsidP="009E4C50">
      <w:pPr>
        <w:pStyle w:val="Heading3"/>
      </w:pPr>
      <w:proofErr w:type="spellStart"/>
      <w:r>
        <w:t>MySJSU</w:t>
      </w:r>
      <w:proofErr w:type="spellEnd"/>
      <w:r>
        <w:t xml:space="preserve"> Messaging </w:t>
      </w:r>
    </w:p>
    <w:p w:rsidR="009E4C50" w:rsidRDefault="00BB2356" w:rsidP="00BB2356">
      <w:pPr>
        <w:spacing w:after="240"/>
      </w:pPr>
      <w:r>
        <w:t>You are responsible for regularly checking with the messaging system through</w:t>
      </w:r>
      <w:r w:rsidR="00E74302">
        <w:t xml:space="preserve"> </w:t>
      </w:r>
      <w:proofErr w:type="spellStart"/>
      <w:r w:rsidR="00E74302">
        <w:t>MySJSU</w:t>
      </w:r>
      <w:proofErr w:type="spellEnd"/>
      <w:r w:rsidR="00E74302">
        <w:t xml:space="preserve"> to learn of University updates.</w:t>
      </w:r>
      <w:r w:rsidR="009E4C50">
        <w:t xml:space="preserve">  Log onto my.sjsu.edu and check “My Messages”.  </w:t>
      </w:r>
      <w:r w:rsidR="009E4C50">
        <w:lastRenderedPageBreak/>
        <w:t xml:space="preserve">Generally you will receive an email </w:t>
      </w:r>
      <w:r w:rsidR="0017677E">
        <w:t xml:space="preserve">at your preferred email address </w:t>
      </w:r>
      <w:r w:rsidR="009E4C50">
        <w:t>notifying you when you have a new message.</w:t>
      </w:r>
    </w:p>
    <w:p w:rsidR="009E4C50" w:rsidRDefault="009E4C50" w:rsidP="009E4C50">
      <w:pPr>
        <w:pStyle w:val="Heading3"/>
      </w:pPr>
      <w:r>
        <w:t>Department Messages</w:t>
      </w:r>
    </w:p>
    <w:p w:rsidR="009E4C50" w:rsidRPr="009E4C50" w:rsidRDefault="009E4C50" w:rsidP="009E4C50">
      <w:pPr>
        <w:rPr>
          <w:lang w:eastAsia="en-US"/>
        </w:rPr>
      </w:pPr>
      <w:r>
        <w:rPr>
          <w:lang w:eastAsia="en-US"/>
        </w:rPr>
        <w:t xml:space="preserve">All Department messages will be communicated only through your sjsu.edu email.  Check the </w:t>
      </w:r>
      <w:hyperlink r:id="rId10" w:history="1">
        <w:r w:rsidRPr="0017677E">
          <w:rPr>
            <w:rStyle w:val="Hyperlink"/>
            <w:lang w:eastAsia="en-US"/>
          </w:rPr>
          <w:t>San Jose One webpage</w:t>
        </w:r>
      </w:hyperlink>
      <w:r>
        <w:rPr>
          <w:lang w:eastAsia="en-US"/>
        </w:rPr>
        <w:t xml:space="preserve"> </w:t>
      </w:r>
      <w:r w:rsidR="0017677E">
        <w:rPr>
          <w:lang w:eastAsia="en-US"/>
        </w:rPr>
        <w:t>(</w:t>
      </w:r>
      <w:hyperlink r:id="rId11" w:history="1">
        <w:r w:rsidR="0017677E" w:rsidRPr="004B6D88">
          <w:rPr>
            <w:rStyle w:val="Hyperlink"/>
            <w:lang w:eastAsia="en-US"/>
          </w:rPr>
          <w:t>http://its.sjsu.edu/services/sjsuone/</w:t>
        </w:r>
      </w:hyperlink>
      <w:r w:rsidR="0017677E">
        <w:rPr>
          <w:lang w:eastAsia="en-US"/>
        </w:rPr>
        <w:t xml:space="preserve">) </w:t>
      </w:r>
      <w:r>
        <w:rPr>
          <w:lang w:eastAsia="en-US"/>
        </w:rPr>
        <w:t>for instructions to access this account and for instructions to forward all emails to a preferred email if you choose.</w:t>
      </w:r>
    </w:p>
    <w:p w:rsidR="009E4C50" w:rsidRDefault="009E4C50" w:rsidP="009E4C50">
      <w:pPr>
        <w:pStyle w:val="Heading3"/>
      </w:pPr>
      <w:r>
        <w:t>Course Updates</w:t>
      </w:r>
    </w:p>
    <w:p w:rsidR="00BB2356" w:rsidRDefault="00E74302" w:rsidP="00BB2356">
      <w:pPr>
        <w:spacing w:after="240"/>
      </w:pPr>
      <w:r>
        <w:t xml:space="preserve">All course updates will be </w:t>
      </w:r>
      <w:r w:rsidR="009E4C50">
        <w:t xml:space="preserve">communicated </w:t>
      </w:r>
      <w:r>
        <w:t xml:space="preserve">through Canvas </w:t>
      </w:r>
      <w:r w:rsidR="009E4C50">
        <w:t xml:space="preserve">Announcements or email </w:t>
      </w:r>
      <w:r>
        <w:t xml:space="preserve">so you must either </w:t>
      </w:r>
      <w:r w:rsidR="009E4C50">
        <w:t xml:space="preserve">leave the default </w:t>
      </w:r>
      <w:r>
        <w:t xml:space="preserve">announcement notification setting </w:t>
      </w:r>
      <w:r w:rsidR="009E4C50">
        <w:t xml:space="preserve">as “immediate notification” </w:t>
      </w:r>
      <w:r>
        <w:t xml:space="preserve">or you must </w:t>
      </w:r>
      <w:r w:rsidR="009E4C50">
        <w:t xml:space="preserve">log in to </w:t>
      </w:r>
      <w:r>
        <w:t xml:space="preserve">Canvas </w:t>
      </w:r>
      <w:r w:rsidR="009E4C50">
        <w:t xml:space="preserve">to check </w:t>
      </w:r>
      <w:r>
        <w:t>every day.</w:t>
      </w:r>
    </w:p>
    <w:p w:rsidR="00444C92" w:rsidRDefault="00444C92" w:rsidP="00444C92">
      <w:pPr>
        <w:pStyle w:val="Heading2"/>
      </w:pPr>
      <w:r>
        <w:t xml:space="preserve">Course Description </w:t>
      </w:r>
    </w:p>
    <w:p w:rsidR="00444C92" w:rsidRPr="00BB2356" w:rsidRDefault="00BB2356" w:rsidP="002B6229">
      <w:pPr>
        <w:keepLines/>
      </w:pPr>
      <w:r w:rsidRPr="00BB2356">
        <w:t>Exploration and practice of techniques for reducing waste to optimize the value stream in both manufacturing and non-manufacturing environments.  Toyota Production System, Value Stream Mapping, 7 Wastes, 5S, Just-in-Time, TPM, Kaizen.  Prerequisite: BUS 140 or BUS 145 or ISE 140.</w:t>
      </w:r>
    </w:p>
    <w:p w:rsidR="002B6229" w:rsidRDefault="002B6229" w:rsidP="002B6229">
      <w:pPr>
        <w:pStyle w:val="Heading2"/>
      </w:pPr>
      <w:r>
        <w:t>Purpose of the Course</w:t>
      </w:r>
    </w:p>
    <w:p w:rsidR="002B6229" w:rsidRDefault="002B6229" w:rsidP="002B6229">
      <w:r>
        <w:t xml:space="preserve">This course is designed to introduce the student to </w:t>
      </w:r>
      <w:r w:rsidR="00030F24">
        <w:t>Lean Manufacturing</w:t>
      </w:r>
      <w:r w:rsidR="009E4C50">
        <w:t>:</w:t>
      </w:r>
      <w:r>
        <w:t xml:space="preserve"> a production methodology based on the Toyota Production System.  </w:t>
      </w:r>
      <w:r w:rsidR="00030F24">
        <w:t>Lean Manufacturing is best learned by doing so t</w:t>
      </w:r>
      <w:r>
        <w:t>here is a significant hands-on learning project outside of the classroom</w:t>
      </w:r>
      <w:r w:rsidR="00030F24">
        <w:t xml:space="preserve"> in addition to the traditional classroom component.</w:t>
      </w:r>
    </w:p>
    <w:p w:rsidR="00444C92" w:rsidRPr="00D775E1" w:rsidRDefault="00D775E1" w:rsidP="00444C92">
      <w:pPr>
        <w:pStyle w:val="Heading2"/>
      </w:pPr>
      <w:r w:rsidRPr="00FD70F8">
        <w:t>Course Learning Outcomes (CLO)</w:t>
      </w:r>
    </w:p>
    <w:p w:rsidR="002B6229" w:rsidRDefault="002B6229" w:rsidP="002B6229">
      <w:r>
        <w:t>At the successful completion of the course, the student will be able 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
        <w:gridCol w:w="5849"/>
        <w:gridCol w:w="2060"/>
      </w:tblGrid>
      <w:tr w:rsidR="00D41BB2" w:rsidRPr="00D41BB2" w:rsidTr="00030F24">
        <w:tc>
          <w:tcPr>
            <w:tcW w:w="723" w:type="dxa"/>
            <w:vAlign w:val="center"/>
          </w:tcPr>
          <w:p w:rsidR="00D41BB2" w:rsidRPr="00D41BB2" w:rsidRDefault="00D41BB2" w:rsidP="00D41BB2">
            <w:pPr>
              <w:rPr>
                <w:b/>
              </w:rPr>
            </w:pPr>
            <w:r w:rsidRPr="00D41BB2">
              <w:rPr>
                <w:b/>
              </w:rPr>
              <w:t>CLO</w:t>
            </w:r>
          </w:p>
        </w:tc>
        <w:tc>
          <w:tcPr>
            <w:tcW w:w="5847" w:type="dxa"/>
            <w:vAlign w:val="center"/>
          </w:tcPr>
          <w:p w:rsidR="00D41BB2" w:rsidRPr="00D41BB2" w:rsidRDefault="00D41BB2" w:rsidP="00D41BB2">
            <w:pPr>
              <w:rPr>
                <w:b/>
              </w:rPr>
            </w:pPr>
            <w:r w:rsidRPr="00D41BB2">
              <w:rPr>
                <w:b/>
              </w:rPr>
              <w:t>Description</w:t>
            </w:r>
          </w:p>
        </w:tc>
        <w:tc>
          <w:tcPr>
            <w:tcW w:w="2060" w:type="dxa"/>
            <w:vAlign w:val="center"/>
          </w:tcPr>
          <w:p w:rsidR="00D41BB2" w:rsidRPr="00D41BB2" w:rsidRDefault="00D41BB2" w:rsidP="00D41BB2">
            <w:pPr>
              <w:rPr>
                <w:b/>
              </w:rPr>
            </w:pPr>
            <w:r w:rsidRPr="00D41BB2">
              <w:rPr>
                <w:b/>
              </w:rPr>
              <w:t>How Achieved</w:t>
            </w:r>
          </w:p>
        </w:tc>
      </w:tr>
      <w:tr w:rsidR="00D41BB2" w:rsidRPr="00D41BB2" w:rsidTr="00030F24">
        <w:tc>
          <w:tcPr>
            <w:tcW w:w="723" w:type="dxa"/>
            <w:vAlign w:val="center"/>
          </w:tcPr>
          <w:p w:rsidR="00D41BB2" w:rsidRPr="00D41BB2" w:rsidRDefault="00D41BB2" w:rsidP="00D41BB2">
            <w:r w:rsidRPr="00D41BB2">
              <w:t>1</w:t>
            </w:r>
          </w:p>
        </w:tc>
        <w:tc>
          <w:tcPr>
            <w:tcW w:w="5847" w:type="dxa"/>
            <w:vAlign w:val="center"/>
          </w:tcPr>
          <w:p w:rsidR="00D41BB2" w:rsidRPr="00D41BB2" w:rsidRDefault="00D41BB2" w:rsidP="00D41BB2">
            <w:r w:rsidRPr="00D41BB2">
              <w:t>Define Lean Manufacturing/Production and other Lean terms</w:t>
            </w:r>
            <w:r w:rsidR="008D138F">
              <w:t xml:space="preserve"> thus</w:t>
            </w:r>
            <w:r w:rsidRPr="00D41BB2">
              <w:t xml:space="preserve"> demonstrating an understanding of the language of lean</w:t>
            </w:r>
            <w:r w:rsidR="008D138F">
              <w:t>.</w:t>
            </w:r>
          </w:p>
        </w:tc>
        <w:tc>
          <w:tcPr>
            <w:tcW w:w="2060" w:type="dxa"/>
            <w:vAlign w:val="center"/>
          </w:tcPr>
          <w:p w:rsidR="00D41BB2" w:rsidRPr="00D41BB2" w:rsidRDefault="00D41BB2" w:rsidP="00D41BB2">
            <w:r w:rsidRPr="00D41BB2">
              <w:t>Textbook Chapter Quizzes</w:t>
            </w:r>
          </w:p>
        </w:tc>
      </w:tr>
      <w:tr w:rsidR="00D41BB2" w:rsidRPr="00D41BB2" w:rsidTr="00D41BB2">
        <w:tc>
          <w:tcPr>
            <w:tcW w:w="723" w:type="dxa"/>
            <w:vAlign w:val="center"/>
          </w:tcPr>
          <w:p w:rsidR="00D41BB2" w:rsidRPr="00D41BB2" w:rsidRDefault="00D41BB2" w:rsidP="00D41BB2">
            <w:r>
              <w:t>2</w:t>
            </w:r>
          </w:p>
        </w:tc>
        <w:tc>
          <w:tcPr>
            <w:tcW w:w="6045" w:type="dxa"/>
            <w:vAlign w:val="center"/>
          </w:tcPr>
          <w:p w:rsidR="00D41BB2" w:rsidRPr="00D41BB2" w:rsidRDefault="00D41BB2" w:rsidP="000D59A3">
            <w:r w:rsidRPr="00D41BB2">
              <w:t>Determine the personal attributes required to be a successful change agent</w:t>
            </w:r>
            <w:r w:rsidR="000D59A3">
              <w:t>.</w:t>
            </w:r>
          </w:p>
        </w:tc>
        <w:tc>
          <w:tcPr>
            <w:tcW w:w="2088" w:type="dxa"/>
            <w:vAlign w:val="center"/>
          </w:tcPr>
          <w:p w:rsidR="00D41BB2" w:rsidRPr="00D41BB2" w:rsidRDefault="008D138F" w:rsidP="00D41BB2">
            <w:r>
              <w:t xml:space="preserve">Cheese Exercise, </w:t>
            </w:r>
            <w:r w:rsidR="00D41BB2" w:rsidRPr="00D41BB2">
              <w:t>5S Project</w:t>
            </w:r>
          </w:p>
        </w:tc>
      </w:tr>
      <w:tr w:rsidR="00030F24" w:rsidRPr="00D41BB2" w:rsidTr="00D41BB2">
        <w:tc>
          <w:tcPr>
            <w:tcW w:w="723" w:type="dxa"/>
            <w:vAlign w:val="center"/>
          </w:tcPr>
          <w:p w:rsidR="00030F24" w:rsidRDefault="00030F24" w:rsidP="00D41BB2">
            <w:r>
              <w:t>3</w:t>
            </w:r>
          </w:p>
        </w:tc>
        <w:tc>
          <w:tcPr>
            <w:tcW w:w="6045" w:type="dxa"/>
            <w:vAlign w:val="center"/>
          </w:tcPr>
          <w:p w:rsidR="00030F24" w:rsidRPr="00D41BB2" w:rsidRDefault="000D59A3" w:rsidP="008D138F">
            <w:r>
              <w:t>Determine the</w:t>
            </w:r>
            <w:r w:rsidR="00030F24">
              <w:t xml:space="preserve"> </w:t>
            </w:r>
            <w:r>
              <w:t>cultural factors required to</w:t>
            </w:r>
            <w:r w:rsidR="00030F24" w:rsidRPr="00D41BB2">
              <w:t xml:space="preserve"> successfu</w:t>
            </w:r>
            <w:r>
              <w:t>lly implement</w:t>
            </w:r>
            <w:r w:rsidR="00030F24" w:rsidRPr="00D41BB2">
              <w:t xml:space="preserve"> change</w:t>
            </w:r>
          </w:p>
        </w:tc>
        <w:tc>
          <w:tcPr>
            <w:tcW w:w="2088" w:type="dxa"/>
            <w:vAlign w:val="center"/>
          </w:tcPr>
          <w:p w:rsidR="00030F24" w:rsidRPr="00D41BB2" w:rsidRDefault="000D59A3" w:rsidP="00D41BB2">
            <w:r>
              <w:t>5S Project</w:t>
            </w:r>
          </w:p>
        </w:tc>
      </w:tr>
      <w:tr w:rsidR="00D41BB2" w:rsidRPr="00D41BB2" w:rsidTr="00D41BB2">
        <w:tc>
          <w:tcPr>
            <w:tcW w:w="723" w:type="dxa"/>
            <w:vAlign w:val="center"/>
          </w:tcPr>
          <w:p w:rsidR="00D41BB2" w:rsidRPr="00D41BB2" w:rsidRDefault="00030F24" w:rsidP="00030F24">
            <w:r>
              <w:t>4</w:t>
            </w:r>
          </w:p>
        </w:tc>
        <w:tc>
          <w:tcPr>
            <w:tcW w:w="6045" w:type="dxa"/>
            <w:vAlign w:val="center"/>
          </w:tcPr>
          <w:p w:rsidR="00D41BB2" w:rsidRPr="00D41BB2" w:rsidRDefault="00D41BB2" w:rsidP="008D138F">
            <w:r w:rsidRPr="00D41BB2">
              <w:t>Create a Value S</w:t>
            </w:r>
            <w:r w:rsidR="008D138F">
              <w:t>tream Map for a current process</w:t>
            </w:r>
          </w:p>
        </w:tc>
        <w:tc>
          <w:tcPr>
            <w:tcW w:w="2088" w:type="dxa"/>
            <w:vAlign w:val="center"/>
          </w:tcPr>
          <w:p w:rsidR="00D41BB2" w:rsidRPr="00D41BB2" w:rsidRDefault="00D41BB2" w:rsidP="00D41BB2">
            <w:r w:rsidRPr="00D41BB2">
              <w:t xml:space="preserve">Value Stream </w:t>
            </w:r>
            <w:r w:rsidR="008D138F">
              <w:t xml:space="preserve">Current State </w:t>
            </w:r>
            <w:r w:rsidRPr="00D41BB2">
              <w:t>Mapping Assignment</w:t>
            </w:r>
            <w:r w:rsidR="008D138F">
              <w:t>(</w:t>
            </w:r>
            <w:r w:rsidR="00052213">
              <w:t>s</w:t>
            </w:r>
            <w:r w:rsidR="008D138F">
              <w:t>)</w:t>
            </w:r>
          </w:p>
        </w:tc>
      </w:tr>
      <w:tr w:rsidR="008D138F" w:rsidRPr="00D41BB2" w:rsidTr="00AC38D2">
        <w:tc>
          <w:tcPr>
            <w:tcW w:w="723" w:type="dxa"/>
            <w:vAlign w:val="center"/>
          </w:tcPr>
          <w:p w:rsidR="008D138F" w:rsidRPr="00D41BB2" w:rsidRDefault="00030F24" w:rsidP="00AC38D2">
            <w:r>
              <w:t>5</w:t>
            </w:r>
          </w:p>
        </w:tc>
        <w:tc>
          <w:tcPr>
            <w:tcW w:w="6045" w:type="dxa"/>
            <w:vAlign w:val="center"/>
          </w:tcPr>
          <w:p w:rsidR="008D138F" w:rsidRPr="00D41BB2" w:rsidRDefault="008D138F" w:rsidP="008D138F">
            <w:r>
              <w:t>I</w:t>
            </w:r>
            <w:r w:rsidRPr="00D41BB2">
              <w:t xml:space="preserve">dentify the 7 Wastes in </w:t>
            </w:r>
            <w:r>
              <w:t>a</w:t>
            </w:r>
            <w:r w:rsidRPr="00D41BB2">
              <w:t xml:space="preserve"> Value Stream</w:t>
            </w:r>
          </w:p>
        </w:tc>
        <w:tc>
          <w:tcPr>
            <w:tcW w:w="2088" w:type="dxa"/>
            <w:vAlign w:val="center"/>
          </w:tcPr>
          <w:p w:rsidR="008D138F" w:rsidRPr="00D41BB2" w:rsidRDefault="008D138F" w:rsidP="00AC38D2">
            <w:r>
              <w:t>7 Wastes,</w:t>
            </w:r>
            <w:r w:rsidRPr="00D41BB2">
              <w:t xml:space="preserve"> Value Stream </w:t>
            </w:r>
            <w:r>
              <w:t xml:space="preserve">Future State </w:t>
            </w:r>
            <w:r w:rsidRPr="00D41BB2">
              <w:t>Mapping Assignment</w:t>
            </w:r>
            <w:r>
              <w:t>(s)</w:t>
            </w:r>
          </w:p>
        </w:tc>
      </w:tr>
      <w:tr w:rsidR="00D41BB2" w:rsidRPr="00D41BB2" w:rsidTr="00D41BB2">
        <w:tc>
          <w:tcPr>
            <w:tcW w:w="723" w:type="dxa"/>
            <w:vAlign w:val="center"/>
          </w:tcPr>
          <w:p w:rsidR="00D41BB2" w:rsidRDefault="00030F24" w:rsidP="00D41BB2">
            <w:r>
              <w:lastRenderedPageBreak/>
              <w:t>6</w:t>
            </w:r>
          </w:p>
        </w:tc>
        <w:tc>
          <w:tcPr>
            <w:tcW w:w="6045" w:type="dxa"/>
            <w:vAlign w:val="center"/>
          </w:tcPr>
          <w:p w:rsidR="00D41BB2" w:rsidRPr="00D41BB2" w:rsidRDefault="00D41BB2" w:rsidP="00D41BB2">
            <w:r w:rsidRPr="00D41BB2">
              <w:t>Use several lean tools such as 5S, Visual Management, Quick Change Over (QCO/SMED) and Mistake Proofing (</w:t>
            </w:r>
            <w:proofErr w:type="spellStart"/>
            <w:r w:rsidRPr="00D41BB2">
              <w:t>poka</w:t>
            </w:r>
            <w:proofErr w:type="spellEnd"/>
            <w:r w:rsidRPr="00D41BB2">
              <w:t>-yoke) to eliminate waste and improve a value stream</w:t>
            </w:r>
          </w:p>
        </w:tc>
        <w:tc>
          <w:tcPr>
            <w:tcW w:w="2088" w:type="dxa"/>
            <w:vAlign w:val="center"/>
          </w:tcPr>
          <w:p w:rsidR="00D41BB2" w:rsidRPr="00D41BB2" w:rsidRDefault="00D41BB2" w:rsidP="00D41BB2">
            <w:r w:rsidRPr="00D41BB2">
              <w:t xml:space="preserve">5S Project, </w:t>
            </w:r>
            <w:proofErr w:type="spellStart"/>
            <w:r w:rsidRPr="00D41BB2">
              <w:t>Poka</w:t>
            </w:r>
            <w:proofErr w:type="spellEnd"/>
            <w:r w:rsidRPr="00D41BB2">
              <w:t xml:space="preserve"> Yoke assignment</w:t>
            </w:r>
          </w:p>
        </w:tc>
      </w:tr>
      <w:tr w:rsidR="00D41BB2" w:rsidRPr="00D41BB2" w:rsidTr="008D138F">
        <w:tc>
          <w:tcPr>
            <w:tcW w:w="723" w:type="dxa"/>
            <w:vAlign w:val="center"/>
          </w:tcPr>
          <w:p w:rsidR="00D41BB2" w:rsidRDefault="00030F24" w:rsidP="00030F24">
            <w:r>
              <w:t>7</w:t>
            </w:r>
          </w:p>
        </w:tc>
        <w:tc>
          <w:tcPr>
            <w:tcW w:w="5854" w:type="dxa"/>
            <w:vAlign w:val="center"/>
          </w:tcPr>
          <w:p w:rsidR="00D41BB2" w:rsidRPr="00D41BB2" w:rsidRDefault="00D41BB2" w:rsidP="00030F24">
            <w:r w:rsidRPr="00D41BB2">
              <w:t>Understand the material flow on a Lean Production Line, in particular the difference between push and pull systems</w:t>
            </w:r>
            <w:r w:rsidR="008D138F">
              <w:t>.</w:t>
            </w:r>
          </w:p>
        </w:tc>
        <w:tc>
          <w:tcPr>
            <w:tcW w:w="2053" w:type="dxa"/>
            <w:vAlign w:val="center"/>
          </w:tcPr>
          <w:p w:rsidR="00D41BB2" w:rsidRPr="00D41BB2" w:rsidRDefault="00D41BB2" w:rsidP="00D41BB2">
            <w:r w:rsidRPr="00D41BB2">
              <w:t>JIT simulation, Kanban exercise</w:t>
            </w:r>
          </w:p>
        </w:tc>
      </w:tr>
      <w:tr w:rsidR="00030F24" w:rsidRPr="00D41BB2" w:rsidTr="00AC38D2">
        <w:tc>
          <w:tcPr>
            <w:tcW w:w="723" w:type="dxa"/>
            <w:vAlign w:val="center"/>
          </w:tcPr>
          <w:p w:rsidR="00030F24" w:rsidRDefault="00030F24" w:rsidP="00AC38D2">
            <w:r>
              <w:t>8</w:t>
            </w:r>
          </w:p>
        </w:tc>
        <w:tc>
          <w:tcPr>
            <w:tcW w:w="5854" w:type="dxa"/>
            <w:vAlign w:val="center"/>
          </w:tcPr>
          <w:p w:rsidR="00030F24" w:rsidRPr="00D41BB2" w:rsidRDefault="00030F24" w:rsidP="00AC38D2">
            <w:r>
              <w:t xml:space="preserve">Identify the mechanism to initiate </w:t>
            </w:r>
            <w:r w:rsidRPr="00D41BB2">
              <w:t>material flow</w:t>
            </w:r>
            <w:r>
              <w:t xml:space="preserve"> in both push and pull systems.</w:t>
            </w:r>
          </w:p>
        </w:tc>
        <w:tc>
          <w:tcPr>
            <w:tcW w:w="2053" w:type="dxa"/>
            <w:vAlign w:val="center"/>
          </w:tcPr>
          <w:p w:rsidR="00030F24" w:rsidRPr="00D41BB2" w:rsidRDefault="00030F24" w:rsidP="00AC38D2">
            <w:r w:rsidRPr="00D41BB2">
              <w:t>JIT simulation, Kanban exercise</w:t>
            </w:r>
          </w:p>
        </w:tc>
      </w:tr>
      <w:tr w:rsidR="00D41BB2" w:rsidRPr="00D41BB2" w:rsidTr="008D138F">
        <w:tc>
          <w:tcPr>
            <w:tcW w:w="723" w:type="dxa"/>
            <w:vAlign w:val="center"/>
          </w:tcPr>
          <w:p w:rsidR="00D41BB2" w:rsidRDefault="00030F24" w:rsidP="00D41BB2">
            <w:r>
              <w:t>9</w:t>
            </w:r>
          </w:p>
        </w:tc>
        <w:tc>
          <w:tcPr>
            <w:tcW w:w="5854" w:type="dxa"/>
            <w:vAlign w:val="center"/>
          </w:tcPr>
          <w:p w:rsidR="00D41BB2" w:rsidRPr="00D41BB2" w:rsidRDefault="00D41BB2" w:rsidP="00030F24">
            <w:r w:rsidRPr="00D41BB2">
              <w:t>Understand the importance of employee involvement in a lean manufacturing system</w:t>
            </w:r>
            <w:r w:rsidR="00030F24">
              <w:t xml:space="preserve"> and the techniques used to ensure involvement such as suggestion systems and Kaizen circles.</w:t>
            </w:r>
          </w:p>
        </w:tc>
        <w:tc>
          <w:tcPr>
            <w:tcW w:w="2053" w:type="dxa"/>
            <w:vAlign w:val="center"/>
          </w:tcPr>
          <w:p w:rsidR="00D41BB2" w:rsidRPr="00D41BB2" w:rsidRDefault="00D41BB2" w:rsidP="00D41BB2">
            <w:r w:rsidRPr="00D41BB2">
              <w:t>5S Project</w:t>
            </w:r>
          </w:p>
        </w:tc>
      </w:tr>
      <w:tr w:rsidR="00D41BB2" w:rsidRPr="00D41BB2" w:rsidTr="00030F24">
        <w:tc>
          <w:tcPr>
            <w:tcW w:w="723" w:type="dxa"/>
            <w:vAlign w:val="center"/>
          </w:tcPr>
          <w:p w:rsidR="00D41BB2" w:rsidRDefault="00030F24" w:rsidP="00D41BB2">
            <w:r>
              <w:t>10</w:t>
            </w:r>
          </w:p>
        </w:tc>
        <w:tc>
          <w:tcPr>
            <w:tcW w:w="5847" w:type="dxa"/>
            <w:vAlign w:val="center"/>
          </w:tcPr>
          <w:p w:rsidR="00D41BB2" w:rsidRPr="00D41BB2" w:rsidRDefault="00030F24" w:rsidP="00030F24">
            <w:r>
              <w:t>Understand when to u</w:t>
            </w:r>
            <w:r w:rsidR="00D41BB2" w:rsidRPr="00D41BB2">
              <w:t>se</w:t>
            </w:r>
            <w:r>
              <w:t xml:space="preserve"> the 7 Tools of Quality to </w:t>
            </w:r>
            <w:r w:rsidR="00D41BB2" w:rsidRPr="00D41BB2">
              <w:t>improve the quality and reliability of a Value Stream</w:t>
            </w:r>
          </w:p>
        </w:tc>
        <w:tc>
          <w:tcPr>
            <w:tcW w:w="2060" w:type="dxa"/>
            <w:vAlign w:val="center"/>
          </w:tcPr>
          <w:p w:rsidR="00D41BB2" w:rsidRPr="00D41BB2" w:rsidRDefault="00030F24" w:rsidP="00D41BB2">
            <w:r>
              <w:t>7-tools Quiz</w:t>
            </w:r>
          </w:p>
        </w:tc>
      </w:tr>
      <w:tr w:rsidR="00D41BB2" w:rsidRPr="00D41BB2" w:rsidTr="00030F24">
        <w:tc>
          <w:tcPr>
            <w:tcW w:w="723" w:type="dxa"/>
            <w:vAlign w:val="center"/>
          </w:tcPr>
          <w:p w:rsidR="00D41BB2" w:rsidRDefault="00030F24" w:rsidP="00D41BB2">
            <w:r>
              <w:t>11</w:t>
            </w:r>
          </w:p>
        </w:tc>
        <w:tc>
          <w:tcPr>
            <w:tcW w:w="5847" w:type="dxa"/>
            <w:vAlign w:val="center"/>
          </w:tcPr>
          <w:p w:rsidR="00D41BB2" w:rsidRPr="00D41BB2" w:rsidRDefault="00D41BB2" w:rsidP="00030F24">
            <w:r w:rsidRPr="00D41BB2">
              <w:t xml:space="preserve">Use key </w:t>
            </w:r>
            <w:r w:rsidR="00030F24">
              <w:t xml:space="preserve">financial statements </w:t>
            </w:r>
            <w:r w:rsidRPr="00D41BB2">
              <w:t xml:space="preserve">to </w:t>
            </w:r>
            <w:r w:rsidR="00030F24">
              <w:t>calculate lean metrics and thus determine if a company is ‘lean’</w:t>
            </w:r>
            <w:r w:rsidRPr="00D41BB2">
              <w:t>.</w:t>
            </w:r>
          </w:p>
        </w:tc>
        <w:tc>
          <w:tcPr>
            <w:tcW w:w="2060" w:type="dxa"/>
            <w:vAlign w:val="center"/>
          </w:tcPr>
          <w:p w:rsidR="00D41BB2" w:rsidRPr="00D41BB2" w:rsidRDefault="00D41BB2" w:rsidP="00D41BB2">
            <w:r w:rsidRPr="00D41BB2">
              <w:t>5S Project, Metrics Exercise</w:t>
            </w:r>
          </w:p>
        </w:tc>
      </w:tr>
      <w:tr w:rsidR="00D41BB2" w:rsidRPr="00D41BB2" w:rsidTr="00030F24">
        <w:tc>
          <w:tcPr>
            <w:tcW w:w="723" w:type="dxa"/>
            <w:vAlign w:val="center"/>
          </w:tcPr>
          <w:p w:rsidR="00D41BB2" w:rsidRDefault="00030F24" w:rsidP="00D41BB2">
            <w:r>
              <w:t>12</w:t>
            </w:r>
          </w:p>
        </w:tc>
        <w:tc>
          <w:tcPr>
            <w:tcW w:w="5847" w:type="dxa"/>
            <w:vAlign w:val="center"/>
          </w:tcPr>
          <w:p w:rsidR="00D41BB2" w:rsidRPr="00D41BB2" w:rsidRDefault="00D41BB2" w:rsidP="00D41BB2">
            <w:r w:rsidRPr="00D41BB2">
              <w:t>Compare and contrast Lean implementations in both manufacturing and service environments to determine the similarities and differences.</w:t>
            </w:r>
          </w:p>
        </w:tc>
        <w:tc>
          <w:tcPr>
            <w:tcW w:w="2060" w:type="dxa"/>
            <w:vAlign w:val="center"/>
          </w:tcPr>
          <w:p w:rsidR="00D41BB2" w:rsidRPr="00D41BB2" w:rsidRDefault="00D41BB2" w:rsidP="00D41BB2">
            <w:r w:rsidRPr="00D41BB2">
              <w:t>Lean Service Assignment</w:t>
            </w:r>
          </w:p>
        </w:tc>
      </w:tr>
      <w:tr w:rsidR="00D41BB2" w:rsidRPr="00D41BB2" w:rsidTr="00030F24">
        <w:tc>
          <w:tcPr>
            <w:tcW w:w="723" w:type="dxa"/>
            <w:vAlign w:val="center"/>
          </w:tcPr>
          <w:p w:rsidR="00D41BB2" w:rsidRDefault="00030F24" w:rsidP="00D41BB2">
            <w:r>
              <w:t>13</w:t>
            </w:r>
          </w:p>
        </w:tc>
        <w:tc>
          <w:tcPr>
            <w:tcW w:w="5847" w:type="dxa"/>
            <w:vAlign w:val="center"/>
          </w:tcPr>
          <w:p w:rsidR="00D41BB2" w:rsidRPr="00D41BB2" w:rsidRDefault="00D41BB2" w:rsidP="00D41BB2">
            <w:r w:rsidRPr="00D41BB2">
              <w:t xml:space="preserve">Apply the principles of continuous process improvement </w:t>
            </w:r>
            <w:r w:rsidR="000D59A3">
              <w:t xml:space="preserve">(Deming Circle) </w:t>
            </w:r>
            <w:r w:rsidRPr="00D41BB2">
              <w:t>to a value stream.</w:t>
            </w:r>
          </w:p>
        </w:tc>
        <w:tc>
          <w:tcPr>
            <w:tcW w:w="2060" w:type="dxa"/>
            <w:vAlign w:val="center"/>
          </w:tcPr>
          <w:p w:rsidR="00D41BB2" w:rsidRPr="00D41BB2" w:rsidRDefault="00D41BB2" w:rsidP="000D59A3">
            <w:r w:rsidRPr="00D41BB2">
              <w:t xml:space="preserve">5S Project, </w:t>
            </w:r>
          </w:p>
        </w:tc>
      </w:tr>
      <w:tr w:rsidR="00D41BB2" w:rsidRPr="00D41BB2" w:rsidTr="00030F24">
        <w:tc>
          <w:tcPr>
            <w:tcW w:w="723" w:type="dxa"/>
            <w:vAlign w:val="center"/>
          </w:tcPr>
          <w:p w:rsidR="00D41BB2" w:rsidRDefault="00030F24" w:rsidP="00D41BB2">
            <w:r>
              <w:t>14</w:t>
            </w:r>
          </w:p>
        </w:tc>
        <w:tc>
          <w:tcPr>
            <w:tcW w:w="5847" w:type="dxa"/>
            <w:vAlign w:val="center"/>
          </w:tcPr>
          <w:p w:rsidR="00D41BB2" w:rsidRPr="00D41BB2" w:rsidRDefault="00D41BB2" w:rsidP="000D59A3">
            <w:r w:rsidRPr="00D41BB2">
              <w:t>Understand the impact of Total Productive Maintenance (TPM) and Standard Work on outputs of a value stream.</w:t>
            </w:r>
          </w:p>
        </w:tc>
        <w:tc>
          <w:tcPr>
            <w:tcW w:w="2060" w:type="dxa"/>
            <w:vAlign w:val="center"/>
          </w:tcPr>
          <w:p w:rsidR="00D41BB2" w:rsidRPr="00D41BB2" w:rsidRDefault="00D41BB2" w:rsidP="00D41BB2">
            <w:r w:rsidRPr="00D41BB2">
              <w:t>TPM Quiz</w:t>
            </w:r>
            <w:r w:rsidR="000418B5">
              <w:t xml:space="preserve"> </w:t>
            </w:r>
            <w:r w:rsidRPr="00D41BB2">
              <w:t>/</w:t>
            </w:r>
            <w:r w:rsidR="000418B5">
              <w:t xml:space="preserve"> </w:t>
            </w:r>
            <w:r w:rsidRPr="00D41BB2">
              <w:t>Assignment</w:t>
            </w:r>
            <w:r w:rsidR="000D59A3">
              <w:t>, Standard Work Assignment</w:t>
            </w:r>
          </w:p>
        </w:tc>
      </w:tr>
      <w:tr w:rsidR="00030F24" w:rsidRPr="00D41BB2" w:rsidTr="00030F24">
        <w:tc>
          <w:tcPr>
            <w:tcW w:w="723" w:type="dxa"/>
            <w:vAlign w:val="center"/>
          </w:tcPr>
          <w:p w:rsidR="00030F24" w:rsidRDefault="00030F24" w:rsidP="00D41BB2">
            <w:r>
              <w:t>15</w:t>
            </w:r>
          </w:p>
        </w:tc>
        <w:tc>
          <w:tcPr>
            <w:tcW w:w="5847" w:type="dxa"/>
            <w:vAlign w:val="center"/>
          </w:tcPr>
          <w:p w:rsidR="00030F24" w:rsidRPr="00D41BB2" w:rsidRDefault="00030F24" w:rsidP="00D41BB2">
            <w:r>
              <w:t xml:space="preserve">Determine </w:t>
            </w:r>
            <w:proofErr w:type="spellStart"/>
            <w:r>
              <w:t>Takt</w:t>
            </w:r>
            <w:proofErr w:type="spellEnd"/>
            <w:r>
              <w:t xml:space="preserve"> time for a given process and then use the </w:t>
            </w:r>
            <w:proofErr w:type="spellStart"/>
            <w:r>
              <w:t>takt</w:t>
            </w:r>
            <w:proofErr w:type="spellEnd"/>
            <w:r>
              <w:t xml:space="preserve"> time to analyze the production process.</w:t>
            </w:r>
          </w:p>
        </w:tc>
        <w:tc>
          <w:tcPr>
            <w:tcW w:w="2060" w:type="dxa"/>
            <w:vAlign w:val="center"/>
          </w:tcPr>
          <w:p w:rsidR="00030F24" w:rsidRPr="00D41BB2" w:rsidRDefault="00030F24" w:rsidP="00D41BB2">
            <w:proofErr w:type="spellStart"/>
            <w:r>
              <w:t>Takt</w:t>
            </w:r>
            <w:proofErr w:type="spellEnd"/>
            <w:r>
              <w:t xml:space="preserve"> time quiz, </w:t>
            </w:r>
            <w:proofErr w:type="spellStart"/>
            <w:r>
              <w:t>Takt</w:t>
            </w:r>
            <w:proofErr w:type="spellEnd"/>
            <w:r>
              <w:t xml:space="preserve"> time assignment(s)</w:t>
            </w:r>
          </w:p>
        </w:tc>
      </w:tr>
    </w:tbl>
    <w:p w:rsidR="00142261" w:rsidRDefault="00142261" w:rsidP="00142261">
      <w:pPr>
        <w:pStyle w:val="Heading2"/>
      </w:pPr>
      <w:r>
        <w:t>Library Liaison</w:t>
      </w:r>
    </w:p>
    <w:p w:rsidR="00142261" w:rsidRDefault="002C09FA" w:rsidP="00142261">
      <w:pPr>
        <w:spacing w:after="0"/>
      </w:pPr>
      <w:proofErr w:type="spellStart"/>
      <w:r>
        <w:t>Yiping</w:t>
      </w:r>
      <w:proofErr w:type="spellEnd"/>
      <w:r>
        <w:t xml:space="preserve"> Wang</w:t>
      </w:r>
    </w:p>
    <w:p w:rsidR="002B6229" w:rsidRDefault="00142261" w:rsidP="000418B5">
      <w:pPr>
        <w:spacing w:after="0"/>
      </w:pPr>
      <w:r>
        <w:t xml:space="preserve">Email: </w:t>
      </w:r>
      <w:hyperlink r:id="rId12" w:history="1">
        <w:r w:rsidR="00052213" w:rsidRPr="00052213">
          <w:rPr>
            <w:rStyle w:val="Hyperlink"/>
          </w:rPr>
          <w:t>yiping.wang@sjsu.edu</w:t>
        </w:r>
      </w:hyperlink>
    </w:p>
    <w:p w:rsidR="000418B5" w:rsidRDefault="00052213" w:rsidP="000418B5">
      <w:pPr>
        <w:spacing w:after="0"/>
      </w:pPr>
      <w:r>
        <w:t>Ms. Wang</w:t>
      </w:r>
      <w:r w:rsidR="000418B5">
        <w:t xml:space="preserve"> has developed a library </w:t>
      </w:r>
      <w:hyperlink r:id="rId13" w:history="1">
        <w:r w:rsidR="000418B5" w:rsidRPr="000418B5">
          <w:rPr>
            <w:rStyle w:val="Hyperlink"/>
          </w:rPr>
          <w:t>subject guide</w:t>
        </w:r>
      </w:hyperlink>
      <w:r w:rsidR="000418B5">
        <w:t xml:space="preserve"> that may be found at </w:t>
      </w:r>
      <w:r w:rsidR="000418B5" w:rsidRPr="000418B5">
        <w:t>http://libguides.sjsu.edu/aviation_technology?hs=a</w:t>
      </w:r>
    </w:p>
    <w:p w:rsidR="00444C92" w:rsidRPr="00FD70F8" w:rsidRDefault="00F65F2F" w:rsidP="00F65F2F">
      <w:pPr>
        <w:pStyle w:val="Heading2"/>
      </w:pPr>
      <w:r>
        <w:lastRenderedPageBreak/>
        <w:t>Textbooks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860"/>
      </w:tblGrid>
      <w:tr w:rsidR="00F46BA5" w:rsidTr="005312BC">
        <w:tc>
          <w:tcPr>
            <w:tcW w:w="9108" w:type="dxa"/>
            <w:gridSpan w:val="2"/>
          </w:tcPr>
          <w:p w:rsidR="00F46BA5" w:rsidRPr="00FD70F8" w:rsidRDefault="00F46BA5" w:rsidP="00F65F2F">
            <w:pPr>
              <w:pStyle w:val="Heading3"/>
            </w:pPr>
            <w:r w:rsidRPr="00FD70F8">
              <w:t>Required</w:t>
            </w:r>
          </w:p>
        </w:tc>
      </w:tr>
      <w:tr w:rsidR="00F46BA5" w:rsidTr="005312BC">
        <w:tc>
          <w:tcPr>
            <w:tcW w:w="4248" w:type="dxa"/>
          </w:tcPr>
          <w:p w:rsidR="00F46BA5" w:rsidRDefault="00F46BA5" w:rsidP="000501F4">
            <w:pPr>
              <w:keepNext/>
              <w:spacing w:after="0"/>
            </w:pPr>
            <w:r>
              <w:t>Lean Production Simplified (LPS)</w:t>
            </w:r>
          </w:p>
          <w:p w:rsidR="00F46BA5" w:rsidRDefault="00F46BA5" w:rsidP="000501F4">
            <w:pPr>
              <w:keepNext/>
              <w:spacing w:after="0"/>
            </w:pPr>
            <w:r>
              <w:t>Dennis, Pascal. (2007)</w:t>
            </w:r>
          </w:p>
          <w:p w:rsidR="00F46BA5" w:rsidRDefault="00F46BA5" w:rsidP="000501F4">
            <w:pPr>
              <w:keepNext/>
              <w:spacing w:after="0"/>
            </w:pPr>
            <w:r>
              <w:t>Productivity Press.</w:t>
            </w:r>
          </w:p>
          <w:p w:rsidR="00F46BA5" w:rsidRDefault="00F46BA5" w:rsidP="000501F4">
            <w:pPr>
              <w:keepNext/>
              <w:spacing w:after="0"/>
            </w:pPr>
            <w:r>
              <w:t>ISBN 978-1563273568</w:t>
            </w:r>
          </w:p>
          <w:p w:rsidR="00BB2F0E" w:rsidRPr="000D59A3" w:rsidRDefault="00BB2F0E" w:rsidP="000501F4">
            <w:pPr>
              <w:keepNext/>
              <w:spacing w:after="0"/>
              <w:rPr>
                <w:b/>
                <w:bCs/>
                <w:i/>
              </w:rPr>
            </w:pPr>
            <w:r w:rsidRPr="000D59A3">
              <w:rPr>
                <w:bCs/>
                <w:i/>
              </w:rPr>
              <w:t>Previous editions of this text are acceptable.</w:t>
            </w:r>
            <w:r w:rsidR="00052213" w:rsidRPr="000D59A3">
              <w:rPr>
                <w:bCs/>
                <w:i/>
              </w:rPr>
              <w:t xml:space="preserve">  Also available as an </w:t>
            </w:r>
            <w:proofErr w:type="spellStart"/>
            <w:r w:rsidR="00052213" w:rsidRPr="000D59A3">
              <w:rPr>
                <w:bCs/>
                <w:i/>
              </w:rPr>
              <w:t>ebook</w:t>
            </w:r>
            <w:proofErr w:type="spellEnd"/>
            <w:r w:rsidR="00052213" w:rsidRPr="000D59A3">
              <w:rPr>
                <w:bCs/>
                <w:i/>
              </w:rPr>
              <w:t>.</w:t>
            </w:r>
          </w:p>
        </w:tc>
        <w:tc>
          <w:tcPr>
            <w:tcW w:w="4860" w:type="dxa"/>
          </w:tcPr>
          <w:p w:rsidR="00F46BA5" w:rsidRDefault="00F46BA5" w:rsidP="000501F4">
            <w:pPr>
              <w:keepNext/>
              <w:spacing w:after="0"/>
              <w:rPr>
                <w:bCs/>
              </w:rPr>
            </w:pPr>
            <w:r w:rsidRPr="00C8434D">
              <w:rPr>
                <w:bCs/>
              </w:rPr>
              <w:t>Value Stream Management</w:t>
            </w:r>
          </w:p>
          <w:p w:rsidR="00F46BA5" w:rsidRDefault="00F46BA5" w:rsidP="000501F4">
            <w:pPr>
              <w:keepNext/>
              <w:spacing w:after="0"/>
            </w:pPr>
            <w:r>
              <w:t xml:space="preserve">Tapping, Don; </w:t>
            </w:r>
            <w:proofErr w:type="spellStart"/>
            <w:r>
              <w:t>Luyster</w:t>
            </w:r>
            <w:proofErr w:type="spellEnd"/>
            <w:r>
              <w:t xml:space="preserve">, Tom; </w:t>
            </w:r>
            <w:proofErr w:type="spellStart"/>
            <w:r>
              <w:t>Shuker</w:t>
            </w:r>
            <w:proofErr w:type="spellEnd"/>
            <w:r>
              <w:t>, Tom</w:t>
            </w:r>
          </w:p>
          <w:p w:rsidR="00F46BA5" w:rsidRDefault="00F46BA5" w:rsidP="000501F4">
            <w:pPr>
              <w:keepNext/>
              <w:spacing w:after="0"/>
            </w:pPr>
            <w:r>
              <w:t>Productivity Press</w:t>
            </w:r>
          </w:p>
          <w:p w:rsidR="00F46BA5" w:rsidRPr="00C8434D" w:rsidRDefault="00F46BA5" w:rsidP="000501F4">
            <w:pPr>
              <w:keepNext/>
              <w:spacing w:after="0"/>
              <w:rPr>
                <w:bCs/>
              </w:rPr>
            </w:pPr>
            <w:r>
              <w:t>978-1563272455</w:t>
            </w:r>
          </w:p>
        </w:tc>
      </w:tr>
      <w:tr w:rsidR="00F46BA5" w:rsidTr="005312BC">
        <w:tc>
          <w:tcPr>
            <w:tcW w:w="4248" w:type="dxa"/>
          </w:tcPr>
          <w:p w:rsidR="00F46BA5" w:rsidRDefault="00F46BA5" w:rsidP="000501F4">
            <w:pPr>
              <w:keepNext/>
              <w:spacing w:after="0"/>
            </w:pPr>
            <w:r>
              <w:t>Lean Speak (LS)</w:t>
            </w:r>
          </w:p>
          <w:p w:rsidR="00F46BA5" w:rsidRDefault="00F46BA5" w:rsidP="000501F4">
            <w:pPr>
              <w:keepNext/>
              <w:spacing w:after="0"/>
            </w:pPr>
            <w:proofErr w:type="spellStart"/>
            <w:r>
              <w:t>Junewick</w:t>
            </w:r>
            <w:proofErr w:type="spellEnd"/>
            <w:r>
              <w:t>, Mary A. (</w:t>
            </w:r>
            <w:proofErr w:type="spellStart"/>
            <w:r>
              <w:t>ed</w:t>
            </w:r>
            <w:proofErr w:type="spellEnd"/>
            <w:r>
              <w:t>) (2002)</w:t>
            </w:r>
          </w:p>
          <w:p w:rsidR="00F46BA5" w:rsidRDefault="00F46BA5" w:rsidP="000501F4">
            <w:pPr>
              <w:keepNext/>
              <w:spacing w:after="0"/>
            </w:pPr>
            <w:r>
              <w:t>Productivity Press.</w:t>
            </w:r>
          </w:p>
          <w:p w:rsidR="00F46BA5" w:rsidRDefault="00F46BA5" w:rsidP="000501F4">
            <w:pPr>
              <w:keepNext/>
              <w:spacing w:after="0"/>
            </w:pPr>
            <w:r>
              <w:t>ISBN 978-1563272752</w:t>
            </w:r>
          </w:p>
        </w:tc>
        <w:tc>
          <w:tcPr>
            <w:tcW w:w="4860" w:type="dxa"/>
          </w:tcPr>
          <w:p w:rsidR="00F46BA5" w:rsidRDefault="00F46BA5" w:rsidP="000501F4">
            <w:pPr>
              <w:keepNext/>
              <w:spacing w:after="0"/>
            </w:pPr>
          </w:p>
        </w:tc>
      </w:tr>
      <w:tr w:rsidR="00F46BA5" w:rsidTr="005312BC">
        <w:tc>
          <w:tcPr>
            <w:tcW w:w="9108" w:type="dxa"/>
            <w:gridSpan w:val="2"/>
          </w:tcPr>
          <w:p w:rsidR="00F46BA5" w:rsidRPr="00FD70F8" w:rsidRDefault="00F46BA5" w:rsidP="000D59A3">
            <w:pPr>
              <w:pStyle w:val="Heading3"/>
            </w:pPr>
            <w:r w:rsidRPr="00FD70F8">
              <w:t>Recommended</w:t>
            </w:r>
            <w:r w:rsidR="00052213">
              <w:t xml:space="preserve"> (Required if you are going to take the </w:t>
            </w:r>
            <w:r w:rsidR="000D59A3">
              <w:t>SME Lean C</w:t>
            </w:r>
            <w:r w:rsidR="00052213">
              <w:t>ertification exam)</w:t>
            </w:r>
          </w:p>
        </w:tc>
      </w:tr>
      <w:tr w:rsidR="00F46BA5" w:rsidTr="005312BC">
        <w:tc>
          <w:tcPr>
            <w:tcW w:w="4248" w:type="dxa"/>
          </w:tcPr>
          <w:p w:rsidR="00F46BA5" w:rsidRDefault="00F46BA5" w:rsidP="000501F4">
            <w:pPr>
              <w:keepNext/>
              <w:spacing w:after="0"/>
            </w:pPr>
            <w:proofErr w:type="spellStart"/>
            <w:r>
              <w:t>Gemba</w:t>
            </w:r>
            <w:proofErr w:type="spellEnd"/>
            <w:r>
              <w:t xml:space="preserve"> Kaizen (GK)</w:t>
            </w:r>
          </w:p>
          <w:p w:rsidR="00F46BA5" w:rsidRDefault="00F46BA5" w:rsidP="000501F4">
            <w:pPr>
              <w:keepNext/>
              <w:spacing w:after="0"/>
            </w:pPr>
            <w:r>
              <w:t>Imai, Masaaki (2012)</w:t>
            </w:r>
          </w:p>
          <w:p w:rsidR="00F46BA5" w:rsidRDefault="00F46BA5" w:rsidP="000501F4">
            <w:pPr>
              <w:keepNext/>
              <w:spacing w:after="0"/>
            </w:pPr>
            <w:r>
              <w:t>McGraw Hill</w:t>
            </w:r>
          </w:p>
          <w:p w:rsidR="00F46BA5" w:rsidRDefault="00F46BA5" w:rsidP="000501F4">
            <w:pPr>
              <w:keepNext/>
              <w:spacing w:after="0"/>
              <w:rPr>
                <w:bCs/>
              </w:rPr>
            </w:pPr>
            <w:r>
              <w:t xml:space="preserve">ISBN </w:t>
            </w:r>
            <w:r w:rsidRPr="00F46BA5">
              <w:rPr>
                <w:bCs/>
              </w:rPr>
              <w:t>978-0071790352</w:t>
            </w:r>
          </w:p>
          <w:p w:rsidR="004D2789" w:rsidRPr="000D59A3" w:rsidRDefault="004D2789" w:rsidP="000501F4">
            <w:pPr>
              <w:keepNext/>
              <w:spacing w:after="0"/>
              <w:rPr>
                <w:b/>
                <w:bCs/>
                <w:i/>
              </w:rPr>
            </w:pPr>
            <w:r w:rsidRPr="000D59A3">
              <w:rPr>
                <w:bCs/>
                <w:i/>
              </w:rPr>
              <w:t>Previous editions of this text are acceptable.</w:t>
            </w:r>
          </w:p>
        </w:tc>
        <w:tc>
          <w:tcPr>
            <w:tcW w:w="4860" w:type="dxa"/>
          </w:tcPr>
          <w:p w:rsidR="00F46BA5" w:rsidRDefault="00F46BA5" w:rsidP="000501F4">
            <w:pPr>
              <w:keepNext/>
              <w:spacing w:after="0"/>
            </w:pPr>
            <w:r>
              <w:t>Lean Thinking (LT)</w:t>
            </w:r>
          </w:p>
          <w:p w:rsidR="00F46BA5" w:rsidRDefault="00F46BA5" w:rsidP="000501F4">
            <w:pPr>
              <w:keepNext/>
              <w:spacing w:after="0"/>
            </w:pPr>
            <w:proofErr w:type="spellStart"/>
            <w:r>
              <w:t>Womak</w:t>
            </w:r>
            <w:proofErr w:type="spellEnd"/>
            <w:r>
              <w:t>, Jim, Jones, Daniel T.(2003)</w:t>
            </w:r>
          </w:p>
          <w:p w:rsidR="00F46BA5" w:rsidRDefault="00F46BA5" w:rsidP="000501F4">
            <w:pPr>
              <w:keepNext/>
              <w:spacing w:after="0"/>
            </w:pPr>
            <w:r>
              <w:t>Simon and Shuster</w:t>
            </w:r>
          </w:p>
          <w:p w:rsidR="00F46BA5" w:rsidRDefault="00F46BA5" w:rsidP="000501F4">
            <w:pPr>
              <w:keepNext/>
              <w:spacing w:after="0"/>
            </w:pPr>
            <w:r>
              <w:t>ISBN 978-0743249270</w:t>
            </w:r>
          </w:p>
          <w:p w:rsidR="000D59A3" w:rsidRPr="000D59A3" w:rsidRDefault="000D59A3" w:rsidP="000501F4">
            <w:pPr>
              <w:keepNext/>
              <w:spacing w:after="0"/>
              <w:rPr>
                <w:i/>
              </w:rPr>
            </w:pPr>
            <w:r w:rsidRPr="000D59A3">
              <w:rPr>
                <w:i/>
              </w:rPr>
              <w:t>Previous editions of this text are acceptable</w:t>
            </w:r>
          </w:p>
        </w:tc>
      </w:tr>
    </w:tbl>
    <w:p w:rsidR="002D1995" w:rsidRDefault="002D1995" w:rsidP="00AF33FB">
      <w:pPr>
        <w:pStyle w:val="Heading2"/>
      </w:pPr>
      <w:r w:rsidRPr="004D2789">
        <w:t>Course Requirements and Assignments</w:t>
      </w:r>
    </w:p>
    <w:p w:rsidR="002D1995" w:rsidRPr="00CD45D2" w:rsidRDefault="0063741B" w:rsidP="002D1995">
      <w:r>
        <w:rPr>
          <w:bCs/>
          <w:color w:val="000000"/>
        </w:rPr>
        <w:t xml:space="preserve">SJSU classes are designed such that in order to be successful, it is expected that students will spend </w:t>
      </w:r>
      <w:r w:rsidR="000D59A3">
        <w:rPr>
          <w:bCs/>
          <w:color w:val="000000"/>
        </w:rPr>
        <w:t xml:space="preserve">a minimum of forty-five hours </w:t>
      </w:r>
      <w:r w:rsidRPr="00D93301">
        <w:rPr>
          <w:bCs/>
          <w:color w:val="000000"/>
        </w:rPr>
        <w:t xml:space="preserve">for </w:t>
      </w:r>
      <w:r w:rsidR="000D59A3">
        <w:rPr>
          <w:bCs/>
          <w:color w:val="000000"/>
        </w:rPr>
        <w:t xml:space="preserve">each unit of credit.  This </w:t>
      </w:r>
      <w:r>
        <w:rPr>
          <w:bCs/>
          <w:color w:val="000000"/>
        </w:rPr>
        <w:t>includ</w:t>
      </w:r>
      <w:r w:rsidR="000D59A3">
        <w:rPr>
          <w:bCs/>
          <w:color w:val="000000"/>
        </w:rPr>
        <w:t>es</w:t>
      </w:r>
      <w:r>
        <w:rPr>
          <w:bCs/>
          <w:color w:val="000000"/>
        </w:rPr>
        <w:t xml:space="preserve"> preparing for class, participating in course activities, completing assignments, and so on. </w:t>
      </w:r>
      <w:r w:rsidR="002D1995" w:rsidRPr="004D2789">
        <w:t xml:space="preserve">More details about student workload can be found in </w:t>
      </w:r>
      <w:hyperlink r:id="rId14" w:history="1">
        <w:r w:rsidR="00174AEA" w:rsidRPr="004D2789">
          <w:rPr>
            <w:rStyle w:val="Hyperlink"/>
          </w:rPr>
          <w:t>University Policy S12-3</w:t>
        </w:r>
      </w:hyperlink>
      <w:r w:rsidR="002D1995" w:rsidRPr="004D2789">
        <w:t xml:space="preserve"> at </w:t>
      </w:r>
      <w:hyperlink r:id="rId15" w:history="1">
        <w:r w:rsidR="000D59A3" w:rsidRPr="00641DCA">
          <w:rPr>
            <w:rStyle w:val="Hyperlink"/>
          </w:rPr>
          <w:t>http://www.sjsu.edu/senate/docs/S12-3.pdf</w:t>
        </w:r>
      </w:hyperlink>
      <w:r w:rsidR="002D1995" w:rsidRPr="004D2789">
        <w:t>.</w:t>
      </w:r>
      <w:r w:rsidR="000D59A3">
        <w:t xml:space="preserve">  This approximates to 9 hours a week for a 3-unit class, 3 hours in the classroom and 6 hours outside the classroom.  Plan your time accordingly.</w:t>
      </w:r>
    </w:p>
    <w:p w:rsidR="00BB2F0E" w:rsidRPr="00BB2F0E" w:rsidRDefault="00BB2F0E" w:rsidP="00FD70F8">
      <w:r w:rsidRPr="00BB2F0E">
        <w:t xml:space="preserve">Detailed instructions </w:t>
      </w:r>
      <w:r>
        <w:t xml:space="preserve">for each assignment </w:t>
      </w:r>
      <w:r w:rsidRPr="00BB2F0E">
        <w:t xml:space="preserve">will be provided </w:t>
      </w:r>
      <w:r>
        <w:t>i</w:t>
      </w:r>
      <w:r w:rsidRPr="00BB2F0E">
        <w:t>n Canvas</w:t>
      </w:r>
      <w:r>
        <w:t xml:space="preserve"> (the </w:t>
      </w:r>
      <w:r w:rsidR="00F33C6B">
        <w:t>learning</w:t>
      </w:r>
      <w:r>
        <w:t xml:space="preserve"> management </w:t>
      </w:r>
      <w:r w:rsidR="00F33C6B">
        <w:t>system</w:t>
      </w:r>
      <w:r>
        <w:t>)</w:t>
      </w:r>
      <w:r w:rsidRPr="00BB2F0E">
        <w:t xml:space="preserve">.  </w:t>
      </w:r>
      <w:r w:rsidR="006026B7">
        <w:t>Generally, assignments are due right before class however, p</w:t>
      </w:r>
      <w:r w:rsidRPr="00BB2F0E">
        <w:t>lease refer to Canvas for assignment due dates</w:t>
      </w:r>
      <w:r w:rsidR="006026B7">
        <w:t xml:space="preserve"> and times</w:t>
      </w:r>
      <w:r w:rsidRPr="00BB2F0E">
        <w:t>.  All assignments must be submitted through Canvas</w:t>
      </w:r>
      <w:r w:rsidR="00F33C6B">
        <w:t xml:space="preserve"> unless otherwise specified in Canvas</w:t>
      </w:r>
      <w:r w:rsidRPr="00BB2F0E">
        <w:t>. NO as</w:t>
      </w:r>
      <w:r w:rsidR="000D59A3">
        <w:t xml:space="preserve">signments will be accepted late and </w:t>
      </w:r>
      <w:proofErr w:type="spellStart"/>
      <w:r w:rsidR="000D59A3">
        <w:t>unsubmitted</w:t>
      </w:r>
      <w:proofErr w:type="spellEnd"/>
      <w:r w:rsidR="000D59A3">
        <w:t xml:space="preserve"> assignments will receive a grade of zero (0).</w:t>
      </w:r>
    </w:p>
    <w:p w:rsidR="00BB2F0E" w:rsidRDefault="00BB2F0E" w:rsidP="00FD70F8">
      <w:r w:rsidRPr="00BB2F0E">
        <w:t xml:space="preserve">All work completed must be in proper English.  Your grade will be lowered if excessive grammatical and spelling errors are made.  Work that is not </w:t>
      </w:r>
      <w:r w:rsidR="00F33C6B">
        <w:t xml:space="preserve">completed </w:t>
      </w:r>
      <w:r w:rsidRPr="00BB2F0E">
        <w:t>in an acceptable manner will not receive credit.</w:t>
      </w:r>
    </w:p>
    <w:p w:rsidR="005F7C2A" w:rsidRPr="00BB2F0E" w:rsidRDefault="005F7C2A" w:rsidP="005F7C2A">
      <w:pPr>
        <w:pStyle w:val="Heading3"/>
      </w:pPr>
      <w:r>
        <w:t>Assignments</w:t>
      </w:r>
    </w:p>
    <w:p w:rsidR="00BB2F0E" w:rsidRDefault="00BB2F0E" w:rsidP="00FD70F8">
      <w:pPr>
        <w:rPr>
          <w:i/>
        </w:rPr>
      </w:pPr>
      <w:r w:rsidRPr="00BB2F0E">
        <w:t>There are both group activities and individual activities in this course.  Group activities are identified with a (G) on the course schedule.  Individual assignments are identified with an (I) on the course schedule.  All members of the group will receive the same grade for group assignments.  A key part of Lean Implementations is working in groups so please make sure to use this opportunity to enhance your ability to work in groups.</w:t>
      </w:r>
    </w:p>
    <w:p w:rsidR="00FD70F8" w:rsidRPr="00FD70F8" w:rsidRDefault="00FD70F8" w:rsidP="00FD70F8">
      <w:pPr>
        <w:pStyle w:val="Heading3"/>
      </w:pPr>
      <w:r w:rsidRPr="00FD70F8">
        <w:lastRenderedPageBreak/>
        <w:t>Project Work</w:t>
      </w:r>
    </w:p>
    <w:p w:rsidR="00FD70F8" w:rsidRDefault="00FD70F8" w:rsidP="000501F4">
      <w:pPr>
        <w:keepLines/>
      </w:pPr>
      <w:r w:rsidRPr="00FD70F8">
        <w:t xml:space="preserve">There is significant project work in this class.  This project may include specific activities at a customer site.  This project work may require time during normal business hours in addition to the class meeting time. The student must sign a non-disclosure agreement, release of liability agreement and a safety policy before being allowed to complete the project portion of this </w:t>
      </w:r>
      <w:r w:rsidR="00F33C6B">
        <w:t>course</w:t>
      </w:r>
      <w:r w:rsidRPr="00FD70F8">
        <w:t>.  Any violations of the non-disclosure agreement or the safety policies will result in immediate withdrawal from the class and an assignment of a grade of F for the course.  Students violating a non-disclosure agreement may also be subject to civil litigation by the customer.  Make sure you understand and follow these policies and agreements.</w:t>
      </w:r>
      <w:r w:rsidR="000D59A3">
        <w:t xml:space="preserve">  Details may be found in Canvas.</w:t>
      </w:r>
    </w:p>
    <w:p w:rsidR="00366381" w:rsidRDefault="00366381" w:rsidP="00FD70F8">
      <w:pPr>
        <w:pStyle w:val="Heading3"/>
      </w:pPr>
      <w:r>
        <w:t>Midterm</w:t>
      </w:r>
    </w:p>
    <w:p w:rsidR="00366381" w:rsidRPr="0080234F" w:rsidRDefault="0080234F" w:rsidP="00366381">
      <w:pPr>
        <w:rPr>
          <w:lang w:eastAsia="en-US"/>
        </w:rPr>
      </w:pPr>
      <w:r w:rsidRPr="0080234F">
        <w:rPr>
          <w:lang w:eastAsia="en-US"/>
        </w:rPr>
        <w:t>There will be a midterm / learning progress check around the 8</w:t>
      </w:r>
      <w:r w:rsidRPr="0080234F">
        <w:rPr>
          <w:vertAlign w:val="superscript"/>
          <w:lang w:eastAsia="en-US"/>
        </w:rPr>
        <w:t>th</w:t>
      </w:r>
      <w:r w:rsidRPr="0080234F">
        <w:rPr>
          <w:lang w:eastAsia="en-US"/>
        </w:rPr>
        <w:t xml:space="preserve"> week of the semester.</w:t>
      </w:r>
      <w:r>
        <w:rPr>
          <w:lang w:eastAsia="en-US"/>
        </w:rPr>
        <w:t xml:space="preserve">  It will cover the material completed up to the week prior to the midterm.  Please consult the schedule of classes for the exact date and time.</w:t>
      </w:r>
    </w:p>
    <w:p w:rsidR="00366381" w:rsidRDefault="00366381" w:rsidP="00366381">
      <w:pPr>
        <w:pStyle w:val="Heading3"/>
      </w:pPr>
      <w:r>
        <w:t>Final Examination</w:t>
      </w:r>
    </w:p>
    <w:p w:rsidR="00366381" w:rsidRPr="0080234F" w:rsidRDefault="0080234F" w:rsidP="00366381">
      <w:pPr>
        <w:rPr>
          <w:lang w:eastAsia="en-US"/>
        </w:rPr>
      </w:pPr>
      <w:r w:rsidRPr="0080234F">
        <w:rPr>
          <w:lang w:eastAsia="en-US"/>
        </w:rPr>
        <w:t xml:space="preserve">The final examination </w:t>
      </w:r>
      <w:r>
        <w:rPr>
          <w:lang w:eastAsia="en-US"/>
        </w:rPr>
        <w:t xml:space="preserve">will be held during the final examination period for the semester.  It will be comprehensive.  The </w:t>
      </w:r>
      <w:r w:rsidR="00162373">
        <w:rPr>
          <w:lang w:eastAsia="en-US"/>
        </w:rPr>
        <w:t xml:space="preserve">exam </w:t>
      </w:r>
      <w:r>
        <w:rPr>
          <w:lang w:eastAsia="en-US"/>
        </w:rPr>
        <w:t xml:space="preserve">format will be a combination of multiple choice </w:t>
      </w:r>
      <w:r w:rsidR="00162373">
        <w:rPr>
          <w:lang w:eastAsia="en-US"/>
        </w:rPr>
        <w:t xml:space="preserve">and/or essay questions.  </w:t>
      </w:r>
      <w:r>
        <w:rPr>
          <w:lang w:eastAsia="en-US"/>
        </w:rPr>
        <w:t>Please consult the schedule of classes for the exact date and time.</w:t>
      </w:r>
    </w:p>
    <w:p w:rsidR="00FD70F8" w:rsidRDefault="00FD70F8" w:rsidP="00FD70F8">
      <w:pPr>
        <w:pStyle w:val="Heading3"/>
      </w:pPr>
      <w:r>
        <w:t>Canvas Component</w:t>
      </w:r>
    </w:p>
    <w:p w:rsidR="00FD70F8" w:rsidRDefault="00FD70F8" w:rsidP="00FD70F8">
      <w:r>
        <w:t>This course uses Canvas, a web based course management tool.  See the SJS</w:t>
      </w:r>
      <w:r w:rsidR="000D59A3">
        <w:t xml:space="preserve">U academic technologies </w:t>
      </w:r>
      <w:proofErr w:type="spellStart"/>
      <w:r w:rsidR="000D59A3">
        <w:t>eC</w:t>
      </w:r>
      <w:r>
        <w:t>ampus</w:t>
      </w:r>
      <w:proofErr w:type="spellEnd"/>
      <w:r>
        <w:t xml:space="preserve"> main website </w:t>
      </w:r>
      <w:hyperlink r:id="rId16" w:history="1">
        <w:r w:rsidRPr="00987F8E">
          <w:rPr>
            <w:rStyle w:val="Hyperlink"/>
          </w:rPr>
          <w:t>http://www.sjsu.edu/at/ec/</w:t>
        </w:r>
      </w:hyperlink>
      <w:r>
        <w:t xml:space="preserve"> for instructions and the location of the course management tool.</w:t>
      </w:r>
      <w:r w:rsidRPr="006679A7">
        <w:t xml:space="preserve"> </w:t>
      </w:r>
      <w:r>
        <w:t xml:space="preserve"> Computers with high-speed internet connections are available throughout campus and at the King Library.</w:t>
      </w:r>
      <w:r w:rsidR="000D59A3">
        <w:t xml:space="preserve"> </w:t>
      </w:r>
      <w:r>
        <w:t xml:space="preserve"> All students must also have an active email address.</w:t>
      </w:r>
    </w:p>
    <w:p w:rsidR="0000124D" w:rsidRDefault="0000124D" w:rsidP="0000124D">
      <w:pPr>
        <w:pStyle w:val="Heading3"/>
      </w:pPr>
      <w:proofErr w:type="spellStart"/>
      <w:r>
        <w:t>TurnItIn</w:t>
      </w:r>
      <w:proofErr w:type="spellEnd"/>
      <w:r>
        <w:t xml:space="preserve"> / Plagiarism Avoidance</w:t>
      </w:r>
    </w:p>
    <w:p w:rsidR="0000124D" w:rsidRDefault="0000124D" w:rsidP="0000124D">
      <w:pPr>
        <w:spacing w:after="240"/>
        <w:rPr>
          <w:lang w:eastAsia="en-US"/>
        </w:rPr>
      </w:pPr>
      <w:r>
        <w:rPr>
          <w:lang w:eastAsia="en-US"/>
        </w:rPr>
        <w:t xml:space="preserve">This course uses the plagiarism checking service of </w:t>
      </w:r>
      <w:proofErr w:type="spellStart"/>
      <w:r>
        <w:rPr>
          <w:lang w:eastAsia="en-US"/>
        </w:rPr>
        <w:t>TurnItIn</w:t>
      </w:r>
      <w:proofErr w:type="spellEnd"/>
      <w:r>
        <w:rPr>
          <w:lang w:eastAsia="en-US"/>
        </w:rPr>
        <w:t xml:space="preserve">.  </w:t>
      </w:r>
      <w:proofErr w:type="spellStart"/>
      <w:r>
        <w:rPr>
          <w:lang w:eastAsia="en-US"/>
        </w:rPr>
        <w:t>TurnItIn</w:t>
      </w:r>
      <w:proofErr w:type="spellEnd"/>
      <w:r>
        <w:rPr>
          <w:lang w:eastAsia="en-US"/>
        </w:rPr>
        <w:t xml:space="preserve"> is an integral part of Canvas and assignments that need to be submitted to </w:t>
      </w:r>
      <w:proofErr w:type="spellStart"/>
      <w:r>
        <w:rPr>
          <w:lang w:eastAsia="en-US"/>
        </w:rPr>
        <w:t>TurnItIn</w:t>
      </w:r>
      <w:proofErr w:type="spellEnd"/>
      <w:r>
        <w:rPr>
          <w:lang w:eastAsia="en-US"/>
        </w:rPr>
        <w:t xml:space="preserve"> will be done so automatically.  No further action is required by the student.  Students will have access to the </w:t>
      </w:r>
      <w:proofErr w:type="spellStart"/>
      <w:r>
        <w:rPr>
          <w:lang w:eastAsia="en-US"/>
        </w:rPr>
        <w:t>TurnItIn</w:t>
      </w:r>
      <w:proofErr w:type="spellEnd"/>
      <w:r>
        <w:rPr>
          <w:lang w:eastAsia="en-US"/>
        </w:rPr>
        <w:t xml:space="preserve"> reports.  If you have concerns about plagiarism, you should submit your assignment early.  This will allow you to see the areas of concern, fix them and then resubmit the assignment before the due date.</w:t>
      </w:r>
    </w:p>
    <w:p w:rsidR="0000124D" w:rsidRDefault="0000124D" w:rsidP="0000124D">
      <w:r>
        <w:t>There is a Plagiarism Avoidance module in Canvas that gives you some guidance</w:t>
      </w:r>
      <w:r w:rsidR="00F33C6B">
        <w:t xml:space="preserve"> and breaks down the penalties for plagiarism.  Please refer to this module</w:t>
      </w:r>
      <w:r>
        <w:t xml:space="preserve"> if you have any questions or concerns.</w:t>
      </w:r>
    </w:p>
    <w:p w:rsidR="008E5168" w:rsidRDefault="00ED4130" w:rsidP="008E5168">
      <w:pPr>
        <w:pStyle w:val="Heading3"/>
      </w:pPr>
      <w:r>
        <w:t>Blackboard Collaborate</w:t>
      </w:r>
      <w:r w:rsidR="008E5168">
        <w:t>/WebEx</w:t>
      </w:r>
    </w:p>
    <w:p w:rsidR="008E5168" w:rsidRDefault="008E5168" w:rsidP="00142261">
      <w:pPr>
        <w:keepLines/>
        <w:rPr>
          <w:lang w:eastAsia="en-US"/>
        </w:rPr>
      </w:pPr>
      <w:r>
        <w:rPr>
          <w:lang w:eastAsia="en-US"/>
        </w:rPr>
        <w:t>Occasionally, we may have on-line lectures using the on-line meeting tool</w:t>
      </w:r>
      <w:r w:rsidR="000D59A3">
        <w:rPr>
          <w:lang w:eastAsia="en-US"/>
        </w:rPr>
        <w:t>s</w:t>
      </w:r>
      <w:r>
        <w:rPr>
          <w:lang w:eastAsia="en-US"/>
        </w:rPr>
        <w:t xml:space="preserve"> </w:t>
      </w:r>
      <w:r w:rsidR="00ED4130">
        <w:rPr>
          <w:lang w:eastAsia="en-US"/>
        </w:rPr>
        <w:t>Blackboard Collaborate</w:t>
      </w:r>
      <w:r>
        <w:rPr>
          <w:lang w:eastAsia="en-US"/>
        </w:rPr>
        <w:t xml:space="preserve"> or WebEx.  </w:t>
      </w:r>
      <w:r w:rsidR="000D59A3">
        <w:rPr>
          <w:lang w:eastAsia="en-US"/>
        </w:rPr>
        <w:t>If necessary, i</w:t>
      </w:r>
      <w:r>
        <w:rPr>
          <w:lang w:eastAsia="en-US"/>
        </w:rPr>
        <w:t xml:space="preserve">nstructions on how to use the </w:t>
      </w:r>
      <w:r w:rsidR="00ED4130">
        <w:rPr>
          <w:lang w:eastAsia="en-US"/>
        </w:rPr>
        <w:t>Blackboard Collaborate</w:t>
      </w:r>
      <w:r>
        <w:rPr>
          <w:lang w:eastAsia="en-US"/>
        </w:rPr>
        <w:t xml:space="preserve"> and WebEx tools will be covered in class and will be available in Canvas.</w:t>
      </w:r>
    </w:p>
    <w:p w:rsidR="00D82051" w:rsidRDefault="00D82051" w:rsidP="00162373">
      <w:pPr>
        <w:pStyle w:val="Heading3"/>
      </w:pPr>
      <w:proofErr w:type="spellStart"/>
      <w:r w:rsidRPr="00F610D5">
        <w:t>i</w:t>
      </w:r>
      <w:proofErr w:type="spellEnd"/>
      <w:r w:rsidRPr="00F610D5">
        <w:t>&gt;</w:t>
      </w:r>
      <w:r w:rsidR="0080234F">
        <w:t>C</w:t>
      </w:r>
      <w:r w:rsidRPr="00F610D5">
        <w:t>licker</w:t>
      </w:r>
    </w:p>
    <w:p w:rsidR="0080234F" w:rsidRDefault="0080234F" w:rsidP="0080234F">
      <w:r>
        <w:t>We</w:t>
      </w:r>
      <w:r w:rsidRPr="00D608B6">
        <w:t xml:space="preserve"> will be using </w:t>
      </w:r>
      <w:proofErr w:type="gramStart"/>
      <w:r w:rsidRPr="00D608B6">
        <w:t xml:space="preserve">the </w:t>
      </w:r>
      <w:proofErr w:type="spellStart"/>
      <w:r w:rsidRPr="00D608B6">
        <w:t>i</w:t>
      </w:r>
      <w:proofErr w:type="spellEnd"/>
      <w:proofErr w:type="gramEnd"/>
      <w:r w:rsidRPr="00D608B6">
        <w:t>&gt;clicker student</w:t>
      </w:r>
      <w:r>
        <w:t xml:space="preserve"> response system in class.  </w:t>
      </w:r>
      <w:proofErr w:type="spellStart"/>
      <w:r w:rsidRPr="00D608B6">
        <w:t>i</w:t>
      </w:r>
      <w:proofErr w:type="spellEnd"/>
      <w:r w:rsidRPr="00D608B6">
        <w:t>&gt;clicker helps me to understand what you know and gives everyone a chance to participate in class.</w:t>
      </w:r>
      <w:r>
        <w:t xml:space="preserve"> </w:t>
      </w:r>
      <w:r w:rsidRPr="00D608B6">
        <w:t xml:space="preserve"> I </w:t>
      </w:r>
      <w:r w:rsidRPr="00D82051">
        <w:t>will not</w:t>
      </w:r>
      <w:r w:rsidRPr="00D608B6">
        <w:t xml:space="preserve"> use </w:t>
      </w:r>
      <w:proofErr w:type="spellStart"/>
      <w:r w:rsidRPr="00D608B6">
        <w:t>i</w:t>
      </w:r>
      <w:proofErr w:type="spellEnd"/>
      <w:r w:rsidRPr="00D608B6">
        <w:t>&gt;clicke</w:t>
      </w:r>
      <w:r>
        <w:t>r to keep track of attendance; p</w:t>
      </w:r>
      <w:r w:rsidRPr="00D608B6">
        <w:t xml:space="preserve">lease see the attendance policy </w:t>
      </w:r>
      <w:r>
        <w:t>in the Classroom Protocol section of the</w:t>
      </w:r>
      <w:r w:rsidRPr="00D608B6">
        <w:t xml:space="preserve"> syllabus.</w:t>
      </w:r>
      <w:r>
        <w:t xml:space="preserve">  To receive credit for the responses you submit with </w:t>
      </w:r>
      <w:proofErr w:type="spellStart"/>
      <w:r>
        <w:t>i</w:t>
      </w:r>
      <w:proofErr w:type="spellEnd"/>
      <w:r>
        <w:t xml:space="preserve">&gt;clicker, you must register by the add deadline, Feb 10, 2015.  </w:t>
      </w:r>
      <w:r w:rsidRPr="00F610D5">
        <w:t>S</w:t>
      </w:r>
      <w:r>
        <w:t>tudents who register after this</w:t>
      </w:r>
      <w:r w:rsidRPr="00F610D5">
        <w:t xml:space="preserve"> time will not receive credit</w:t>
      </w:r>
      <w:r>
        <w:t xml:space="preserve">. </w:t>
      </w:r>
    </w:p>
    <w:p w:rsidR="0080234F" w:rsidRPr="00162373" w:rsidRDefault="00E60020" w:rsidP="00162373">
      <w:pPr>
        <w:pStyle w:val="Heading4"/>
      </w:pPr>
      <w:proofErr w:type="spellStart"/>
      <w:r>
        <w:lastRenderedPageBreak/>
        <w:t>i</w:t>
      </w:r>
      <w:proofErr w:type="spellEnd"/>
      <w:r>
        <w:t xml:space="preserve">&gt;Clicker </w:t>
      </w:r>
      <w:r w:rsidR="0080234F" w:rsidRPr="00162373">
        <w:t>Device Options:</w:t>
      </w:r>
    </w:p>
    <w:p w:rsidR="0080234F" w:rsidRDefault="0080234F" w:rsidP="00162373">
      <w:pPr>
        <w:spacing w:after="0"/>
      </w:pPr>
      <w:r>
        <w:t xml:space="preserve">You will have several options available to participate in </w:t>
      </w:r>
      <w:proofErr w:type="spellStart"/>
      <w:r>
        <w:t>iClicker</w:t>
      </w:r>
      <w:proofErr w:type="spellEnd"/>
      <w:r>
        <w:t xml:space="preserve"> sessions:</w:t>
      </w:r>
    </w:p>
    <w:p w:rsidR="0080234F" w:rsidRPr="00162373" w:rsidRDefault="00162373" w:rsidP="00E60020">
      <w:pPr>
        <w:pStyle w:val="ListParagraph"/>
        <w:numPr>
          <w:ilvl w:val="0"/>
          <w:numId w:val="32"/>
        </w:numPr>
        <w:spacing w:after="0"/>
        <w:rPr>
          <w:rFonts w:ascii="Arial" w:hAnsi="Arial" w:cs="Arial"/>
        </w:rPr>
      </w:pPr>
      <w:r w:rsidRPr="00162373">
        <w:rPr>
          <w:rFonts w:ascii="Arial" w:hAnsi="Arial" w:cs="Arial"/>
          <w:u w:val="single"/>
        </w:rPr>
        <w:t>I&gt;</w:t>
      </w:r>
      <w:r w:rsidR="0080234F" w:rsidRPr="00162373">
        <w:rPr>
          <w:rFonts w:ascii="Arial" w:hAnsi="Arial" w:cs="Arial"/>
          <w:u w:val="single"/>
        </w:rPr>
        <w:t>Clicker GO (FREE)</w:t>
      </w:r>
      <w:r w:rsidR="0080234F" w:rsidRPr="00162373">
        <w:rPr>
          <w:rFonts w:ascii="Arial" w:hAnsi="Arial" w:cs="Arial"/>
        </w:rPr>
        <w:t>: Allows you to use your smart phone, tablet, or even laptop in class as a clicker to participate.</w:t>
      </w:r>
      <w:r w:rsidRPr="00162373">
        <w:rPr>
          <w:rFonts w:ascii="Arial" w:hAnsi="Arial" w:cs="Arial"/>
        </w:rPr>
        <w:t xml:space="preserve">  Please visit </w:t>
      </w:r>
      <w:hyperlink r:id="rId17" w:tgtFrame="_blank" w:history="1">
        <w:r w:rsidRPr="00162373">
          <w:rPr>
            <w:rStyle w:val="Hyperlink"/>
            <w:rFonts w:ascii="Arial" w:hAnsi="Arial" w:cs="Arial"/>
          </w:rPr>
          <w:t>http://tinyurl.com/l8yk5ns</w:t>
        </w:r>
      </w:hyperlink>
      <w:r w:rsidRPr="00162373">
        <w:rPr>
          <w:rFonts w:ascii="Arial" w:hAnsi="Arial" w:cs="Arial"/>
        </w:rPr>
        <w:t xml:space="preserve"> and fill out the request form for </w:t>
      </w:r>
      <w:proofErr w:type="spellStart"/>
      <w:r w:rsidRPr="00162373">
        <w:rPr>
          <w:rFonts w:ascii="Arial" w:hAnsi="Arial" w:cs="Arial"/>
        </w:rPr>
        <w:t>i</w:t>
      </w:r>
      <w:proofErr w:type="spellEnd"/>
      <w:r w:rsidRPr="00162373">
        <w:rPr>
          <w:rFonts w:ascii="Arial" w:hAnsi="Arial" w:cs="Arial"/>
        </w:rPr>
        <w:t xml:space="preserve">&gt;Clicker GO. You will be contacted by </w:t>
      </w:r>
      <w:proofErr w:type="spellStart"/>
      <w:r w:rsidRPr="00162373">
        <w:rPr>
          <w:rFonts w:ascii="Arial" w:hAnsi="Arial" w:cs="Arial"/>
        </w:rPr>
        <w:t>eCampus</w:t>
      </w:r>
      <w:proofErr w:type="spellEnd"/>
      <w:r w:rsidRPr="00162373">
        <w:rPr>
          <w:rFonts w:ascii="Arial" w:hAnsi="Arial" w:cs="Arial"/>
        </w:rPr>
        <w:t xml:space="preserve"> with further instructions</w:t>
      </w:r>
    </w:p>
    <w:p w:rsidR="00162373" w:rsidRPr="00162373" w:rsidRDefault="00162373" w:rsidP="00162373">
      <w:pPr>
        <w:pStyle w:val="ListParagraph"/>
        <w:numPr>
          <w:ilvl w:val="0"/>
          <w:numId w:val="32"/>
        </w:numPr>
        <w:spacing w:before="100" w:beforeAutospacing="1" w:after="100" w:afterAutospacing="1"/>
        <w:rPr>
          <w:rFonts w:ascii="Arial" w:hAnsi="Arial" w:cs="Arial"/>
        </w:rPr>
      </w:pPr>
      <w:r w:rsidRPr="00162373">
        <w:rPr>
          <w:rFonts w:ascii="Arial" w:hAnsi="Arial" w:cs="Arial"/>
          <w:u w:val="single"/>
        </w:rPr>
        <w:t>I&gt;</w:t>
      </w:r>
      <w:r w:rsidR="0080234F" w:rsidRPr="00162373">
        <w:rPr>
          <w:rFonts w:ascii="Arial" w:hAnsi="Arial" w:cs="Arial"/>
          <w:u w:val="single"/>
        </w:rPr>
        <w:t>Clicker Remote ($6.99)</w:t>
      </w:r>
      <w:r w:rsidR="0080234F" w:rsidRPr="00162373">
        <w:rPr>
          <w:rFonts w:ascii="Arial" w:hAnsi="Arial" w:cs="Arial"/>
        </w:rPr>
        <w:t xml:space="preserve">: You can request to borrow </w:t>
      </w:r>
      <w:proofErr w:type="gramStart"/>
      <w:r w:rsidR="0080234F" w:rsidRPr="00162373">
        <w:rPr>
          <w:rFonts w:ascii="Arial" w:hAnsi="Arial" w:cs="Arial"/>
        </w:rPr>
        <w:t xml:space="preserve">an </w:t>
      </w:r>
      <w:proofErr w:type="spellStart"/>
      <w:r w:rsidR="0080234F" w:rsidRPr="00162373">
        <w:rPr>
          <w:rFonts w:ascii="Arial" w:hAnsi="Arial" w:cs="Arial"/>
        </w:rPr>
        <w:t>i</w:t>
      </w:r>
      <w:proofErr w:type="spellEnd"/>
      <w:proofErr w:type="gramEnd"/>
      <w:r w:rsidRPr="00162373">
        <w:rPr>
          <w:rFonts w:ascii="Arial" w:hAnsi="Arial" w:cs="Arial"/>
        </w:rPr>
        <w:t>&gt;</w:t>
      </w:r>
      <w:r w:rsidR="0080234F" w:rsidRPr="00162373">
        <w:rPr>
          <w:rFonts w:ascii="Arial" w:hAnsi="Arial" w:cs="Arial"/>
        </w:rPr>
        <w:t xml:space="preserve">Clicker remote from </w:t>
      </w:r>
      <w:proofErr w:type="spellStart"/>
      <w:r w:rsidR="0080234F" w:rsidRPr="00162373">
        <w:rPr>
          <w:rFonts w:ascii="Arial" w:hAnsi="Arial" w:cs="Arial"/>
        </w:rPr>
        <w:t>eCampus</w:t>
      </w:r>
      <w:proofErr w:type="spellEnd"/>
      <w:r w:rsidR="0080234F" w:rsidRPr="00162373">
        <w:rPr>
          <w:rFonts w:ascii="Arial" w:hAnsi="Arial" w:cs="Arial"/>
        </w:rPr>
        <w:t xml:space="preserve"> (</w:t>
      </w:r>
      <w:hyperlink r:id="rId18" w:tgtFrame="_blank" w:history="1">
        <w:r w:rsidR="0080234F" w:rsidRPr="00162373">
          <w:rPr>
            <w:rStyle w:val="Hyperlink"/>
            <w:rFonts w:ascii="Arial" w:hAnsi="Arial" w:cs="Arial"/>
          </w:rPr>
          <w:t>eCampus@sjsu.edu</w:t>
        </w:r>
      </w:hyperlink>
      <w:r w:rsidR="0080234F" w:rsidRPr="00162373">
        <w:rPr>
          <w:rFonts w:ascii="Arial" w:hAnsi="Arial" w:cs="Arial"/>
        </w:rPr>
        <w:t xml:space="preserve">) but must pay a $6.99 registration fee to </w:t>
      </w:r>
      <w:proofErr w:type="spellStart"/>
      <w:r w:rsidR="0080234F" w:rsidRPr="00162373">
        <w:rPr>
          <w:rFonts w:ascii="Arial" w:hAnsi="Arial" w:cs="Arial"/>
        </w:rPr>
        <w:t>iClicker</w:t>
      </w:r>
      <w:proofErr w:type="spellEnd"/>
      <w:r w:rsidR="0080234F" w:rsidRPr="00162373">
        <w:rPr>
          <w:rFonts w:ascii="Arial" w:hAnsi="Arial" w:cs="Arial"/>
        </w:rPr>
        <w:t xml:space="preserve"> for the semester. Remotes are to be returned to </w:t>
      </w:r>
      <w:proofErr w:type="spellStart"/>
      <w:r w:rsidR="0080234F" w:rsidRPr="00162373">
        <w:rPr>
          <w:rFonts w:ascii="Arial" w:hAnsi="Arial" w:cs="Arial"/>
        </w:rPr>
        <w:t>eCampus</w:t>
      </w:r>
      <w:proofErr w:type="spellEnd"/>
      <w:r w:rsidR="0080234F" w:rsidRPr="00162373">
        <w:rPr>
          <w:rFonts w:ascii="Arial" w:hAnsi="Arial" w:cs="Arial"/>
        </w:rPr>
        <w:t xml:space="preserve"> at the end of the semester.</w:t>
      </w:r>
      <w:r w:rsidRPr="00162373">
        <w:rPr>
          <w:rFonts w:ascii="Arial" w:hAnsi="Arial" w:cs="Arial"/>
        </w:rPr>
        <w:t xml:space="preserve">  Send an email to </w:t>
      </w:r>
      <w:hyperlink r:id="rId19" w:tgtFrame="_blank" w:history="1">
        <w:r w:rsidRPr="00162373">
          <w:rPr>
            <w:rStyle w:val="Hyperlink"/>
            <w:rFonts w:ascii="Arial" w:hAnsi="Arial" w:cs="Arial"/>
          </w:rPr>
          <w:t>eCampus@sjsu.edu</w:t>
        </w:r>
      </w:hyperlink>
      <w:r w:rsidRPr="00162373">
        <w:rPr>
          <w:rFonts w:ascii="Arial" w:hAnsi="Arial" w:cs="Arial"/>
        </w:rPr>
        <w:t xml:space="preserve"> and request to loan an </w:t>
      </w:r>
      <w:proofErr w:type="spellStart"/>
      <w:r w:rsidRPr="00162373">
        <w:rPr>
          <w:rFonts w:ascii="Arial" w:hAnsi="Arial" w:cs="Arial"/>
        </w:rPr>
        <w:t>iClicker</w:t>
      </w:r>
      <w:proofErr w:type="spellEnd"/>
      <w:r w:rsidRPr="00162373">
        <w:rPr>
          <w:rFonts w:ascii="Arial" w:hAnsi="Arial" w:cs="Arial"/>
        </w:rPr>
        <w:t xml:space="preserve"> remote. Further instructions will be provided to you by the department on how to pay the $6.99 registration fee.</w:t>
      </w:r>
    </w:p>
    <w:p w:rsidR="0080234F" w:rsidRPr="00162373" w:rsidRDefault="00E60020" w:rsidP="00162373">
      <w:pPr>
        <w:pStyle w:val="Heading4"/>
      </w:pPr>
      <w:proofErr w:type="spellStart"/>
      <w:r>
        <w:t>i</w:t>
      </w:r>
      <w:proofErr w:type="spellEnd"/>
      <w:r>
        <w:t xml:space="preserve">&gt;Clicker Device use and </w:t>
      </w:r>
      <w:r w:rsidR="0080234F" w:rsidRPr="00162373">
        <w:t>Cheating</w:t>
      </w:r>
    </w:p>
    <w:p w:rsidR="00D82051" w:rsidRDefault="004F17E2" w:rsidP="00D82051">
      <w:r>
        <w:t>I</w:t>
      </w:r>
      <w:r w:rsidR="00D82051" w:rsidRPr="00D82051">
        <w:t xml:space="preserve"> consider</w:t>
      </w:r>
      <w:r w:rsidR="00162373">
        <w:t xml:space="preserve"> bringing a fellow student’s </w:t>
      </w:r>
      <w:proofErr w:type="spellStart"/>
      <w:r w:rsidR="00162373">
        <w:t>i</w:t>
      </w:r>
      <w:proofErr w:type="spellEnd"/>
      <w:r w:rsidR="00162373">
        <w:t>&gt;C</w:t>
      </w:r>
      <w:r w:rsidR="00D82051" w:rsidRPr="00D82051">
        <w:t xml:space="preserve">licker to class </w:t>
      </w:r>
      <w:r>
        <w:t xml:space="preserve">or using a fellow student’s </w:t>
      </w:r>
      <w:proofErr w:type="spellStart"/>
      <w:r>
        <w:t>i</w:t>
      </w:r>
      <w:proofErr w:type="spellEnd"/>
      <w:r>
        <w:t>&gt;</w:t>
      </w:r>
      <w:r w:rsidR="00162373">
        <w:t>C</w:t>
      </w:r>
      <w:r>
        <w:t xml:space="preserve">licker GO app </w:t>
      </w:r>
      <w:r w:rsidR="00D82051" w:rsidRPr="00D82051">
        <w:t>to be cheating and a violation of the University Honor Code.  If you are caught with a remote o</w:t>
      </w:r>
      <w:r>
        <w:t>ther than your own or have responses</w:t>
      </w:r>
      <w:r w:rsidR="00D82051" w:rsidRPr="00D82051">
        <w:t xml:space="preserve"> in a class that you did not attend, you will forfeit all clicker points and may face additional disciplinary action.</w:t>
      </w:r>
      <w:r w:rsidR="00D82051">
        <w:t xml:space="preserve"> </w:t>
      </w:r>
    </w:p>
    <w:p w:rsidR="00E9560F" w:rsidRDefault="00AD3780" w:rsidP="00FD70F8">
      <w:pPr>
        <w:pStyle w:val="Heading2"/>
      </w:pPr>
      <w:r>
        <w:t>Grading Policy</w:t>
      </w:r>
    </w:p>
    <w:p w:rsidR="00AF33FB" w:rsidRPr="009373E9" w:rsidRDefault="00535E95" w:rsidP="00AF33FB">
      <w:pPr>
        <w:rPr>
          <w:lang w:eastAsia="en-US"/>
        </w:rPr>
      </w:pPr>
      <w:r>
        <w:rPr>
          <w:lang w:eastAsia="en-US"/>
        </w:rPr>
        <w:t>Please see below to determine the weighting of the assignment groups and the grade distribution.</w:t>
      </w:r>
    </w:p>
    <w:p w:rsidR="00BB2F0E" w:rsidRPr="00FD70F8" w:rsidRDefault="00F65F2F" w:rsidP="00FD70F8">
      <w:pPr>
        <w:pStyle w:val="Heading3"/>
      </w:pPr>
      <w:r>
        <w:t>Activity Grade D</w:t>
      </w:r>
      <w:r w:rsidR="00BB2F0E" w:rsidRPr="00FD70F8">
        <w:t>istribution</w:t>
      </w:r>
    </w:p>
    <w:p w:rsidR="00535E95" w:rsidRDefault="00A2128E" w:rsidP="00535E95">
      <w:pPr>
        <w:rPr>
          <w:lang w:eastAsia="en-US"/>
        </w:rPr>
      </w:pPr>
      <w:r>
        <w:rPr>
          <w:lang w:eastAsia="en-US"/>
        </w:rPr>
        <w:t>Assi</w:t>
      </w:r>
      <w:r w:rsidR="00E60020">
        <w:rPr>
          <w:lang w:eastAsia="en-US"/>
        </w:rPr>
        <w:t>gnments are distributed within the</w:t>
      </w:r>
      <w:r>
        <w:rPr>
          <w:lang w:eastAsia="en-US"/>
        </w:rPr>
        <w:t xml:space="preserve"> groups as shown below.  </w:t>
      </w:r>
      <w:r w:rsidR="00535E95">
        <w:rPr>
          <w:lang w:eastAsia="en-US"/>
        </w:rPr>
        <w:t xml:space="preserve">Within each assignment group there are several activities.  Each of these activities has been assigned points.  Some assignments are worth more points than others.  Since not all assignments have the same points, some assignments are more heavily weighted than others.  Please pay careful attention to the assignment weighting when completing your work.  </w:t>
      </w:r>
    </w:p>
    <w:p w:rsidR="00A2128E" w:rsidRPr="00084B7C" w:rsidRDefault="00A2128E" w:rsidP="00A2128E">
      <w:pPr>
        <w:shd w:val="clear" w:color="auto" w:fill="FFFFFF"/>
        <w:spacing w:after="250"/>
        <w:rPr>
          <w:rFonts w:eastAsia="Times New Roman"/>
          <w:color w:val="222222"/>
          <w:lang w:eastAsia="en-US"/>
        </w:rPr>
      </w:pPr>
      <w:r w:rsidRPr="00A2128E">
        <w:rPr>
          <w:rFonts w:eastAsia="Times New Roman"/>
          <w:color w:val="222222"/>
          <w:lang w:eastAsia="en-US"/>
        </w:rPr>
        <w:t xml:space="preserve">Note that “All students have the right, within a reasonable time, to know their academic scores, to review their grade-dependent work, and to be provided with explanations for the determination of their course grades.”  See </w:t>
      </w:r>
      <w:hyperlink r:id="rId20" w:history="1">
        <w:r w:rsidRPr="00A2128E">
          <w:rPr>
            <w:rStyle w:val="Hyperlink"/>
            <w:rFonts w:eastAsia="Times New Roman"/>
            <w:lang w:eastAsia="en-US"/>
          </w:rPr>
          <w:t>University Policy F13-1</w:t>
        </w:r>
      </w:hyperlink>
      <w:r w:rsidRPr="00A2128E">
        <w:rPr>
          <w:rFonts w:eastAsia="Times New Roman"/>
          <w:color w:val="222222"/>
          <w:lang w:eastAsia="en-US"/>
        </w:rPr>
        <w:t xml:space="preserve"> at http://www.sjsu.edu/senate/docs/F13-1.pdf for more details.</w:t>
      </w:r>
      <w:r>
        <w:rPr>
          <w:rFonts w:eastAsia="Times New Roman"/>
          <w:color w:val="222222"/>
          <w:lang w:eastAsia="en-US"/>
        </w:rPr>
        <w:t xml:space="preserve">  For this course, all grading and feedback will be available in Canvas.  Each assignment in Canvas will have a grading rubric.  Students</w:t>
      </w:r>
      <w:r w:rsidR="00E13E3F">
        <w:rPr>
          <w:rFonts w:eastAsia="Times New Roman"/>
          <w:color w:val="222222"/>
          <w:lang w:eastAsia="en-US"/>
        </w:rPr>
        <w:t xml:space="preserve"> should carefully review</w:t>
      </w:r>
      <w:r>
        <w:rPr>
          <w:rFonts w:eastAsia="Times New Roman"/>
          <w:color w:val="222222"/>
          <w:lang w:eastAsia="en-US"/>
        </w:rPr>
        <w:t xml:space="preserve"> this rubric and any instructor feedback comments when the assignment </w:t>
      </w:r>
      <w:r w:rsidR="00E13E3F">
        <w:rPr>
          <w:rFonts w:eastAsia="Times New Roman"/>
          <w:color w:val="222222"/>
          <w:lang w:eastAsia="en-US"/>
        </w:rPr>
        <w:t>is returned in Canvas.</w:t>
      </w:r>
      <w:r w:rsidR="009D6C11">
        <w:rPr>
          <w:rFonts w:eastAsia="Times New Roman"/>
          <w:color w:val="222222"/>
          <w:lang w:eastAsia="en-US"/>
        </w:rPr>
        <w:t xml:space="preserve">  Instructions on how to review instructor feedback are in Canvas.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793"/>
        <w:gridCol w:w="2617"/>
      </w:tblGrid>
      <w:tr w:rsidR="00BB2F0E" w:rsidRPr="00BB2F0E" w:rsidTr="00D6127E">
        <w:trPr>
          <w:cantSplit/>
        </w:trPr>
        <w:tc>
          <w:tcPr>
            <w:tcW w:w="4793" w:type="dxa"/>
          </w:tcPr>
          <w:p w:rsidR="00BB2F0E" w:rsidRPr="00BB2F0E" w:rsidRDefault="00BB2F0E" w:rsidP="00BB2F0E">
            <w:pPr>
              <w:rPr>
                <w:b/>
              </w:rPr>
            </w:pPr>
            <w:r w:rsidRPr="00BB2F0E">
              <w:rPr>
                <w:b/>
              </w:rPr>
              <w:t>Activity</w:t>
            </w:r>
          </w:p>
        </w:tc>
        <w:tc>
          <w:tcPr>
            <w:tcW w:w="2617" w:type="dxa"/>
          </w:tcPr>
          <w:p w:rsidR="00BB2F0E" w:rsidRPr="00BB2F0E" w:rsidRDefault="00BB2F0E" w:rsidP="00BB2F0E">
            <w:pPr>
              <w:rPr>
                <w:b/>
              </w:rPr>
            </w:pPr>
            <w:r w:rsidRPr="00BB2F0E">
              <w:rPr>
                <w:b/>
              </w:rPr>
              <w:t>Percentage Weight</w:t>
            </w:r>
          </w:p>
        </w:tc>
      </w:tr>
      <w:tr w:rsidR="00BB2F0E" w:rsidRPr="00BB2F0E" w:rsidTr="00D6127E">
        <w:trPr>
          <w:cantSplit/>
        </w:trPr>
        <w:tc>
          <w:tcPr>
            <w:tcW w:w="4793" w:type="dxa"/>
          </w:tcPr>
          <w:p w:rsidR="00BB2F0E" w:rsidRPr="00BB2F0E" w:rsidRDefault="00BB2F0E" w:rsidP="00BB2F0E">
            <w:r w:rsidRPr="00BB2F0E">
              <w:t>Individual Activities / Homework</w:t>
            </w:r>
            <w:r w:rsidR="00D6127E">
              <w:t xml:space="preserve">/ </w:t>
            </w:r>
            <w:proofErr w:type="spellStart"/>
            <w:r w:rsidR="00D6127E">
              <w:t>i</w:t>
            </w:r>
            <w:proofErr w:type="spellEnd"/>
            <w:r w:rsidR="00D6127E">
              <w:t>&gt;clicker</w:t>
            </w:r>
          </w:p>
        </w:tc>
        <w:tc>
          <w:tcPr>
            <w:tcW w:w="2617" w:type="dxa"/>
          </w:tcPr>
          <w:p w:rsidR="00BB2F0E" w:rsidRPr="00BB2F0E" w:rsidRDefault="00E60020" w:rsidP="00E60020">
            <w:r>
              <w:t>Total: 20</w:t>
            </w:r>
          </w:p>
        </w:tc>
      </w:tr>
      <w:tr w:rsidR="00BB2F0E" w:rsidRPr="00BB2F0E" w:rsidTr="00D6127E">
        <w:trPr>
          <w:cantSplit/>
        </w:trPr>
        <w:tc>
          <w:tcPr>
            <w:tcW w:w="4793" w:type="dxa"/>
          </w:tcPr>
          <w:p w:rsidR="00BB2F0E" w:rsidRPr="00BB2F0E" w:rsidRDefault="00BB2F0E" w:rsidP="00BB2F0E">
            <w:r w:rsidRPr="00BB2F0E">
              <w:t>Group Activities / Homework</w:t>
            </w:r>
          </w:p>
        </w:tc>
        <w:tc>
          <w:tcPr>
            <w:tcW w:w="2617" w:type="dxa"/>
          </w:tcPr>
          <w:p w:rsidR="00BB2F0E" w:rsidRPr="00BB2F0E" w:rsidRDefault="00D6127E" w:rsidP="00BB2F0E">
            <w:r>
              <w:t>Total: 25</w:t>
            </w:r>
          </w:p>
        </w:tc>
      </w:tr>
      <w:tr w:rsidR="00BB2F0E" w:rsidRPr="00BB2F0E" w:rsidTr="00D6127E">
        <w:trPr>
          <w:cantSplit/>
        </w:trPr>
        <w:tc>
          <w:tcPr>
            <w:tcW w:w="4793" w:type="dxa"/>
          </w:tcPr>
          <w:p w:rsidR="00BB2F0E" w:rsidRPr="00BB2F0E" w:rsidRDefault="00BB2F0E" w:rsidP="00BB2F0E">
            <w:r w:rsidRPr="00BB2F0E">
              <w:t>Group Project</w:t>
            </w:r>
          </w:p>
        </w:tc>
        <w:tc>
          <w:tcPr>
            <w:tcW w:w="2617" w:type="dxa"/>
          </w:tcPr>
          <w:p w:rsidR="00BB2F0E" w:rsidRPr="00BB2F0E" w:rsidRDefault="00D6127E" w:rsidP="00BB2F0E">
            <w:r>
              <w:t>Total: 25</w:t>
            </w:r>
          </w:p>
        </w:tc>
      </w:tr>
      <w:tr w:rsidR="00E60020" w:rsidRPr="00BB2F0E" w:rsidTr="00B86429">
        <w:trPr>
          <w:cantSplit/>
          <w:trHeight w:val="756"/>
        </w:trPr>
        <w:tc>
          <w:tcPr>
            <w:tcW w:w="4793" w:type="dxa"/>
          </w:tcPr>
          <w:p w:rsidR="00E60020" w:rsidRDefault="00E60020" w:rsidP="00E60020">
            <w:pPr>
              <w:spacing w:after="0"/>
            </w:pPr>
            <w:r>
              <w:t>Exams:</w:t>
            </w:r>
          </w:p>
          <w:p w:rsidR="00E60020" w:rsidRPr="00E60020" w:rsidRDefault="00E60020" w:rsidP="00E60020">
            <w:pPr>
              <w:pStyle w:val="ListParagraph"/>
              <w:numPr>
                <w:ilvl w:val="0"/>
                <w:numId w:val="33"/>
              </w:numPr>
              <w:spacing w:after="0"/>
              <w:rPr>
                <w:rFonts w:ascii="Arial" w:hAnsi="Arial" w:cs="Arial"/>
              </w:rPr>
            </w:pPr>
            <w:r w:rsidRPr="00E60020">
              <w:rPr>
                <w:rFonts w:ascii="Arial" w:hAnsi="Arial" w:cs="Arial"/>
              </w:rPr>
              <w:t>Midterm (Individual)</w:t>
            </w:r>
          </w:p>
          <w:p w:rsidR="00E60020" w:rsidRPr="00BB2F0E" w:rsidRDefault="00E60020" w:rsidP="00E60020">
            <w:pPr>
              <w:pStyle w:val="ListParagraph"/>
              <w:numPr>
                <w:ilvl w:val="0"/>
                <w:numId w:val="33"/>
              </w:numPr>
              <w:spacing w:after="0"/>
            </w:pPr>
            <w:r w:rsidRPr="00E60020">
              <w:rPr>
                <w:rFonts w:ascii="Arial" w:hAnsi="Arial" w:cs="Arial"/>
              </w:rPr>
              <w:t>Final (Individual)</w:t>
            </w:r>
          </w:p>
        </w:tc>
        <w:tc>
          <w:tcPr>
            <w:tcW w:w="2617" w:type="dxa"/>
          </w:tcPr>
          <w:p w:rsidR="00E60020" w:rsidRDefault="00E60020" w:rsidP="00E60020">
            <w:pPr>
              <w:spacing w:after="0"/>
            </w:pPr>
            <w:r>
              <w:t>Total: 30</w:t>
            </w:r>
          </w:p>
          <w:p w:rsidR="00E60020" w:rsidRPr="00E60020" w:rsidRDefault="00E60020" w:rsidP="00E60020">
            <w:pPr>
              <w:pStyle w:val="ListParagraph"/>
              <w:numPr>
                <w:ilvl w:val="0"/>
                <w:numId w:val="34"/>
              </w:numPr>
              <w:spacing w:after="0"/>
              <w:rPr>
                <w:rFonts w:ascii="Arial" w:hAnsi="Arial" w:cs="Arial"/>
              </w:rPr>
            </w:pPr>
            <w:r w:rsidRPr="00E60020">
              <w:rPr>
                <w:rFonts w:ascii="Arial" w:hAnsi="Arial" w:cs="Arial"/>
              </w:rPr>
              <w:t>5</w:t>
            </w:r>
          </w:p>
          <w:p w:rsidR="00E60020" w:rsidRPr="00BB2F0E" w:rsidRDefault="00E60020" w:rsidP="00E60020">
            <w:pPr>
              <w:pStyle w:val="ListParagraph"/>
              <w:numPr>
                <w:ilvl w:val="0"/>
                <w:numId w:val="34"/>
              </w:numPr>
              <w:spacing w:after="0"/>
            </w:pPr>
            <w:r w:rsidRPr="00E60020">
              <w:rPr>
                <w:rFonts w:ascii="Arial" w:hAnsi="Arial" w:cs="Arial"/>
              </w:rPr>
              <w:t>25</w:t>
            </w:r>
          </w:p>
        </w:tc>
      </w:tr>
    </w:tbl>
    <w:p w:rsidR="00BB2F0E" w:rsidRPr="00FD70F8" w:rsidRDefault="00BB2F0E" w:rsidP="00FD70F8">
      <w:pPr>
        <w:pStyle w:val="Heading3"/>
      </w:pPr>
      <w:r w:rsidRPr="00FD70F8">
        <w:lastRenderedPageBreak/>
        <w:t>Grade Distribution</w:t>
      </w:r>
    </w:p>
    <w:p w:rsidR="00BB2F0E" w:rsidRPr="00BB2F0E" w:rsidRDefault="00BB2F0E" w:rsidP="00BB2F0E">
      <w:pPr>
        <w:keepNext/>
      </w:pPr>
      <w:r w:rsidRPr="00BB2F0E">
        <w:t xml:space="preserve">The final </w:t>
      </w:r>
      <w:r w:rsidR="00535E95">
        <w:t xml:space="preserve">course </w:t>
      </w:r>
      <w:r w:rsidRPr="00BB2F0E">
        <w:t>grade distribution will be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
        <w:gridCol w:w="1442"/>
        <w:gridCol w:w="1423"/>
        <w:gridCol w:w="1437"/>
        <w:gridCol w:w="1430"/>
        <w:gridCol w:w="1464"/>
      </w:tblGrid>
      <w:tr w:rsidR="00BB2F0E" w:rsidRPr="00BB2F0E" w:rsidTr="00535E95">
        <w:trPr>
          <w:cantSplit/>
          <w:trHeight w:val="288"/>
        </w:trPr>
        <w:tc>
          <w:tcPr>
            <w:tcW w:w="1474" w:type="dxa"/>
            <w:vAlign w:val="center"/>
          </w:tcPr>
          <w:p w:rsidR="00BB2F0E" w:rsidRPr="00BB2F0E" w:rsidRDefault="00BB2F0E" w:rsidP="00BB2F0E">
            <w:pPr>
              <w:keepNext/>
              <w:keepLines/>
            </w:pPr>
            <w:r w:rsidRPr="00BB2F0E">
              <w:t>A+</w:t>
            </w:r>
          </w:p>
        </w:tc>
        <w:tc>
          <w:tcPr>
            <w:tcW w:w="1478" w:type="dxa"/>
            <w:vAlign w:val="center"/>
          </w:tcPr>
          <w:p w:rsidR="00BB2F0E" w:rsidRPr="00BB2F0E" w:rsidRDefault="00BB2F0E" w:rsidP="00BB2F0E">
            <w:pPr>
              <w:keepNext/>
              <w:keepLines/>
            </w:pPr>
            <w:r w:rsidRPr="00BB2F0E">
              <w:t>100</w:t>
            </w:r>
          </w:p>
        </w:tc>
        <w:tc>
          <w:tcPr>
            <w:tcW w:w="1467" w:type="dxa"/>
            <w:vAlign w:val="center"/>
          </w:tcPr>
          <w:p w:rsidR="00BB2F0E" w:rsidRPr="00BB2F0E" w:rsidRDefault="00BB2F0E" w:rsidP="00BB2F0E">
            <w:pPr>
              <w:keepNext/>
              <w:keepLines/>
            </w:pPr>
            <w:r w:rsidRPr="00BB2F0E">
              <w:t>A</w:t>
            </w:r>
          </w:p>
        </w:tc>
        <w:tc>
          <w:tcPr>
            <w:tcW w:w="1475" w:type="dxa"/>
            <w:vAlign w:val="center"/>
          </w:tcPr>
          <w:p w:rsidR="00BB2F0E" w:rsidRPr="00BB2F0E" w:rsidRDefault="00BB2F0E" w:rsidP="00BB2F0E">
            <w:pPr>
              <w:keepNext/>
              <w:keepLines/>
            </w:pPr>
            <w:r w:rsidRPr="00BB2F0E">
              <w:t>93-99</w:t>
            </w:r>
          </w:p>
        </w:tc>
        <w:tc>
          <w:tcPr>
            <w:tcW w:w="1471" w:type="dxa"/>
            <w:vAlign w:val="center"/>
          </w:tcPr>
          <w:p w:rsidR="00BB2F0E" w:rsidRPr="00BB2F0E" w:rsidRDefault="00BB2F0E" w:rsidP="00BB2F0E">
            <w:pPr>
              <w:keepNext/>
              <w:keepLines/>
            </w:pPr>
            <w:r w:rsidRPr="00BB2F0E">
              <w:t>A-</w:t>
            </w:r>
          </w:p>
        </w:tc>
        <w:tc>
          <w:tcPr>
            <w:tcW w:w="1491" w:type="dxa"/>
            <w:vAlign w:val="center"/>
          </w:tcPr>
          <w:p w:rsidR="00BB2F0E" w:rsidRPr="00BB2F0E" w:rsidRDefault="00BB2F0E" w:rsidP="00BB2F0E">
            <w:pPr>
              <w:keepNext/>
              <w:keepLines/>
            </w:pPr>
            <w:r w:rsidRPr="00BB2F0E">
              <w:t>90-92</w:t>
            </w:r>
          </w:p>
        </w:tc>
      </w:tr>
      <w:tr w:rsidR="00BB2F0E" w:rsidRPr="00BB2F0E" w:rsidTr="00535E95">
        <w:trPr>
          <w:cantSplit/>
          <w:trHeight w:val="288"/>
        </w:trPr>
        <w:tc>
          <w:tcPr>
            <w:tcW w:w="1474" w:type="dxa"/>
            <w:vAlign w:val="center"/>
          </w:tcPr>
          <w:p w:rsidR="00BB2F0E" w:rsidRPr="00BB2F0E" w:rsidRDefault="00BB2F0E" w:rsidP="00BB2F0E">
            <w:pPr>
              <w:keepNext/>
              <w:keepLines/>
            </w:pPr>
            <w:r w:rsidRPr="00BB2F0E">
              <w:t>B+</w:t>
            </w:r>
          </w:p>
        </w:tc>
        <w:tc>
          <w:tcPr>
            <w:tcW w:w="1478" w:type="dxa"/>
            <w:vAlign w:val="center"/>
          </w:tcPr>
          <w:p w:rsidR="00BB2F0E" w:rsidRPr="00BB2F0E" w:rsidRDefault="00BB2F0E" w:rsidP="00BB2F0E">
            <w:pPr>
              <w:keepNext/>
              <w:keepLines/>
            </w:pPr>
            <w:r w:rsidRPr="00BB2F0E">
              <w:t>88-89</w:t>
            </w:r>
          </w:p>
        </w:tc>
        <w:tc>
          <w:tcPr>
            <w:tcW w:w="1467" w:type="dxa"/>
            <w:vAlign w:val="center"/>
          </w:tcPr>
          <w:p w:rsidR="00BB2F0E" w:rsidRPr="00BB2F0E" w:rsidRDefault="00BB2F0E" w:rsidP="00BB2F0E">
            <w:pPr>
              <w:keepNext/>
              <w:keepLines/>
            </w:pPr>
            <w:r w:rsidRPr="00BB2F0E">
              <w:t>B</w:t>
            </w:r>
          </w:p>
        </w:tc>
        <w:tc>
          <w:tcPr>
            <w:tcW w:w="1475" w:type="dxa"/>
            <w:vAlign w:val="center"/>
          </w:tcPr>
          <w:p w:rsidR="00BB2F0E" w:rsidRPr="00BB2F0E" w:rsidRDefault="00BB2F0E" w:rsidP="00BB2F0E">
            <w:pPr>
              <w:keepNext/>
              <w:keepLines/>
            </w:pPr>
            <w:r w:rsidRPr="00BB2F0E">
              <w:t>83-87</w:t>
            </w:r>
          </w:p>
        </w:tc>
        <w:tc>
          <w:tcPr>
            <w:tcW w:w="1471" w:type="dxa"/>
            <w:vAlign w:val="center"/>
          </w:tcPr>
          <w:p w:rsidR="00BB2F0E" w:rsidRPr="00BB2F0E" w:rsidRDefault="00BB2F0E" w:rsidP="00BB2F0E">
            <w:pPr>
              <w:keepNext/>
              <w:keepLines/>
            </w:pPr>
            <w:r w:rsidRPr="00BB2F0E">
              <w:t>B-</w:t>
            </w:r>
          </w:p>
        </w:tc>
        <w:tc>
          <w:tcPr>
            <w:tcW w:w="1491" w:type="dxa"/>
            <w:vAlign w:val="center"/>
          </w:tcPr>
          <w:p w:rsidR="00BB2F0E" w:rsidRPr="00BB2F0E" w:rsidRDefault="00BB2F0E" w:rsidP="00BB2F0E">
            <w:pPr>
              <w:keepNext/>
              <w:keepLines/>
            </w:pPr>
            <w:r w:rsidRPr="00BB2F0E">
              <w:t>80-82</w:t>
            </w:r>
          </w:p>
        </w:tc>
      </w:tr>
      <w:tr w:rsidR="00BB2F0E" w:rsidRPr="00BB2F0E" w:rsidTr="00535E95">
        <w:trPr>
          <w:cantSplit/>
          <w:trHeight w:val="288"/>
        </w:trPr>
        <w:tc>
          <w:tcPr>
            <w:tcW w:w="1474" w:type="dxa"/>
            <w:vAlign w:val="center"/>
          </w:tcPr>
          <w:p w:rsidR="00BB2F0E" w:rsidRPr="00BB2F0E" w:rsidRDefault="00BB2F0E" w:rsidP="00BB2F0E">
            <w:pPr>
              <w:keepNext/>
              <w:keepLines/>
            </w:pPr>
            <w:r w:rsidRPr="00BB2F0E">
              <w:t>C+</w:t>
            </w:r>
          </w:p>
        </w:tc>
        <w:tc>
          <w:tcPr>
            <w:tcW w:w="1478" w:type="dxa"/>
            <w:vAlign w:val="center"/>
          </w:tcPr>
          <w:p w:rsidR="00BB2F0E" w:rsidRPr="00BB2F0E" w:rsidRDefault="00BB2F0E" w:rsidP="00BB2F0E">
            <w:pPr>
              <w:keepNext/>
              <w:keepLines/>
            </w:pPr>
            <w:r w:rsidRPr="00BB2F0E">
              <w:t>78-79</w:t>
            </w:r>
          </w:p>
        </w:tc>
        <w:tc>
          <w:tcPr>
            <w:tcW w:w="1467" w:type="dxa"/>
            <w:vAlign w:val="center"/>
          </w:tcPr>
          <w:p w:rsidR="00BB2F0E" w:rsidRPr="00BB2F0E" w:rsidRDefault="00BB2F0E" w:rsidP="00BB2F0E">
            <w:pPr>
              <w:keepNext/>
              <w:keepLines/>
            </w:pPr>
            <w:r w:rsidRPr="00BB2F0E">
              <w:t>C</w:t>
            </w:r>
          </w:p>
        </w:tc>
        <w:tc>
          <w:tcPr>
            <w:tcW w:w="1475" w:type="dxa"/>
            <w:vAlign w:val="center"/>
          </w:tcPr>
          <w:p w:rsidR="00BB2F0E" w:rsidRPr="00BB2F0E" w:rsidRDefault="00BB2F0E" w:rsidP="00BB2F0E">
            <w:pPr>
              <w:keepNext/>
              <w:keepLines/>
            </w:pPr>
            <w:r w:rsidRPr="00BB2F0E">
              <w:t>73-77</w:t>
            </w:r>
          </w:p>
        </w:tc>
        <w:tc>
          <w:tcPr>
            <w:tcW w:w="1471" w:type="dxa"/>
            <w:vAlign w:val="center"/>
          </w:tcPr>
          <w:p w:rsidR="00BB2F0E" w:rsidRPr="00BB2F0E" w:rsidRDefault="00BB2F0E" w:rsidP="00BB2F0E">
            <w:pPr>
              <w:keepNext/>
              <w:keepLines/>
            </w:pPr>
            <w:r w:rsidRPr="00BB2F0E">
              <w:t>C-</w:t>
            </w:r>
          </w:p>
        </w:tc>
        <w:tc>
          <w:tcPr>
            <w:tcW w:w="1491" w:type="dxa"/>
            <w:vAlign w:val="center"/>
          </w:tcPr>
          <w:p w:rsidR="00BB2F0E" w:rsidRPr="00BB2F0E" w:rsidRDefault="00BB2F0E" w:rsidP="00BB2F0E">
            <w:pPr>
              <w:keepNext/>
              <w:keepLines/>
            </w:pPr>
            <w:r w:rsidRPr="00BB2F0E">
              <w:t>70-72</w:t>
            </w:r>
          </w:p>
        </w:tc>
      </w:tr>
      <w:tr w:rsidR="00BB2F0E" w:rsidRPr="00BB2F0E" w:rsidTr="00535E95">
        <w:trPr>
          <w:cantSplit/>
          <w:trHeight w:val="288"/>
        </w:trPr>
        <w:tc>
          <w:tcPr>
            <w:tcW w:w="1474" w:type="dxa"/>
            <w:vAlign w:val="center"/>
          </w:tcPr>
          <w:p w:rsidR="00BB2F0E" w:rsidRPr="00BB2F0E" w:rsidRDefault="00BB2F0E" w:rsidP="00BB2F0E">
            <w:r w:rsidRPr="00BB2F0E">
              <w:t>D+</w:t>
            </w:r>
          </w:p>
        </w:tc>
        <w:tc>
          <w:tcPr>
            <w:tcW w:w="1478" w:type="dxa"/>
            <w:vAlign w:val="center"/>
          </w:tcPr>
          <w:p w:rsidR="00BB2F0E" w:rsidRPr="00BB2F0E" w:rsidRDefault="00BB2F0E" w:rsidP="00BB2F0E">
            <w:r w:rsidRPr="00BB2F0E">
              <w:t>69</w:t>
            </w:r>
          </w:p>
        </w:tc>
        <w:tc>
          <w:tcPr>
            <w:tcW w:w="1467" w:type="dxa"/>
            <w:vAlign w:val="center"/>
          </w:tcPr>
          <w:p w:rsidR="00BB2F0E" w:rsidRPr="00BB2F0E" w:rsidRDefault="00BB2F0E" w:rsidP="00BB2F0E">
            <w:r w:rsidRPr="00BB2F0E">
              <w:t>D</w:t>
            </w:r>
          </w:p>
        </w:tc>
        <w:tc>
          <w:tcPr>
            <w:tcW w:w="1475" w:type="dxa"/>
            <w:vAlign w:val="center"/>
          </w:tcPr>
          <w:p w:rsidR="00BB2F0E" w:rsidRPr="00BB2F0E" w:rsidRDefault="00BB2F0E" w:rsidP="00BB2F0E">
            <w:r w:rsidRPr="00BB2F0E">
              <w:t>65-68</w:t>
            </w:r>
          </w:p>
        </w:tc>
        <w:tc>
          <w:tcPr>
            <w:tcW w:w="1471" w:type="dxa"/>
            <w:vAlign w:val="center"/>
          </w:tcPr>
          <w:p w:rsidR="00BB2F0E" w:rsidRPr="00BB2F0E" w:rsidRDefault="00BB2F0E" w:rsidP="00BB2F0E">
            <w:r w:rsidRPr="00BB2F0E">
              <w:t>F</w:t>
            </w:r>
          </w:p>
        </w:tc>
        <w:tc>
          <w:tcPr>
            <w:tcW w:w="1491" w:type="dxa"/>
            <w:vAlign w:val="center"/>
          </w:tcPr>
          <w:p w:rsidR="00BB2F0E" w:rsidRPr="00BB2F0E" w:rsidRDefault="00BB2F0E" w:rsidP="00BB2F0E">
            <w:r w:rsidRPr="00BB2F0E">
              <w:t>Below 65</w:t>
            </w:r>
          </w:p>
        </w:tc>
      </w:tr>
    </w:tbl>
    <w:p w:rsidR="00535E95" w:rsidRDefault="00535E95" w:rsidP="00535E95">
      <w:pPr>
        <w:spacing w:before="120"/>
      </w:pPr>
      <w:r w:rsidRPr="00BB2F0E">
        <w:t xml:space="preserve">Extra credit assignments are </w:t>
      </w:r>
      <w:r w:rsidR="00E60020">
        <w:t>generally not</w:t>
      </w:r>
      <w:r w:rsidRPr="00BB2F0E">
        <w:t xml:space="preserve"> available for this course.</w:t>
      </w:r>
      <w:r w:rsidR="00E60020">
        <w:t xml:space="preserve">  </w:t>
      </w:r>
      <w:r w:rsidR="00C87A2A">
        <w:t xml:space="preserve">Please do the work when it is assigned and you will not need extra credit.  </w:t>
      </w:r>
      <w:r w:rsidR="00E60020">
        <w:t>Occasionally, extra credit points may be awarded if the student finds an error in the course material and brings it to the instructor’s attention wi</w:t>
      </w:r>
      <w:r w:rsidR="00C87A2A">
        <w:t>th a correction for the error.</w:t>
      </w:r>
    </w:p>
    <w:p w:rsidR="00BB2F0E" w:rsidRPr="00BB2F0E" w:rsidRDefault="00BB2F0E" w:rsidP="00FD70F8">
      <w:r w:rsidRPr="00BB2F0E">
        <w:t xml:space="preserve">I do </w:t>
      </w:r>
      <w:r w:rsidR="00E60020">
        <w:t>not</w:t>
      </w:r>
      <w:r w:rsidRPr="00BB2F0E">
        <w:t xml:space="preserve"> grade on a curve for any </w:t>
      </w:r>
      <w:r w:rsidR="00535E95">
        <w:t xml:space="preserve">assignment </w:t>
      </w:r>
      <w:r w:rsidRPr="00BB2F0E">
        <w:t>or for the final course grade.</w:t>
      </w:r>
    </w:p>
    <w:p w:rsidR="00BB2F0E" w:rsidRPr="00BB2F0E" w:rsidRDefault="00BB2F0E" w:rsidP="00FD70F8">
      <w:r w:rsidRPr="00BB2F0E">
        <w:t>Please do not expect that falling slightly below a grade-break means you will receive the next highest grade</w:t>
      </w:r>
      <w:r w:rsidR="00C87A2A">
        <w:t xml:space="preserve"> for the course</w:t>
      </w:r>
      <w:r w:rsidRPr="00BB2F0E">
        <w:t xml:space="preserve">.  </w:t>
      </w:r>
      <w:r w:rsidR="00FD70F8">
        <w:t>Emails requesting this increase in grade will be ignored</w:t>
      </w:r>
      <w:r w:rsidR="000B2109">
        <w:t>.</w:t>
      </w:r>
      <w:r w:rsidR="00FD70F8">
        <w:t xml:space="preserve">  </w:t>
      </w:r>
      <w:r w:rsidRPr="00BB2F0E">
        <w:t>Grading is per the schedule listed above</w:t>
      </w:r>
      <w:r w:rsidR="00E60020">
        <w:t xml:space="preserve"> and grades are final when posted</w:t>
      </w:r>
      <w:r w:rsidR="00C87A2A">
        <w:t xml:space="preserve"> in Canvas</w:t>
      </w:r>
      <w:r w:rsidRPr="00BB2F0E">
        <w:t xml:space="preserve">.  However, </w:t>
      </w:r>
      <w:r w:rsidR="00E60020">
        <w:t xml:space="preserve">since I am human and do occasionally make mistakes, </w:t>
      </w:r>
      <w:r w:rsidRPr="00BB2F0E">
        <w:t>if you feel there is a transcription or recording e</w:t>
      </w:r>
      <w:r w:rsidR="00C534CD">
        <w:t>rror in calculating</w:t>
      </w:r>
      <w:r w:rsidRPr="00BB2F0E">
        <w:t xml:space="preserve"> the grade, please bring this to my attention so that I may investigate and correct it if required.</w:t>
      </w:r>
    </w:p>
    <w:p w:rsidR="00BB2F0E" w:rsidRPr="00BB2F0E" w:rsidRDefault="00BB2F0E" w:rsidP="00BB2F0E">
      <w:r w:rsidRPr="00BB2F0E">
        <w:t>Please keep in mind that the grade you receive is strongly correlated to the effort you put into the class.  If you expect a certain grade, then please put in the required effort from day one.</w:t>
      </w:r>
      <w:r w:rsidR="00F33C6B">
        <w:t xml:space="preserve">  Fortunately, in this class, it is </w:t>
      </w:r>
      <w:r w:rsidR="00E60020">
        <w:t xml:space="preserve">very straightforward to do well – simply </w:t>
      </w:r>
      <w:r w:rsidR="00C87A2A">
        <w:t>do the work required from the beginning of the class and make sure to read and follow all the assignment instructions.</w:t>
      </w:r>
    </w:p>
    <w:p w:rsidR="002E0DEE" w:rsidRPr="002B46F4" w:rsidRDefault="002E0DEE" w:rsidP="002E0DEE">
      <w:pPr>
        <w:pStyle w:val="Heading2"/>
      </w:pPr>
      <w:r w:rsidRPr="002B46F4">
        <w:t>Classroom Protocol</w:t>
      </w:r>
    </w:p>
    <w:p w:rsidR="008E5168" w:rsidRDefault="008E5168" w:rsidP="008E5168">
      <w:r>
        <w:t xml:space="preserve">Please consult Canvas for the prework required for each class.  </w:t>
      </w:r>
      <w:r w:rsidR="00F33C6B">
        <w:t>Since this is a flipped class, t</w:t>
      </w:r>
      <w:r>
        <w:t>here will be readings, quizzes, research or some other form or preparation required for each class.  You must come prepared in order to receive the full benefit of attending class.</w:t>
      </w:r>
    </w:p>
    <w:p w:rsidR="008E5168" w:rsidRDefault="008E5168" w:rsidP="008E5168">
      <w:pPr>
        <w:pStyle w:val="Normalnumbered"/>
        <w:numPr>
          <w:ilvl w:val="0"/>
          <w:numId w:val="0"/>
        </w:numPr>
      </w:pPr>
      <w:r>
        <w:t>I prefer that you arrive on time but would rather that you come late than not at all.  Try to minimize the disturbance to the class if you do plan on arriving late.  Cell phones should be turned to silent mode and emergency calls handled outside of the classroom so as to minimize disruptions to the class.  There are no grade points awarded for attendance and I do not require you to attend each class; however you are paying for the class and for my “pearls of wisdom” so I encourage your attendance to help your learning of the subject matter.  Many of the topics appear deceptively simple</w:t>
      </w:r>
      <w:r w:rsidR="009D6C11">
        <w:t xml:space="preserve"> and their true characteristics are not revealed until you try to apply them.</w:t>
      </w:r>
      <w:r>
        <w:t xml:space="preserve">  </w:t>
      </w:r>
      <w:r w:rsidR="009D6C11">
        <w:t>There are several</w:t>
      </w:r>
      <w:r>
        <w:t xml:space="preserve"> </w:t>
      </w:r>
      <w:r w:rsidR="00C87A2A">
        <w:t xml:space="preserve">in-class </w:t>
      </w:r>
      <w:r>
        <w:t xml:space="preserve">assignments </w:t>
      </w:r>
      <w:r w:rsidR="009D6C11">
        <w:t xml:space="preserve">that </w:t>
      </w:r>
      <w:r w:rsidR="00C87A2A">
        <w:t>apply the newly acquired knowledge to ensure correct understanding.</w:t>
      </w:r>
    </w:p>
    <w:p w:rsidR="00D775E1" w:rsidRDefault="00D775E1" w:rsidP="008E5168">
      <w:pPr>
        <w:pStyle w:val="Normalnumbered"/>
        <w:numPr>
          <w:ilvl w:val="0"/>
          <w:numId w:val="0"/>
        </w:numPr>
      </w:pPr>
      <w:r>
        <w:t>Since</w:t>
      </w:r>
      <w:r w:rsidR="00F33C6B">
        <w:t xml:space="preserve"> this is </w:t>
      </w:r>
      <w:r w:rsidR="004F17E2">
        <w:t>a</w:t>
      </w:r>
      <w:r w:rsidR="009D6C11">
        <w:t xml:space="preserve"> lunchtime (Section 02) /</w:t>
      </w:r>
      <w:r w:rsidR="004F17E2">
        <w:t xml:space="preserve"> evening</w:t>
      </w:r>
      <w:r w:rsidR="00F33C6B">
        <w:t xml:space="preserve"> </w:t>
      </w:r>
      <w:r w:rsidR="009D6C11">
        <w:t xml:space="preserve">(Section 03) </w:t>
      </w:r>
      <w:r>
        <w:t xml:space="preserve">class, I will allow you to have food and drink in the </w:t>
      </w:r>
      <w:r w:rsidR="009D6C11">
        <w:t xml:space="preserve">portion of the </w:t>
      </w:r>
      <w:r>
        <w:t>classroom</w:t>
      </w:r>
      <w:r w:rsidR="009D6C11">
        <w:t xml:space="preserve"> for lectures</w:t>
      </w:r>
      <w:r>
        <w:t>.  You are responsible for keeping the classroom clean</w:t>
      </w:r>
      <w:r w:rsidR="000B2109">
        <w:t xml:space="preserve"> and spill free.  Absolutely no food or drink is allowed near the electronic equipment in the classroom.</w:t>
      </w:r>
      <w:r>
        <w:t xml:space="preserve">  If </w:t>
      </w:r>
      <w:r w:rsidR="000B2109">
        <w:t>the classroom becomes dirty due to the food o</w:t>
      </w:r>
      <w:r w:rsidR="00217845">
        <w:t>r drink brought in by students in</w:t>
      </w:r>
      <w:r w:rsidR="000B2109">
        <w:t xml:space="preserve"> this class, I will disallow f</w:t>
      </w:r>
      <w:r w:rsidR="00F65F2F">
        <w:t>ood or drink from that point on and we will spend cl</w:t>
      </w:r>
      <w:r w:rsidR="004F17E2">
        <w:t>ass time cleaning the classroom</w:t>
      </w:r>
      <w:r w:rsidR="009D6C11">
        <w:t xml:space="preserve">.  This </w:t>
      </w:r>
      <w:r w:rsidR="004F17E2">
        <w:t xml:space="preserve">will </w:t>
      </w:r>
      <w:r w:rsidR="009D6C11">
        <w:t xml:space="preserve">result in </w:t>
      </w:r>
      <w:r w:rsidR="004F17E2">
        <w:t>more wor</w:t>
      </w:r>
      <w:r w:rsidR="009D6C11">
        <w:t xml:space="preserve">k to cover outside of the class on your </w:t>
      </w:r>
      <w:r w:rsidR="00C87A2A">
        <w:t xml:space="preserve">own </w:t>
      </w:r>
      <w:r w:rsidR="009D6C11">
        <w:t>time.</w:t>
      </w:r>
    </w:p>
    <w:p w:rsidR="008E5168" w:rsidRPr="008E5168" w:rsidRDefault="008E5168" w:rsidP="008E5168">
      <w:pPr>
        <w:pStyle w:val="Heading3"/>
      </w:pPr>
      <w:r w:rsidRPr="008E5168">
        <w:lastRenderedPageBreak/>
        <w:t xml:space="preserve">Computer Use </w:t>
      </w:r>
    </w:p>
    <w:p w:rsidR="008E5168" w:rsidRDefault="008E5168" w:rsidP="008E5168">
      <w:r w:rsidRPr="008E5168">
        <w:t xml:space="preserve">In the classroom, faculty members allow students to use computers only for class-related activities. These include activities such as taking notes on the lecture underway, following the lecture information that the instructor has posted, and finding Web sites to which the instructor directs students at the time of the lecture. Students who use their computers for other activities or who abuse the equipment in any way, at a minimum, will be asked to leave the class and may be referred to the </w:t>
      </w:r>
      <w:hyperlink r:id="rId21" w:history="1">
        <w:r w:rsidRPr="00F33C6B">
          <w:rPr>
            <w:rStyle w:val="Hyperlink"/>
          </w:rPr>
          <w:t>Office of Student Conduct and Ethical Development</w:t>
        </w:r>
      </w:hyperlink>
      <w:r w:rsidRPr="008E5168">
        <w:t xml:space="preserve"> for disrupting the course.</w:t>
      </w:r>
      <w:r w:rsidR="009D6C11">
        <w:t xml:space="preserve">  Laptop computers will be useful for </w:t>
      </w:r>
      <w:r w:rsidR="00A249DA">
        <w:t>many</w:t>
      </w:r>
      <w:r w:rsidR="009D6C11">
        <w:t xml:space="preserve"> of the classes.  I will let you know in advance for which classes </w:t>
      </w:r>
      <w:r w:rsidR="00A249DA">
        <w:t>a computer will be required</w:t>
      </w:r>
      <w:r w:rsidR="009D6C11">
        <w:t>.</w:t>
      </w:r>
    </w:p>
    <w:p w:rsidR="008E5168" w:rsidRDefault="008E5168" w:rsidP="00F65F2F">
      <w:pPr>
        <w:pStyle w:val="Heading2"/>
      </w:pPr>
      <w:r>
        <w:t>SME Certification Test</w:t>
      </w:r>
    </w:p>
    <w:p w:rsidR="008E5168" w:rsidRPr="002E0DEE" w:rsidRDefault="00A249DA" w:rsidP="008E5168">
      <w:r>
        <w:rPr>
          <w:lang w:eastAsia="en-US"/>
        </w:rPr>
        <w:t xml:space="preserve">As a part of this course </w:t>
      </w:r>
      <w:r w:rsidR="008E5168">
        <w:rPr>
          <w:lang w:eastAsia="en-US"/>
        </w:rPr>
        <w:t xml:space="preserve">you may be afforded the opportunity to take the SME Lean Bronze Certification examination.  This is optional and is not a part of the class but could be a part of your career.  Passing this test does not give you a SME Lean </w:t>
      </w:r>
      <w:r w:rsidR="004F17E2">
        <w:rPr>
          <w:lang w:eastAsia="en-US"/>
        </w:rPr>
        <w:t xml:space="preserve">Bronze </w:t>
      </w:r>
      <w:r w:rsidR="008E5168">
        <w:rPr>
          <w:lang w:eastAsia="en-US"/>
        </w:rPr>
        <w:t xml:space="preserve">Certification.  This is just the first portion of the certification process.  There is a practical portion to the certification process that must be completed during employment.  Details of the complete certification process may be found at the SME Lean Certification website at </w:t>
      </w:r>
      <w:hyperlink r:id="rId22" w:history="1">
        <w:r w:rsidR="008E5168" w:rsidRPr="00987F8E">
          <w:rPr>
            <w:rStyle w:val="Hyperlink"/>
            <w:lang w:eastAsia="en-US"/>
          </w:rPr>
          <w:t>http://www.sme.org/lean-certification.aspx</w:t>
        </w:r>
      </w:hyperlink>
      <w:r w:rsidR="008E5168">
        <w:rPr>
          <w:lang w:eastAsia="en-US"/>
        </w:rPr>
        <w:t>.  There is a cost associated with this examination</w:t>
      </w:r>
      <w:r>
        <w:rPr>
          <w:lang w:eastAsia="en-US"/>
        </w:rPr>
        <w:t xml:space="preserve"> that is not covered by the University</w:t>
      </w:r>
      <w:r w:rsidR="008E5168">
        <w:rPr>
          <w:lang w:eastAsia="en-US"/>
        </w:rPr>
        <w:t>.  In the past the exam has cost $125.  Prices are subject to change.</w:t>
      </w:r>
    </w:p>
    <w:p w:rsidR="00444C92" w:rsidRDefault="00444C92" w:rsidP="00444C92">
      <w:pPr>
        <w:pStyle w:val="Heading2"/>
      </w:pPr>
      <w:r>
        <w:t>University Policies</w:t>
      </w:r>
    </w:p>
    <w:p w:rsidR="00A249DA" w:rsidRPr="00A249DA" w:rsidRDefault="00A249DA" w:rsidP="00A249DA">
      <w:pPr>
        <w:pStyle w:val="Heading3"/>
      </w:pPr>
      <w:r w:rsidRPr="00A249DA">
        <w:t>General Expectations, Rights and Responsibilities of the Student</w:t>
      </w:r>
    </w:p>
    <w:p w:rsidR="00A249DA" w:rsidRPr="00E7754E" w:rsidRDefault="00A249DA" w:rsidP="00A249DA">
      <w:pPr>
        <w:pStyle w:val="Normalnumbered"/>
        <w:numPr>
          <w:ilvl w:val="0"/>
          <w:numId w:val="0"/>
        </w:numPr>
      </w:pPr>
      <w:r w:rsidRPr="00A249DA">
        <w:t xml:space="preserve">As members of the academic community, students accept both the rights and responsibilities incumbent upon all members of the institution. Students are encouraged to familiarize themselves with SJSU’s policies and practices pertaining to the procedures to follow if and when questions or concerns about a class arises. See </w:t>
      </w:r>
      <w:hyperlink r:id="rId23" w:history="1">
        <w:r w:rsidRPr="00705002">
          <w:rPr>
            <w:rStyle w:val="Hyperlink"/>
            <w:color w:val="auto"/>
            <w:u w:val="none"/>
          </w:rPr>
          <w:t>University Policy S90–5</w:t>
        </w:r>
      </w:hyperlink>
      <w:r w:rsidRPr="00A249DA">
        <w:t xml:space="preserve"> at </w:t>
      </w:r>
      <w:hyperlink r:id="rId24" w:history="1">
        <w:r w:rsidRPr="00705002">
          <w:rPr>
            <w:rStyle w:val="Hyperlink"/>
          </w:rPr>
          <w:t>http://www.sjsu.edu/senate/docs/S90-5.pdf</w:t>
        </w:r>
      </w:hyperlink>
      <w:r w:rsidRPr="00A249DA">
        <w:t xml:space="preserve">. More detailed information on a variety of related topics is available in the </w:t>
      </w:r>
      <w:hyperlink r:id="rId25" w:history="1">
        <w:r w:rsidRPr="00A249DA">
          <w:rPr>
            <w:rStyle w:val="Hyperlink"/>
          </w:rPr>
          <w:t>SJSU catalog</w:t>
        </w:r>
      </w:hyperlink>
      <w:r w:rsidRPr="00A249DA">
        <w:t xml:space="preserve">, at </w:t>
      </w:r>
      <w:hyperlink r:id="rId26" w:history="1">
        <w:r w:rsidRPr="00705002">
          <w:rPr>
            <w:rStyle w:val="Hyperlink"/>
          </w:rPr>
          <w:t>http://info.sjsu.edu/web-dbgen/narr/catalog/rec-12234.12506.html</w:t>
        </w:r>
      </w:hyperlink>
      <w:r w:rsidRPr="00A249DA">
        <w:t>. In general, it is recommended that students begin by seeking clarification or discussing concerns with their instructor.  If such conversation is not possible, or if it does not serve to address the issue, it is recommended that the student contact the Department Chair as a next step.</w:t>
      </w:r>
    </w:p>
    <w:p w:rsidR="0008293C" w:rsidRPr="00FD70F8" w:rsidRDefault="0008293C" w:rsidP="00FD70F8">
      <w:pPr>
        <w:pStyle w:val="Heading3"/>
      </w:pPr>
      <w:r w:rsidRPr="00FD70F8">
        <w:t>Dropping and Adding</w:t>
      </w:r>
    </w:p>
    <w:p w:rsidR="0008293C" w:rsidRDefault="0008293C" w:rsidP="0008293C">
      <w:pPr>
        <w:tabs>
          <w:tab w:val="left" w:pos="-720"/>
          <w:tab w:val="left" w:pos="0"/>
          <w:tab w:val="left" w:pos="720"/>
          <w:tab w:val="left" w:pos="1440"/>
          <w:tab w:val="left" w:pos="2160"/>
          <w:tab w:val="left" w:pos="2880"/>
          <w:tab w:val="left" w:pos="3600"/>
          <w:tab w:val="left" w:pos="4320"/>
        </w:tabs>
        <w:autoSpaceDE w:val="0"/>
        <w:autoSpaceDN w:val="0"/>
        <w:adjustRightInd w:val="0"/>
        <w:ind w:right="-90"/>
      </w:pPr>
      <w:r>
        <w:t xml:space="preserve">Students are responsible for understanding the policies and procedures about add/drop, grade forgiveness, etc.  Refer to the current semester’s </w:t>
      </w:r>
      <w:hyperlink r:id="rId27" w:history="1">
        <w:r w:rsidRPr="00A70FA4">
          <w:rPr>
            <w:rStyle w:val="Hyperlink"/>
          </w:rPr>
          <w:t>Catalog Policies</w:t>
        </w:r>
      </w:hyperlink>
      <w:r>
        <w:t xml:space="preserve"> section at </w:t>
      </w:r>
      <w:r w:rsidRPr="00BF1470">
        <w:t>http://info.sjsu.edu/static/catalog/policies.html</w:t>
      </w:r>
      <w:r>
        <w:t xml:space="preserve">.  Add/drop deadlines can be found on the </w:t>
      </w:r>
      <w:r w:rsidRPr="00035655">
        <w:t>current academic year calendars</w:t>
      </w:r>
      <w:r>
        <w:t xml:space="preserve"> document on the </w:t>
      </w:r>
      <w:hyperlink r:id="rId28" w:history="1">
        <w:r w:rsidRPr="00035655">
          <w:rPr>
            <w:rStyle w:val="Hyperlink"/>
          </w:rPr>
          <w:t>Academic Calendars webpage</w:t>
        </w:r>
      </w:hyperlink>
      <w:r>
        <w:t xml:space="preserve"> at </w:t>
      </w:r>
      <w:r w:rsidRPr="00035655">
        <w:t>http://www.sjsu.edu/prov</w:t>
      </w:r>
      <w:r>
        <w:t>ost/services/academic_calendars</w:t>
      </w:r>
      <w:r w:rsidRPr="004149E0">
        <w:t>/.</w:t>
      </w:r>
      <w:r>
        <w:t xml:space="preserve">  The </w:t>
      </w:r>
      <w:hyperlink r:id="rId29" w:history="1">
        <w:r w:rsidRPr="00A70FA4">
          <w:rPr>
            <w:rStyle w:val="Hyperlink"/>
          </w:rPr>
          <w:t>Late Drop Policy</w:t>
        </w:r>
      </w:hyperlink>
      <w:r w:rsidRPr="00F61B7F">
        <w:t xml:space="preserve"> is available at </w:t>
      </w:r>
      <w:r w:rsidRPr="00913E29">
        <w:t>http://www.sjsu.edu/aars/policies/latedrops/policy/</w:t>
      </w:r>
      <w:r>
        <w:rPr>
          <w:b/>
        </w:rPr>
        <w:t xml:space="preserve">. </w:t>
      </w:r>
      <w:r>
        <w:t xml:space="preserve">Students should be aware of the current deadlines and penalties for dropping classes. </w:t>
      </w:r>
    </w:p>
    <w:p w:rsidR="0008293C" w:rsidRDefault="0008293C" w:rsidP="0008293C">
      <w:pPr>
        <w:tabs>
          <w:tab w:val="left" w:pos="-720"/>
          <w:tab w:val="left" w:pos="0"/>
          <w:tab w:val="left" w:pos="720"/>
          <w:tab w:val="left" w:pos="1440"/>
          <w:tab w:val="left" w:pos="2160"/>
          <w:tab w:val="left" w:pos="2880"/>
          <w:tab w:val="left" w:pos="3600"/>
          <w:tab w:val="left" w:pos="4320"/>
        </w:tabs>
        <w:autoSpaceDE w:val="0"/>
        <w:autoSpaceDN w:val="0"/>
        <w:adjustRightInd w:val="0"/>
      </w:pPr>
      <w:r>
        <w:t xml:space="preserve">Information about the latest changes and news is available at the </w:t>
      </w:r>
      <w:hyperlink r:id="rId30" w:history="1">
        <w:r w:rsidRPr="000379A5">
          <w:rPr>
            <w:rStyle w:val="Hyperlink"/>
          </w:rPr>
          <w:t>Advising Hub</w:t>
        </w:r>
      </w:hyperlink>
      <w:r>
        <w:t xml:space="preserve"> at </w:t>
      </w:r>
      <w:r w:rsidR="005C4B3C" w:rsidRPr="004020DB">
        <w:t>http://www.sjsu.edu/advising/</w:t>
      </w:r>
      <w:r>
        <w:t>.</w:t>
      </w:r>
    </w:p>
    <w:p w:rsidR="005C4B3C" w:rsidRPr="00017534" w:rsidRDefault="005C4B3C" w:rsidP="00017534">
      <w:pPr>
        <w:pStyle w:val="Heading3"/>
        <w:spacing w:before="240"/>
      </w:pPr>
      <w:r w:rsidRPr="00017534">
        <w:lastRenderedPageBreak/>
        <w:t>Consent for Recording of Class and Public Sharing of Instructor Material</w:t>
      </w:r>
    </w:p>
    <w:p w:rsidR="005C4B3C" w:rsidRPr="006E5D30" w:rsidRDefault="004730ED" w:rsidP="00F3151A">
      <w:pPr>
        <w:tabs>
          <w:tab w:val="left" w:pos="-720"/>
          <w:tab w:val="left" w:pos="0"/>
          <w:tab w:val="left" w:pos="720"/>
          <w:tab w:val="left" w:pos="1440"/>
          <w:tab w:val="left" w:pos="2160"/>
          <w:tab w:val="left" w:pos="2880"/>
          <w:tab w:val="left" w:pos="3600"/>
          <w:tab w:val="left" w:pos="4320"/>
        </w:tabs>
        <w:autoSpaceDE w:val="0"/>
        <w:autoSpaceDN w:val="0"/>
        <w:adjustRightInd w:val="0"/>
      </w:pPr>
      <w:hyperlink r:id="rId31" w:history="1">
        <w:r w:rsidR="00B13851" w:rsidRPr="00017534">
          <w:rPr>
            <w:rStyle w:val="Hyperlink"/>
          </w:rPr>
          <w:t>University P</w:t>
        </w:r>
        <w:r w:rsidR="00F3151A" w:rsidRPr="00017534">
          <w:rPr>
            <w:rStyle w:val="Hyperlink"/>
          </w:rPr>
          <w:t>olicy S12-7</w:t>
        </w:r>
      </w:hyperlink>
      <w:r w:rsidR="00F3151A" w:rsidRPr="00017534">
        <w:t xml:space="preserve">, </w:t>
      </w:r>
      <w:r w:rsidR="00D90B91" w:rsidRPr="00017534">
        <w:t>http://www.sjsu.edu/senate/docs/S12-7.pdf</w:t>
      </w:r>
      <w:r w:rsidR="004020DB" w:rsidRPr="00017534">
        <w:t>,</w:t>
      </w:r>
      <w:r w:rsidR="00F3151A" w:rsidRPr="00017534">
        <w:t xml:space="preserve"> </w:t>
      </w:r>
      <w:r w:rsidR="00D90B91" w:rsidRPr="00017534">
        <w:t>require</w:t>
      </w:r>
      <w:r w:rsidR="004020DB" w:rsidRPr="00017534">
        <w:t>s</w:t>
      </w:r>
      <w:r w:rsidR="00D90B91" w:rsidRPr="00017534">
        <w:t xml:space="preserve"> </w:t>
      </w:r>
      <w:r w:rsidR="00F3151A" w:rsidRPr="006E5D30">
        <w:t>s</w:t>
      </w:r>
      <w:r w:rsidR="005C4B3C" w:rsidRPr="006E5D30">
        <w:t xml:space="preserve">tudents </w:t>
      </w:r>
      <w:r w:rsidR="00D90B91" w:rsidRPr="006E5D30">
        <w:t>to</w:t>
      </w:r>
      <w:r w:rsidR="00F3151A" w:rsidRPr="006E5D30">
        <w:t xml:space="preserve"> obtain instructor’s permission to record the course</w:t>
      </w:r>
      <w:r w:rsidR="00E13E3F">
        <w:t xml:space="preserve"> and </w:t>
      </w:r>
      <w:r w:rsidR="00E13E3F" w:rsidRPr="00E13E3F">
        <w:t>the following items to be included in the syllabus:</w:t>
      </w:r>
      <w:r w:rsidR="00F3151A" w:rsidRPr="006E5D30">
        <w:t xml:space="preserve">  </w:t>
      </w:r>
    </w:p>
    <w:p w:rsidR="00D6444F" w:rsidRPr="006E5D30" w:rsidRDefault="00F3151A" w:rsidP="00D6444F">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pPr>
      <w:r w:rsidRPr="006E5D30">
        <w:t xml:space="preserve">“Common courtesy and professional behavior dictate that you notify someone when you are recording him/her. You must obtain the instructor’s permission to make audio or video recordings in this class. Such permission allows the recordings to be used for your private, study purposes only. The recordings are the intellectual property of the instructor; you have not been given any rights to reproduce or distribute the material.” </w:t>
      </w:r>
    </w:p>
    <w:p w:rsidR="00FE68FA" w:rsidRPr="006E5D30" w:rsidRDefault="0052028C" w:rsidP="00017534">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pPr>
      <w:r>
        <w:t>“</w:t>
      </w:r>
      <w:r w:rsidR="00FE68FA" w:rsidRPr="006E5D30">
        <w:t>Course material developed by the instructor is the intellectual property of the instructor and cannot be shared publicly without his/her approval. You may not publicly share or upload instructor generated material for this course such as exam questions, lecture notes, or homework solutions without instructor consent</w:t>
      </w:r>
      <w:r>
        <w:t>”</w:t>
      </w:r>
    </w:p>
    <w:p w:rsidR="0008293C" w:rsidRPr="0008293C" w:rsidRDefault="0052028C" w:rsidP="0008293C">
      <w:pPr>
        <w:rPr>
          <w:lang w:eastAsia="en-US"/>
        </w:rPr>
      </w:pPr>
      <w:r w:rsidRPr="006E5D30">
        <w:t xml:space="preserve">In compliance with this policy, please </w:t>
      </w:r>
      <w:r>
        <w:t xml:space="preserve">verbally </w:t>
      </w:r>
      <w:r w:rsidRPr="006E5D30">
        <w:t xml:space="preserve">request permission to record classes if you would like to do so.  In almost all cases this will be granted.  In many cases I will be recording the class </w:t>
      </w:r>
      <w:r>
        <w:t xml:space="preserve">myself </w:t>
      </w:r>
      <w:r w:rsidRPr="006E5D30">
        <w:t>to be posted to Canvas.</w:t>
      </w:r>
    </w:p>
    <w:p w:rsidR="00444C92" w:rsidRPr="00FE68FA" w:rsidRDefault="0052028C" w:rsidP="00FD70F8">
      <w:pPr>
        <w:pStyle w:val="Heading3"/>
      </w:pPr>
      <w:r>
        <w:t>Academic I</w:t>
      </w:r>
      <w:r w:rsidR="00444C92" w:rsidRPr="00FE68FA">
        <w:t>ntegrity</w:t>
      </w:r>
    </w:p>
    <w:p w:rsidR="00444C92" w:rsidRPr="008923F0" w:rsidRDefault="00411924" w:rsidP="00444C92">
      <w:pPr>
        <w:pStyle w:val="BodyText"/>
        <w:rPr>
          <w:bCs/>
        </w:rPr>
      </w:pPr>
      <w:r w:rsidRPr="00FE68FA">
        <w:t xml:space="preserve">Your </w:t>
      </w:r>
      <w:r w:rsidR="00444C92" w:rsidRPr="00FE68FA">
        <w:rPr>
          <w:bCs/>
        </w:rPr>
        <w:t xml:space="preserve">commitment </w:t>
      </w:r>
      <w:r w:rsidRPr="00FE68FA">
        <w:rPr>
          <w:bCs/>
        </w:rPr>
        <w:t>as a student to learning i</w:t>
      </w:r>
      <w:r w:rsidR="00444C92" w:rsidRPr="00FE68FA">
        <w:rPr>
          <w:bCs/>
        </w:rPr>
        <w:t xml:space="preserve">s evidenced by </w:t>
      </w:r>
      <w:r w:rsidRPr="00FE68FA">
        <w:rPr>
          <w:bCs/>
        </w:rPr>
        <w:t>your</w:t>
      </w:r>
      <w:r w:rsidR="00444C92" w:rsidRPr="00FE68FA">
        <w:rPr>
          <w:bCs/>
        </w:rPr>
        <w:t xml:space="preserve"> enrollment at San Jose State University</w:t>
      </w:r>
      <w:r w:rsidRPr="00FE68FA">
        <w:rPr>
          <w:bCs/>
        </w:rPr>
        <w:t xml:space="preserve">. </w:t>
      </w:r>
      <w:r w:rsidR="00444C92" w:rsidRPr="00FE68FA">
        <w:rPr>
          <w:bCs/>
        </w:rPr>
        <w:t xml:space="preserve"> </w:t>
      </w:r>
      <w:r w:rsidRPr="00FE68FA">
        <w:rPr>
          <w:bCs/>
        </w:rPr>
        <w:t>The</w:t>
      </w:r>
      <w:r w:rsidR="00444C92" w:rsidRPr="00FE68FA">
        <w:rPr>
          <w:bCs/>
        </w:rPr>
        <w:t xml:space="preserve"> </w:t>
      </w:r>
      <w:hyperlink r:id="rId32" w:history="1">
        <w:r w:rsidR="00B13851" w:rsidRPr="00FE68FA">
          <w:rPr>
            <w:rStyle w:val="Hyperlink"/>
            <w:bCs/>
          </w:rPr>
          <w:t>University Academic Integrity Policy S07-2</w:t>
        </w:r>
      </w:hyperlink>
      <w:r w:rsidR="005C4B3C" w:rsidRPr="00FE68FA">
        <w:rPr>
          <w:bCs/>
        </w:rPr>
        <w:t xml:space="preserve"> </w:t>
      </w:r>
      <w:r w:rsidRPr="00FE68FA">
        <w:rPr>
          <w:bCs/>
        </w:rPr>
        <w:t xml:space="preserve">at </w:t>
      </w:r>
      <w:r w:rsidR="00D93301" w:rsidRPr="00FE68FA">
        <w:rPr>
          <w:bCs/>
        </w:rPr>
        <w:t>http://www.sjsu.edu/senate/docs/S07-2.pdf</w:t>
      </w:r>
      <w:r w:rsidRPr="00FE68FA">
        <w:rPr>
          <w:bCs/>
        </w:rPr>
        <w:t xml:space="preserve"> </w:t>
      </w:r>
      <w:r w:rsidR="00444C92" w:rsidRPr="00FE68FA">
        <w:rPr>
          <w:bCs/>
        </w:rPr>
        <w:t>r</w:t>
      </w:r>
      <w:r w:rsidR="00444C92" w:rsidRPr="00E32D4E">
        <w:rPr>
          <w:bCs/>
        </w:rPr>
        <w:t>equire</w:t>
      </w:r>
      <w:r>
        <w:rPr>
          <w:bCs/>
        </w:rPr>
        <w:t>s</w:t>
      </w:r>
      <w:r w:rsidR="00C762CC">
        <w:rPr>
          <w:bCs/>
        </w:rPr>
        <w:t xml:space="preserve"> </w:t>
      </w:r>
      <w:r w:rsidR="00444C92" w:rsidRPr="00E32D4E">
        <w:rPr>
          <w:bCs/>
        </w:rPr>
        <w:t xml:space="preserve">you to be honest in all your academic course work. Faculty members are required to report all infractions to the office of Student Conduct and Ethical </w:t>
      </w:r>
      <w:r w:rsidR="00444C92">
        <w:rPr>
          <w:bCs/>
        </w:rPr>
        <w:t>D</w:t>
      </w:r>
      <w:r w:rsidR="00444C92" w:rsidRPr="00E32D4E">
        <w:rPr>
          <w:bCs/>
        </w:rPr>
        <w:t>evelopment</w:t>
      </w:r>
      <w:r w:rsidR="00444C92">
        <w:rPr>
          <w:bCs/>
        </w:rPr>
        <w:t xml:space="preserve">. The </w:t>
      </w:r>
      <w:hyperlink r:id="rId33" w:history="1">
        <w:r w:rsidR="00444C92" w:rsidRPr="0003291E">
          <w:rPr>
            <w:rStyle w:val="Hyperlink"/>
            <w:bCs/>
          </w:rPr>
          <w:t xml:space="preserve">Student Conduct and Ethical Development </w:t>
        </w:r>
        <w:r w:rsidR="00F61B7F" w:rsidRPr="0003291E">
          <w:rPr>
            <w:rStyle w:val="Hyperlink"/>
            <w:bCs/>
          </w:rPr>
          <w:t>website</w:t>
        </w:r>
      </w:hyperlink>
      <w:r w:rsidR="00F61B7F">
        <w:rPr>
          <w:bCs/>
        </w:rPr>
        <w:t xml:space="preserve"> </w:t>
      </w:r>
      <w:r w:rsidR="00444C92" w:rsidRPr="00F61B7F">
        <w:rPr>
          <w:bCs/>
        </w:rPr>
        <w:t xml:space="preserve">is available at </w:t>
      </w:r>
      <w:r w:rsidR="0003291E" w:rsidRPr="0003291E">
        <w:rPr>
          <w:bCs/>
        </w:rPr>
        <w:t>http://www.sjsu.edu/studentconduct/</w:t>
      </w:r>
      <w:r w:rsidR="00444C92">
        <w:rPr>
          <w:bCs/>
        </w:rPr>
        <w:t xml:space="preserve">. </w:t>
      </w:r>
    </w:p>
    <w:p w:rsidR="00444C92" w:rsidRDefault="00444C92" w:rsidP="00444C92">
      <w:pPr>
        <w:pStyle w:val="BodyText"/>
        <w:rPr>
          <w:bCs/>
        </w:rPr>
      </w:pPr>
      <w:r w:rsidRPr="00E32D4E">
        <w:rPr>
          <w:bCs/>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w:t>
      </w:r>
      <w:r>
        <w:rPr>
          <w:bCs/>
        </w:rPr>
        <w:t xml:space="preserve">nt unless otherwise specified. </w:t>
      </w:r>
      <w:r w:rsidRPr="00E32D4E">
        <w:rPr>
          <w:bCs/>
        </w:rPr>
        <w:t>If you wou</w:t>
      </w:r>
      <w:r w:rsidR="00D57C25">
        <w:rPr>
          <w:bCs/>
        </w:rPr>
        <w:t>ld like to include</w:t>
      </w:r>
      <w:r w:rsidRPr="00E32D4E">
        <w:rPr>
          <w:bCs/>
        </w:rPr>
        <w:t xml:space="preserve"> your assignment </w:t>
      </w:r>
      <w:r w:rsidR="00D57C25">
        <w:rPr>
          <w:bCs/>
        </w:rPr>
        <w:t xml:space="preserve">or </w:t>
      </w:r>
      <w:r w:rsidRPr="00E32D4E">
        <w:rPr>
          <w:bCs/>
        </w:rPr>
        <w:t>any material you have submitted, or plan to submit for another class, please note t</w:t>
      </w:r>
      <w:r w:rsidR="00D57C25">
        <w:rPr>
          <w:bCs/>
        </w:rPr>
        <w:t xml:space="preserve">hat SJSU’s Academic </w:t>
      </w:r>
      <w:r w:rsidR="0087263C">
        <w:rPr>
          <w:bCs/>
        </w:rPr>
        <w:t xml:space="preserve">Integrity </w:t>
      </w:r>
      <w:r w:rsidR="00D57C25">
        <w:rPr>
          <w:bCs/>
        </w:rPr>
        <w:t>Policy S07-2</w:t>
      </w:r>
      <w:r w:rsidRPr="00E32D4E">
        <w:rPr>
          <w:bCs/>
        </w:rPr>
        <w:t xml:space="preserve"> re</w:t>
      </w:r>
      <w:r>
        <w:rPr>
          <w:bCs/>
        </w:rPr>
        <w:t xml:space="preserve">quires approval of </w:t>
      </w:r>
      <w:r w:rsidR="004E04E9">
        <w:rPr>
          <w:bCs/>
        </w:rPr>
        <w:t xml:space="preserve">both </w:t>
      </w:r>
      <w:r>
        <w:rPr>
          <w:bCs/>
        </w:rPr>
        <w:t>instructors.</w:t>
      </w:r>
    </w:p>
    <w:p w:rsidR="00D6444F" w:rsidRPr="00571559" w:rsidRDefault="0052028C" w:rsidP="0052028C">
      <w:pPr>
        <w:pStyle w:val="BodyText"/>
      </w:pPr>
      <w:r>
        <w:t>Please make sure you understand the difference between citing and quoting.  If you use material directly from a source and do not use quote marks this is plagiarism even if you cite the source.</w:t>
      </w:r>
      <w:r w:rsidR="00DB552A">
        <w:t xml:space="preserve">  There is a module in Canvas that discusses how to avoid plagiarism.  You are strongly encouraged to review this module.</w:t>
      </w:r>
    </w:p>
    <w:p w:rsidR="00444C92" w:rsidRPr="00FD70F8" w:rsidRDefault="00444C92" w:rsidP="0052028C">
      <w:pPr>
        <w:pStyle w:val="Heading3"/>
        <w:spacing w:before="240"/>
      </w:pPr>
      <w:r w:rsidRPr="00FD70F8">
        <w:t>Campus Policy in Compliance with the American Disabilities Act</w:t>
      </w:r>
    </w:p>
    <w:p w:rsidR="00444C92" w:rsidRDefault="00444C92" w:rsidP="00444C92">
      <w:pPr>
        <w:pStyle w:val="BodyText"/>
      </w:pPr>
      <w:r w:rsidRPr="00E32D4E">
        <w:t xml:space="preserve">If you need course adaptations or accommodations because of a disability, or if you need to make special arrangements in case the building must be evacuated, please make an appointment with me as soon as possible, or see me during office hours. </w:t>
      </w:r>
      <w:hyperlink r:id="rId34" w:history="1">
        <w:r w:rsidRPr="0087263C">
          <w:rPr>
            <w:rStyle w:val="Hyperlink"/>
          </w:rPr>
          <w:t>Presidential Directive 97-03</w:t>
        </w:r>
      </w:hyperlink>
      <w:r w:rsidR="0087263C">
        <w:t xml:space="preserve"> at </w:t>
      </w:r>
      <w:r w:rsidR="0087263C" w:rsidRPr="004149E0">
        <w:t>http://www.sjsu.edu/president/docs/directives/PD_1997-03.pdf</w:t>
      </w:r>
      <w:r w:rsidRPr="00E32D4E">
        <w:t xml:space="preserve"> requires that students with disabilities requesting accommodati</w:t>
      </w:r>
      <w:r w:rsidR="00640524">
        <w:t xml:space="preserve">ons must register with the </w:t>
      </w:r>
      <w:hyperlink r:id="rId35" w:history="1">
        <w:r w:rsidR="0052028C" w:rsidRPr="0041580A">
          <w:rPr>
            <w:rStyle w:val="Hyperlink"/>
          </w:rPr>
          <w:t>Accessible Education Center</w:t>
        </w:r>
      </w:hyperlink>
      <w:r w:rsidR="00640524">
        <w:t xml:space="preserve"> (</w:t>
      </w:r>
      <w:r w:rsidR="0052028C">
        <w:t>AE</w:t>
      </w:r>
      <w:r w:rsidR="00640524">
        <w:t>C</w:t>
      </w:r>
      <w:r w:rsidRPr="00E32D4E">
        <w:t xml:space="preserve">) </w:t>
      </w:r>
      <w:r w:rsidR="00640524">
        <w:t xml:space="preserve">at </w:t>
      </w:r>
      <w:r w:rsidR="00640524" w:rsidRPr="00640524">
        <w:t xml:space="preserve">http://www.drc.sjsu.edu/ </w:t>
      </w:r>
      <w:r w:rsidRPr="00E32D4E">
        <w:t>to establish a record of their disability.</w:t>
      </w:r>
    </w:p>
    <w:p w:rsidR="00823219" w:rsidRPr="00823219" w:rsidRDefault="00823219" w:rsidP="00823219">
      <w:pPr>
        <w:pStyle w:val="Heading3"/>
      </w:pPr>
      <w:r w:rsidRPr="00823219">
        <w:t>Accommodation to Students' Religious Holidays</w:t>
      </w:r>
    </w:p>
    <w:p w:rsidR="00823219" w:rsidRPr="00E32D4E" w:rsidRDefault="00823219" w:rsidP="00444C92">
      <w:pPr>
        <w:pStyle w:val="BodyText"/>
      </w:pPr>
      <w:r w:rsidRPr="00823219">
        <w:t xml:space="preserve">San José State University shall provide accommodation on any graded class work or activities for students wishing to observe religious holidays when such observances </w:t>
      </w:r>
      <w:r w:rsidRPr="00823219">
        <w:lastRenderedPageBreak/>
        <w:t xml:space="preserve">require students to be absent from class. It is the responsibility of the student to inform the instructor, in writing, about such holidays before the add deadline at the start of each semester. If such holidays occur before the add deadline, the student must notify the instructor, in writing, at least three days before the date that he/she will be absent. It is the responsibility of the instructor to make every reasonable effort to honor the student request without penalty, and of the student to make up the work missed.  See </w:t>
      </w:r>
      <w:hyperlink r:id="rId36" w:history="1">
        <w:r w:rsidRPr="00823219">
          <w:rPr>
            <w:rStyle w:val="Hyperlink"/>
          </w:rPr>
          <w:t>University Policy S14-7</w:t>
        </w:r>
      </w:hyperlink>
      <w:r w:rsidRPr="00823219">
        <w:t xml:space="preserve"> at http://www.sjsu.edu/senate/docs/S14-7.pdf.</w:t>
      </w:r>
    </w:p>
    <w:p w:rsidR="00444C92" w:rsidRDefault="00444C92" w:rsidP="00444C92">
      <w:pPr>
        <w:pStyle w:val="Heading2"/>
      </w:pPr>
      <w:r>
        <w:t>Student</w:t>
      </w:r>
      <w:r w:rsidR="0041580A">
        <w:t xml:space="preserve"> Technology Resources</w:t>
      </w:r>
    </w:p>
    <w:p w:rsidR="00E21F42" w:rsidRPr="004149E0" w:rsidRDefault="00E21F42" w:rsidP="00E21F42">
      <w:r w:rsidRPr="004149E0">
        <w:t xml:space="preserve">Computer labs for student use are available in the </w:t>
      </w:r>
      <w:hyperlink r:id="rId37" w:history="1">
        <w:r w:rsidRPr="006C41D2">
          <w:rPr>
            <w:rStyle w:val="Hyperlink"/>
          </w:rPr>
          <w:t>Academic Success Center</w:t>
        </w:r>
      </w:hyperlink>
      <w:r w:rsidR="008B7F49">
        <w:t xml:space="preserve"> at </w:t>
      </w:r>
      <w:r w:rsidR="006C41D2" w:rsidRPr="006C41D2">
        <w:t>http://www.sjsu.edu/at/asc/</w:t>
      </w:r>
      <w:r w:rsidR="006C41D2">
        <w:t xml:space="preserve"> </w:t>
      </w:r>
      <w:r w:rsidRPr="004149E0">
        <w:t>located on the 1st floor of Clark Hall and in the Associated Students Lab on the 2nd floor of the Student Union. Additional computer labs may be available in your department/college. Computers are also available in the Martin Luther King Library.</w:t>
      </w:r>
    </w:p>
    <w:p w:rsidR="00E21F42" w:rsidRPr="004149E0" w:rsidRDefault="00E21F42" w:rsidP="00E21F42">
      <w:r w:rsidRPr="004149E0">
        <w:t>A wide variety of audio-visual equipment is available for student checkout from Media Services located in IRC 112. These items include DV and HD digital camcorders; digital still cameras; video, slide and overhead projectors; DVD, CD, and audiotape players; sound systems, wireless microphones, projection screens and monitors.</w:t>
      </w:r>
    </w:p>
    <w:p w:rsidR="0041580A" w:rsidRPr="006839BA" w:rsidRDefault="0041580A" w:rsidP="0041580A">
      <w:pPr>
        <w:pStyle w:val="Heading3"/>
      </w:pPr>
      <w:r>
        <w:t xml:space="preserve">Computer Systems </w:t>
      </w:r>
      <w:r w:rsidRPr="006839BA">
        <w:t>Help Desk</w:t>
      </w:r>
    </w:p>
    <w:p w:rsidR="0041580A" w:rsidRDefault="0041580A" w:rsidP="00705002">
      <w:pPr>
        <w:spacing w:after="0"/>
        <w:rPr>
          <w:shd w:val="clear" w:color="auto" w:fill="FFFFFF"/>
        </w:rPr>
      </w:pPr>
      <w:r>
        <w:t>Contact the help desk of any issues</w:t>
      </w:r>
      <w:r w:rsidR="004E04E9">
        <w:t xml:space="preserve"> with Canvas.  Do not contact </w:t>
      </w:r>
      <w:proofErr w:type="spellStart"/>
      <w:r w:rsidR="004E04E9">
        <w:t>eC</w:t>
      </w:r>
      <w:r>
        <w:t>ampus</w:t>
      </w:r>
      <w:proofErr w:type="spellEnd"/>
      <w:r>
        <w:t xml:space="preserve"> directly.  The help desk has all the answers! (Really!)</w:t>
      </w:r>
      <w:r w:rsidR="00705002">
        <w:t xml:space="preserve">  </w:t>
      </w:r>
      <w:r w:rsidR="004F17E2">
        <w:rPr>
          <w:shd w:val="clear" w:color="auto" w:fill="FFFFFF"/>
        </w:rPr>
        <w:t>Phone: 408.924.1530</w:t>
      </w:r>
    </w:p>
    <w:p w:rsidR="004F17E2" w:rsidRDefault="004730ED" w:rsidP="00705002">
      <w:pPr>
        <w:pStyle w:val="Heading3"/>
        <w:spacing w:before="0"/>
        <w:rPr>
          <w:rFonts w:eastAsia="SimSun"/>
          <w:b w:val="0"/>
          <w:bCs w:val="0"/>
          <w:sz w:val="24"/>
          <w:lang w:eastAsia="zh-CN"/>
        </w:rPr>
      </w:pPr>
      <w:hyperlink r:id="rId38" w:history="1">
        <w:r w:rsidR="004F17E2" w:rsidRPr="000F7228">
          <w:rPr>
            <w:rStyle w:val="Hyperlink"/>
            <w:rFonts w:eastAsia="SimSun"/>
            <w:b w:val="0"/>
            <w:bCs w:val="0"/>
            <w:sz w:val="24"/>
            <w:lang w:eastAsia="zh-CN"/>
          </w:rPr>
          <w:t>http://its.sjsu.edu/support/index.html</w:t>
        </w:r>
      </w:hyperlink>
    </w:p>
    <w:p w:rsidR="0041580A" w:rsidRDefault="0041580A" w:rsidP="0041580A">
      <w:pPr>
        <w:pStyle w:val="Heading3"/>
      </w:pPr>
      <w:r>
        <w:t>Aviation and Technology Study Room</w:t>
      </w:r>
    </w:p>
    <w:p w:rsidR="0041580A" w:rsidRDefault="0041580A" w:rsidP="0041580A">
      <w:r>
        <w:t xml:space="preserve">The Department of Aviation and Technology has a student study room located in IS132.  There are study tables and limited computer resources available for students.  The room is generally available during normal business hours.  If you need access </w:t>
      </w:r>
      <w:proofErr w:type="spellStart"/>
      <w:r>
        <w:t>after hours</w:t>
      </w:r>
      <w:proofErr w:type="spellEnd"/>
      <w:r>
        <w:t>, please contact me.</w:t>
      </w:r>
    </w:p>
    <w:p w:rsidR="00444C92" w:rsidRPr="00577701" w:rsidRDefault="0041580A" w:rsidP="005312BC">
      <w:pPr>
        <w:pStyle w:val="Heading2"/>
        <w:spacing w:before="240"/>
        <w:rPr>
          <w:szCs w:val="36"/>
        </w:rPr>
      </w:pPr>
      <w:r>
        <w:rPr>
          <w:szCs w:val="36"/>
        </w:rPr>
        <w:t>SJSU Writing Center</w:t>
      </w:r>
    </w:p>
    <w:p w:rsidR="001B5884" w:rsidRPr="006B409C" w:rsidRDefault="00823219" w:rsidP="005312BC">
      <w:r>
        <w:rPr>
          <w:noProof/>
          <w:lang w:eastAsia="en-US"/>
        </w:rPr>
        <w:drawing>
          <wp:anchor distT="0" distB="0" distL="114300" distR="114300" simplePos="0" relativeHeight="251658240" behindDoc="0" locked="0" layoutInCell="1" allowOverlap="1" wp14:anchorId="259FB27E" wp14:editId="7A8F52EA">
            <wp:simplePos x="0" y="0"/>
            <wp:positionH relativeFrom="margin">
              <wp:align>left</wp:align>
            </wp:positionH>
            <wp:positionV relativeFrom="paragraph">
              <wp:posOffset>1112423</wp:posOffset>
            </wp:positionV>
            <wp:extent cx="762000" cy="762000"/>
            <wp:effectExtent l="0" t="0" r="0" b="0"/>
            <wp:wrapSquare wrapText="bothSides"/>
            <wp:docPr id="1" name="Picture 1" descr=" image of a QR code.  You need to have a QR reader to scan this code.  It will take you to the website after your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image of a QR code.  You need to have a QR reader to scan this code.  It will take you to the website after your sca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006B409C" w:rsidRPr="006B409C">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t>
      </w:r>
      <w:hyperlink r:id="rId40" w:history="1">
        <w:r w:rsidR="006B409C" w:rsidRPr="006B409C">
          <w:rPr>
            <w:rStyle w:val="Hyperlink"/>
          </w:rPr>
          <w:t>Writing Center website</w:t>
        </w:r>
      </w:hyperlink>
      <w:r w:rsidR="006B409C">
        <w:t xml:space="preserve"> at </w:t>
      </w:r>
      <w:r w:rsidR="006B409C" w:rsidRPr="001B5884">
        <w:t>http://www.sjsu.edu/writingcenter</w:t>
      </w:r>
      <w:r w:rsidR="006B409C" w:rsidRPr="006B409C">
        <w:t>. For additional resources and updated information, follow the Writing Center on Twitter and become a fan of the SJSU Writing Center on Facebook.</w:t>
      </w:r>
      <w:r w:rsidR="001B5884">
        <w:t xml:space="preserve"> </w:t>
      </w:r>
      <w:r w:rsidR="008D6B3D">
        <w:rPr>
          <w:noProof/>
        </w:rPr>
        <w:t xml:space="preserve">(Note: You need to have a QR Reader to scan this code.) </w:t>
      </w:r>
    </w:p>
    <w:p w:rsidR="00F322B5" w:rsidRPr="0041580A" w:rsidRDefault="00F322B5" w:rsidP="005312BC">
      <w:pPr>
        <w:pStyle w:val="Heading2"/>
        <w:spacing w:before="240"/>
      </w:pPr>
      <w:r w:rsidRPr="0041580A">
        <w:t>SJSU Counseling Services</w:t>
      </w:r>
      <w:r w:rsidR="00A67897" w:rsidRPr="0041580A">
        <w:t xml:space="preserve">  </w:t>
      </w:r>
    </w:p>
    <w:p w:rsidR="004E04E9" w:rsidRDefault="00F322B5" w:rsidP="005312BC">
      <w:r w:rsidRPr="0041580A">
        <w:t>The SJSU Counseling Services is located on the corner of 7</w:t>
      </w:r>
      <w:r w:rsidRPr="0041580A">
        <w:rPr>
          <w:vertAlign w:val="superscript"/>
        </w:rPr>
        <w:t>th</w:t>
      </w:r>
      <w:r w:rsidRPr="0041580A">
        <w:t xml:space="preserve"> Street an</w:t>
      </w:r>
      <w:r w:rsidR="00A67897" w:rsidRPr="0041580A">
        <w:t>d San</w:t>
      </w:r>
      <w:r w:rsidRPr="0041580A">
        <w:t xml:space="preserve"> Ferna</w:t>
      </w:r>
      <w:r w:rsidR="004020DB" w:rsidRPr="0041580A">
        <w:t>ndo Street,</w:t>
      </w:r>
      <w:r w:rsidRPr="0041580A">
        <w:t xml:space="preserve"> in Room 201, Administration Building.  Professional psychologists, social workers, and counselors are available to </w:t>
      </w:r>
      <w:r w:rsidR="00A67897" w:rsidRPr="0041580A">
        <w:t>provide</w:t>
      </w:r>
      <w:r w:rsidRPr="0041580A">
        <w:t xml:space="preserve"> consultations on issues of student mental health, campus climate</w:t>
      </w:r>
      <w:r w:rsidR="00A67897" w:rsidRPr="0041580A">
        <w:t xml:space="preserve"> or psychological and academic issue</w:t>
      </w:r>
      <w:r w:rsidR="004020DB" w:rsidRPr="0041580A">
        <w:t>s</w:t>
      </w:r>
      <w:r w:rsidRPr="0041580A">
        <w:t xml:space="preserve"> on an individual, couple, or group basis.  To schedule an appointment</w:t>
      </w:r>
      <w:r w:rsidR="00A67897" w:rsidRPr="0041580A">
        <w:t xml:space="preserve"> or learn more information</w:t>
      </w:r>
      <w:r w:rsidRPr="0041580A">
        <w:t>, visit</w:t>
      </w:r>
      <w:r w:rsidR="00A67897" w:rsidRPr="0041580A">
        <w:t xml:space="preserve"> </w:t>
      </w:r>
      <w:hyperlink r:id="rId41" w:history="1">
        <w:r w:rsidR="00A67897" w:rsidRPr="0041580A">
          <w:rPr>
            <w:rStyle w:val="Hyperlink"/>
            <w:rFonts w:ascii="Times New Roman" w:hAnsi="Times New Roman"/>
          </w:rPr>
          <w:t>Counseling Services website</w:t>
        </w:r>
      </w:hyperlink>
      <w:r w:rsidR="00A67897" w:rsidRPr="0041580A">
        <w:t xml:space="preserve"> at </w:t>
      </w:r>
      <w:hyperlink r:id="rId42" w:history="1">
        <w:r w:rsidR="005312BC" w:rsidRPr="00D14B0D">
          <w:rPr>
            <w:rStyle w:val="Hyperlink"/>
          </w:rPr>
          <w:t>http://www.sjsu.edu/counseling</w:t>
        </w:r>
      </w:hyperlink>
      <w:r w:rsidR="00A67897" w:rsidRPr="0041580A">
        <w:t>.</w:t>
      </w:r>
    </w:p>
    <w:p w:rsidR="005312BC" w:rsidRPr="00071714" w:rsidRDefault="005312BC" w:rsidP="00071714">
      <w:pPr>
        <w:tabs>
          <w:tab w:val="left" w:pos="2738"/>
        </w:tabs>
        <w:sectPr w:rsidR="005312BC" w:rsidRPr="00071714" w:rsidSect="00F12A33">
          <w:footerReference w:type="default" r:id="rId43"/>
          <w:pgSz w:w="12240" w:h="15840"/>
          <w:pgMar w:top="1080" w:right="1584" w:bottom="1260" w:left="2016" w:header="720" w:footer="720" w:gutter="0"/>
          <w:cols w:space="720"/>
          <w:docGrid w:linePitch="360"/>
        </w:sectPr>
      </w:pPr>
    </w:p>
    <w:p w:rsidR="00071714" w:rsidRDefault="003006EE" w:rsidP="00071714">
      <w:pPr>
        <w:pStyle w:val="Heading1"/>
        <w:spacing w:after="0"/>
      </w:pPr>
      <w:r w:rsidRPr="00C36DE4">
        <w:lastRenderedPageBreak/>
        <w:t>San José State University - Department of Aviation and Technology</w:t>
      </w:r>
      <w:r w:rsidRPr="00C36DE4">
        <w:br/>
        <w:t>TECH/</w:t>
      </w:r>
      <w:r w:rsidR="00071714">
        <w:t>ISE 145 Section</w:t>
      </w:r>
      <w:r w:rsidR="00BF5C4F">
        <w:t>s</w:t>
      </w:r>
      <w:r w:rsidR="00071714">
        <w:t xml:space="preserve"> 02 &amp; 03</w:t>
      </w:r>
      <w:r w:rsidRPr="00C36DE4">
        <w:t xml:space="preserve"> – Lean Manufacturing</w:t>
      </w:r>
      <w:r w:rsidRPr="00C36DE4">
        <w:rPr>
          <w:u w:val="single"/>
        </w:rPr>
        <w:br/>
      </w:r>
      <w:r w:rsidRPr="00C36DE4">
        <w:t xml:space="preserve">Schedule of Topics – </w:t>
      </w:r>
      <w:r w:rsidR="004E04E9">
        <w:t>SP</w:t>
      </w:r>
      <w:r>
        <w:t>1</w:t>
      </w:r>
      <w:r w:rsidR="004E04E9">
        <w:t>5</w:t>
      </w:r>
    </w:p>
    <w:p w:rsidR="00071714" w:rsidRPr="00071714" w:rsidRDefault="00071714" w:rsidP="00071714">
      <w:pPr>
        <w:rPr>
          <w:lang w:eastAsia="en-US"/>
        </w:rPr>
      </w:pPr>
    </w:p>
    <w:tbl>
      <w:tblPr>
        <w:tblW w:w="14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655"/>
        <w:gridCol w:w="810"/>
        <w:gridCol w:w="1080"/>
        <w:gridCol w:w="1170"/>
        <w:gridCol w:w="4230"/>
        <w:gridCol w:w="1980"/>
        <w:gridCol w:w="4230"/>
      </w:tblGrid>
      <w:tr w:rsidR="003006EE" w:rsidRPr="00C36DE4" w:rsidTr="0043292C">
        <w:trPr>
          <w:cantSplit/>
          <w:tblHeader/>
        </w:trPr>
        <w:tc>
          <w:tcPr>
            <w:tcW w:w="655" w:type="dxa"/>
            <w:shd w:val="clear" w:color="auto" w:fill="D9D9D9" w:themeFill="background1" w:themeFillShade="D9"/>
            <w:vAlign w:val="center"/>
          </w:tcPr>
          <w:p w:rsidR="003006EE" w:rsidRPr="00C36DE4" w:rsidRDefault="003006EE" w:rsidP="003006EE">
            <w:pPr>
              <w:spacing w:after="0"/>
              <w:jc w:val="center"/>
              <w:rPr>
                <w:rFonts w:cs="Arial"/>
                <w:b/>
              </w:rPr>
            </w:pPr>
            <w:r w:rsidRPr="00C36DE4">
              <w:rPr>
                <w:rFonts w:cs="Arial"/>
                <w:b/>
                <w:sz w:val="16"/>
              </w:rPr>
              <w:t>Week</w:t>
            </w:r>
          </w:p>
        </w:tc>
        <w:tc>
          <w:tcPr>
            <w:tcW w:w="810" w:type="dxa"/>
            <w:shd w:val="clear" w:color="auto" w:fill="D9D9D9" w:themeFill="background1" w:themeFillShade="D9"/>
            <w:vAlign w:val="center"/>
          </w:tcPr>
          <w:p w:rsidR="003006EE" w:rsidRPr="00C36DE4" w:rsidRDefault="003006EE" w:rsidP="003006EE">
            <w:pPr>
              <w:spacing w:after="0"/>
              <w:jc w:val="center"/>
              <w:rPr>
                <w:rFonts w:cs="Arial"/>
                <w:b/>
                <w:sz w:val="20"/>
              </w:rPr>
            </w:pPr>
            <w:r w:rsidRPr="00C36DE4">
              <w:rPr>
                <w:rFonts w:cs="Arial"/>
                <w:b/>
                <w:sz w:val="20"/>
              </w:rPr>
              <w:t>Day</w:t>
            </w:r>
          </w:p>
        </w:tc>
        <w:tc>
          <w:tcPr>
            <w:tcW w:w="1080" w:type="dxa"/>
            <w:shd w:val="clear" w:color="auto" w:fill="D9D9D9" w:themeFill="background1" w:themeFillShade="D9"/>
            <w:vAlign w:val="center"/>
          </w:tcPr>
          <w:p w:rsidR="003006EE" w:rsidRPr="0043292C" w:rsidRDefault="003006EE" w:rsidP="003006EE">
            <w:pPr>
              <w:spacing w:after="0"/>
              <w:jc w:val="center"/>
              <w:rPr>
                <w:rFonts w:cs="Arial"/>
                <w:b/>
                <w:sz w:val="20"/>
                <w:szCs w:val="20"/>
              </w:rPr>
            </w:pPr>
            <w:r w:rsidRPr="0043292C">
              <w:rPr>
                <w:rFonts w:cs="Arial"/>
                <w:b/>
                <w:sz w:val="20"/>
                <w:szCs w:val="20"/>
              </w:rPr>
              <w:t>Date</w:t>
            </w:r>
          </w:p>
        </w:tc>
        <w:tc>
          <w:tcPr>
            <w:tcW w:w="1170" w:type="dxa"/>
            <w:shd w:val="clear" w:color="auto" w:fill="D9D9D9" w:themeFill="background1" w:themeFillShade="D9"/>
            <w:vAlign w:val="center"/>
          </w:tcPr>
          <w:p w:rsidR="003006EE" w:rsidRPr="00C36DE4" w:rsidRDefault="003006EE" w:rsidP="003006EE">
            <w:pPr>
              <w:spacing w:after="0"/>
              <w:jc w:val="center"/>
              <w:rPr>
                <w:rFonts w:cs="Arial"/>
                <w:b/>
              </w:rPr>
            </w:pPr>
            <w:r w:rsidRPr="00C36DE4">
              <w:rPr>
                <w:rFonts w:cs="Arial"/>
                <w:b/>
              </w:rPr>
              <w:t>BOK Section</w:t>
            </w:r>
          </w:p>
        </w:tc>
        <w:tc>
          <w:tcPr>
            <w:tcW w:w="4230" w:type="dxa"/>
            <w:shd w:val="clear" w:color="auto" w:fill="D9D9D9" w:themeFill="background1" w:themeFillShade="D9"/>
            <w:vAlign w:val="center"/>
          </w:tcPr>
          <w:p w:rsidR="003006EE" w:rsidRPr="00C36DE4" w:rsidRDefault="003006EE" w:rsidP="0043292C">
            <w:pPr>
              <w:spacing w:after="0"/>
              <w:jc w:val="center"/>
              <w:rPr>
                <w:rFonts w:cs="Arial"/>
                <w:b/>
              </w:rPr>
            </w:pPr>
            <w:r w:rsidRPr="00C36DE4">
              <w:rPr>
                <w:rFonts w:cs="Arial"/>
                <w:b/>
              </w:rPr>
              <w:t>Topic(s)</w:t>
            </w:r>
          </w:p>
        </w:tc>
        <w:tc>
          <w:tcPr>
            <w:tcW w:w="1980" w:type="dxa"/>
            <w:shd w:val="clear" w:color="auto" w:fill="D9D9D9" w:themeFill="background1" w:themeFillShade="D9"/>
            <w:vAlign w:val="center"/>
          </w:tcPr>
          <w:p w:rsidR="003006EE" w:rsidRPr="00C36DE4" w:rsidRDefault="003006EE" w:rsidP="003006EE">
            <w:pPr>
              <w:spacing w:after="0"/>
              <w:jc w:val="center"/>
              <w:rPr>
                <w:rFonts w:cs="Arial"/>
                <w:b/>
              </w:rPr>
            </w:pPr>
            <w:r w:rsidRPr="00C36DE4">
              <w:rPr>
                <w:rFonts w:cs="Arial"/>
                <w:b/>
              </w:rPr>
              <w:t>Related</w:t>
            </w:r>
            <w:r w:rsidRPr="00C36DE4">
              <w:rPr>
                <w:rFonts w:cs="Arial"/>
                <w:b/>
              </w:rPr>
              <w:br/>
              <w:t>Text Readings</w:t>
            </w:r>
          </w:p>
        </w:tc>
        <w:tc>
          <w:tcPr>
            <w:tcW w:w="4230" w:type="dxa"/>
            <w:shd w:val="clear" w:color="auto" w:fill="D9D9D9" w:themeFill="background1" w:themeFillShade="D9"/>
            <w:vAlign w:val="center"/>
          </w:tcPr>
          <w:p w:rsidR="003006EE" w:rsidRPr="00C36DE4" w:rsidRDefault="003006EE" w:rsidP="003006EE">
            <w:pPr>
              <w:spacing w:after="0"/>
              <w:jc w:val="center"/>
              <w:rPr>
                <w:rFonts w:cs="Arial"/>
                <w:b/>
              </w:rPr>
            </w:pPr>
            <w:r w:rsidRPr="00C36DE4">
              <w:rPr>
                <w:rFonts w:cs="Arial"/>
                <w:b/>
              </w:rPr>
              <w:t>Associated Assignment(s)</w:t>
            </w:r>
          </w:p>
          <w:p w:rsidR="003006EE" w:rsidRPr="00C36DE4" w:rsidRDefault="003006EE" w:rsidP="003006EE">
            <w:pPr>
              <w:spacing w:after="0"/>
              <w:jc w:val="center"/>
              <w:rPr>
                <w:rFonts w:cs="Arial"/>
              </w:rPr>
            </w:pPr>
            <w:r w:rsidRPr="00C36DE4">
              <w:rPr>
                <w:rFonts w:cs="Arial"/>
              </w:rPr>
              <w:t>Check Canvas for</w:t>
            </w:r>
            <w:r w:rsidRPr="00C36DE4">
              <w:rPr>
                <w:rFonts w:cs="Arial"/>
              </w:rPr>
              <w:br/>
              <w:t>due dates and times</w:t>
            </w:r>
          </w:p>
        </w:tc>
      </w:tr>
      <w:tr w:rsidR="003006EE" w:rsidRPr="00C36DE4" w:rsidTr="0043292C">
        <w:trPr>
          <w:cantSplit/>
        </w:trPr>
        <w:tc>
          <w:tcPr>
            <w:tcW w:w="655" w:type="dxa"/>
            <w:vMerge w:val="restart"/>
            <w:vAlign w:val="center"/>
          </w:tcPr>
          <w:p w:rsidR="003006EE" w:rsidRPr="00C36DE4" w:rsidRDefault="003006EE" w:rsidP="003006EE">
            <w:pPr>
              <w:spacing w:after="0"/>
              <w:jc w:val="center"/>
              <w:rPr>
                <w:rFonts w:cs="Arial"/>
              </w:rPr>
            </w:pPr>
            <w:r>
              <w:rPr>
                <w:rFonts w:cs="Arial"/>
              </w:rPr>
              <w:t>1</w:t>
            </w:r>
          </w:p>
        </w:tc>
        <w:tc>
          <w:tcPr>
            <w:tcW w:w="810" w:type="dxa"/>
            <w:vMerge w:val="restart"/>
            <w:vAlign w:val="center"/>
          </w:tcPr>
          <w:p w:rsidR="003006EE" w:rsidRPr="00C36DE4" w:rsidRDefault="004E04E9" w:rsidP="003006EE">
            <w:pPr>
              <w:spacing w:after="0"/>
              <w:jc w:val="center"/>
              <w:rPr>
                <w:rFonts w:cs="Arial"/>
                <w:sz w:val="20"/>
              </w:rPr>
            </w:pPr>
            <w:r>
              <w:rPr>
                <w:rFonts w:cs="Arial"/>
                <w:sz w:val="20"/>
              </w:rPr>
              <w:t>THUR</w:t>
            </w:r>
          </w:p>
        </w:tc>
        <w:tc>
          <w:tcPr>
            <w:tcW w:w="1080" w:type="dxa"/>
            <w:vMerge w:val="restart"/>
            <w:vAlign w:val="center"/>
          </w:tcPr>
          <w:p w:rsidR="003006EE" w:rsidRPr="0043292C" w:rsidRDefault="00AC38D2" w:rsidP="003006EE">
            <w:pPr>
              <w:spacing w:after="0"/>
              <w:jc w:val="center"/>
              <w:rPr>
                <w:rFonts w:cs="Arial"/>
                <w:sz w:val="20"/>
                <w:szCs w:val="20"/>
              </w:rPr>
            </w:pPr>
            <w:r w:rsidRPr="0043292C">
              <w:rPr>
                <w:rFonts w:cs="Arial"/>
                <w:sz w:val="20"/>
                <w:szCs w:val="20"/>
              </w:rPr>
              <w:t>JAN 22</w:t>
            </w:r>
          </w:p>
        </w:tc>
        <w:tc>
          <w:tcPr>
            <w:tcW w:w="1170" w:type="dxa"/>
            <w:tcBorders>
              <w:bottom w:val="single" w:sz="4" w:space="0" w:color="auto"/>
            </w:tcBorders>
          </w:tcPr>
          <w:p w:rsidR="003006EE" w:rsidRPr="00C36DE4" w:rsidRDefault="003006EE" w:rsidP="003006EE">
            <w:pPr>
              <w:spacing w:after="0"/>
              <w:jc w:val="center"/>
              <w:rPr>
                <w:rFonts w:cs="Arial"/>
              </w:rPr>
            </w:pPr>
          </w:p>
        </w:tc>
        <w:tc>
          <w:tcPr>
            <w:tcW w:w="4230" w:type="dxa"/>
            <w:tcBorders>
              <w:bottom w:val="single" w:sz="4" w:space="0" w:color="auto"/>
            </w:tcBorders>
            <w:vAlign w:val="center"/>
          </w:tcPr>
          <w:p w:rsidR="003006EE" w:rsidRPr="00C36DE4" w:rsidRDefault="003006EE" w:rsidP="0043292C">
            <w:pPr>
              <w:spacing w:after="0"/>
              <w:rPr>
                <w:rFonts w:cs="Arial"/>
              </w:rPr>
            </w:pPr>
            <w:r w:rsidRPr="00C36DE4">
              <w:rPr>
                <w:rFonts w:cs="Arial"/>
              </w:rPr>
              <w:t>*Course Introduction</w:t>
            </w:r>
          </w:p>
          <w:p w:rsidR="003006EE" w:rsidRPr="00C36DE4" w:rsidRDefault="003006EE" w:rsidP="0043292C">
            <w:pPr>
              <w:spacing w:after="0"/>
              <w:rPr>
                <w:rFonts w:cs="Arial"/>
              </w:rPr>
            </w:pPr>
            <w:r w:rsidRPr="00C36DE4">
              <w:rPr>
                <w:rFonts w:cs="Arial"/>
              </w:rPr>
              <w:t>*Course Logistics</w:t>
            </w:r>
          </w:p>
          <w:p w:rsidR="003006EE" w:rsidRPr="00C36DE4" w:rsidRDefault="003006EE" w:rsidP="0043292C">
            <w:pPr>
              <w:spacing w:after="0"/>
              <w:rPr>
                <w:rFonts w:cs="Arial"/>
              </w:rPr>
            </w:pPr>
            <w:r w:rsidRPr="00C36DE4">
              <w:rPr>
                <w:rFonts w:cs="Arial"/>
              </w:rPr>
              <w:t>*Canvas setup</w:t>
            </w:r>
          </w:p>
        </w:tc>
        <w:tc>
          <w:tcPr>
            <w:tcW w:w="1980" w:type="dxa"/>
            <w:tcBorders>
              <w:bottom w:val="single" w:sz="4" w:space="0" w:color="auto"/>
            </w:tcBorders>
          </w:tcPr>
          <w:p w:rsidR="003006EE" w:rsidRPr="00C36DE4" w:rsidRDefault="003006EE" w:rsidP="003006EE">
            <w:pPr>
              <w:spacing w:after="0"/>
              <w:rPr>
                <w:rFonts w:cs="Arial"/>
              </w:rPr>
            </w:pPr>
          </w:p>
        </w:tc>
        <w:tc>
          <w:tcPr>
            <w:tcW w:w="4230" w:type="dxa"/>
            <w:tcBorders>
              <w:bottom w:val="single" w:sz="4" w:space="0" w:color="auto"/>
            </w:tcBorders>
          </w:tcPr>
          <w:p w:rsidR="003006EE" w:rsidRPr="00C36DE4" w:rsidRDefault="003006EE" w:rsidP="003006EE">
            <w:pPr>
              <w:pStyle w:val="ListParagraph"/>
              <w:numPr>
                <w:ilvl w:val="0"/>
                <w:numId w:val="15"/>
              </w:numPr>
              <w:spacing w:after="0" w:line="240" w:lineRule="auto"/>
              <w:rPr>
                <w:rFonts w:ascii="Arial" w:hAnsi="Arial" w:cs="Arial"/>
              </w:rPr>
            </w:pPr>
            <w:proofErr w:type="spellStart"/>
            <w:r w:rsidRPr="00C36DE4">
              <w:rPr>
                <w:rFonts w:ascii="Arial" w:hAnsi="Arial" w:cs="Arial"/>
              </w:rPr>
              <w:t>Prereq</w:t>
            </w:r>
            <w:proofErr w:type="spellEnd"/>
            <w:r w:rsidRPr="00C36DE4">
              <w:rPr>
                <w:rFonts w:ascii="Arial" w:hAnsi="Arial" w:cs="Arial"/>
              </w:rPr>
              <w:t xml:space="preserve"> Proof (I)</w:t>
            </w:r>
          </w:p>
          <w:p w:rsidR="003006EE" w:rsidRPr="00C36DE4" w:rsidRDefault="003006EE" w:rsidP="003006EE">
            <w:pPr>
              <w:pStyle w:val="ListParagraph"/>
              <w:numPr>
                <w:ilvl w:val="0"/>
                <w:numId w:val="15"/>
              </w:numPr>
              <w:spacing w:after="0" w:line="240" w:lineRule="auto"/>
              <w:rPr>
                <w:rFonts w:ascii="Arial" w:hAnsi="Arial" w:cs="Arial"/>
              </w:rPr>
            </w:pPr>
            <w:r w:rsidRPr="00C36DE4">
              <w:rPr>
                <w:rFonts w:ascii="Arial" w:hAnsi="Arial" w:cs="Arial"/>
              </w:rPr>
              <w:t>Canvas Introduction</w:t>
            </w:r>
            <w:r w:rsidR="00D93647">
              <w:rPr>
                <w:rFonts w:ascii="Arial" w:hAnsi="Arial" w:cs="Arial"/>
              </w:rPr>
              <w:t xml:space="preserve"> (I)</w:t>
            </w:r>
          </w:p>
          <w:p w:rsidR="003006EE" w:rsidRPr="00C36DE4" w:rsidRDefault="003006EE" w:rsidP="003006EE">
            <w:pPr>
              <w:pStyle w:val="ListParagraph"/>
              <w:numPr>
                <w:ilvl w:val="0"/>
                <w:numId w:val="15"/>
              </w:numPr>
              <w:spacing w:after="0" w:line="240" w:lineRule="auto"/>
              <w:rPr>
                <w:rFonts w:ascii="Arial" w:hAnsi="Arial" w:cs="Arial"/>
              </w:rPr>
            </w:pPr>
            <w:r w:rsidRPr="00C36DE4">
              <w:rPr>
                <w:rFonts w:ascii="Arial" w:hAnsi="Arial" w:cs="Arial"/>
              </w:rPr>
              <w:t>Course Introduction (I)</w:t>
            </w:r>
          </w:p>
          <w:p w:rsidR="005B50FD" w:rsidRPr="00D93647" w:rsidRDefault="003006EE" w:rsidP="00D93647">
            <w:pPr>
              <w:pStyle w:val="ListParagraph"/>
              <w:numPr>
                <w:ilvl w:val="0"/>
                <w:numId w:val="15"/>
              </w:numPr>
              <w:spacing w:after="0" w:line="240" w:lineRule="auto"/>
              <w:rPr>
                <w:rFonts w:ascii="Arial" w:hAnsi="Arial" w:cs="Arial"/>
              </w:rPr>
            </w:pPr>
            <w:proofErr w:type="spellStart"/>
            <w:r w:rsidRPr="00C36DE4">
              <w:rPr>
                <w:rFonts w:ascii="Arial" w:hAnsi="Arial" w:cs="Arial"/>
              </w:rPr>
              <w:t>Greensheet</w:t>
            </w:r>
            <w:proofErr w:type="spellEnd"/>
            <w:r w:rsidRPr="00C36DE4">
              <w:rPr>
                <w:rFonts w:ascii="Arial" w:hAnsi="Arial" w:cs="Arial"/>
              </w:rPr>
              <w:t xml:space="preserve"> Quiz (I)</w:t>
            </w:r>
          </w:p>
        </w:tc>
      </w:tr>
      <w:tr w:rsidR="003006EE" w:rsidRPr="00C36DE4" w:rsidTr="0043292C">
        <w:trPr>
          <w:cantSplit/>
        </w:trPr>
        <w:tc>
          <w:tcPr>
            <w:tcW w:w="655" w:type="dxa"/>
            <w:vMerge/>
            <w:tcBorders>
              <w:bottom w:val="single" w:sz="4" w:space="0" w:color="auto"/>
            </w:tcBorders>
            <w:vAlign w:val="center"/>
          </w:tcPr>
          <w:p w:rsidR="003006EE" w:rsidRPr="00C36DE4" w:rsidRDefault="003006EE" w:rsidP="003006EE">
            <w:pPr>
              <w:spacing w:after="0"/>
              <w:jc w:val="center"/>
              <w:rPr>
                <w:rFonts w:cs="Arial"/>
              </w:rPr>
            </w:pPr>
          </w:p>
        </w:tc>
        <w:tc>
          <w:tcPr>
            <w:tcW w:w="810" w:type="dxa"/>
            <w:vMerge/>
            <w:tcBorders>
              <w:bottom w:val="single" w:sz="4" w:space="0" w:color="auto"/>
            </w:tcBorders>
            <w:vAlign w:val="center"/>
          </w:tcPr>
          <w:p w:rsidR="003006EE" w:rsidRPr="00C36DE4" w:rsidRDefault="003006EE" w:rsidP="003006EE">
            <w:pPr>
              <w:spacing w:after="0"/>
              <w:jc w:val="center"/>
              <w:rPr>
                <w:rFonts w:cs="Arial"/>
                <w:sz w:val="20"/>
              </w:rPr>
            </w:pPr>
          </w:p>
        </w:tc>
        <w:tc>
          <w:tcPr>
            <w:tcW w:w="1080" w:type="dxa"/>
            <w:vMerge/>
            <w:tcBorders>
              <w:bottom w:val="single" w:sz="4" w:space="0" w:color="auto"/>
            </w:tcBorders>
            <w:vAlign w:val="center"/>
          </w:tcPr>
          <w:p w:rsidR="003006EE" w:rsidRPr="0043292C" w:rsidRDefault="003006EE" w:rsidP="003006EE">
            <w:pPr>
              <w:spacing w:after="0"/>
              <w:jc w:val="center"/>
              <w:rPr>
                <w:rFonts w:cs="Arial"/>
                <w:sz w:val="20"/>
                <w:szCs w:val="20"/>
              </w:rPr>
            </w:pPr>
          </w:p>
        </w:tc>
        <w:tc>
          <w:tcPr>
            <w:tcW w:w="1170" w:type="dxa"/>
            <w:tcBorders>
              <w:bottom w:val="single" w:sz="4" w:space="0" w:color="auto"/>
            </w:tcBorders>
            <w:vAlign w:val="center"/>
          </w:tcPr>
          <w:p w:rsidR="003006EE" w:rsidRPr="00C36DE4" w:rsidRDefault="003006EE" w:rsidP="0043292C">
            <w:pPr>
              <w:spacing w:after="0"/>
              <w:jc w:val="center"/>
              <w:rPr>
                <w:rFonts w:cs="Arial"/>
              </w:rPr>
            </w:pPr>
            <w:r>
              <w:rPr>
                <w:rFonts w:cs="Arial"/>
              </w:rPr>
              <w:t>2.1</w:t>
            </w:r>
          </w:p>
        </w:tc>
        <w:tc>
          <w:tcPr>
            <w:tcW w:w="4230" w:type="dxa"/>
            <w:tcBorders>
              <w:bottom w:val="single" w:sz="4" w:space="0" w:color="auto"/>
            </w:tcBorders>
            <w:vAlign w:val="center"/>
          </w:tcPr>
          <w:p w:rsidR="003006EE" w:rsidRPr="00C36DE4" w:rsidRDefault="003006EE" w:rsidP="0043292C">
            <w:pPr>
              <w:spacing w:after="0"/>
              <w:rPr>
                <w:rFonts w:cs="Arial"/>
              </w:rPr>
            </w:pPr>
            <w:r w:rsidRPr="00C36DE4">
              <w:rPr>
                <w:rFonts w:cs="Arial"/>
              </w:rPr>
              <w:t>*Introducti</w:t>
            </w:r>
            <w:r>
              <w:rPr>
                <w:rFonts w:cs="Arial"/>
              </w:rPr>
              <w:t>on to the Lean Production</w:t>
            </w:r>
          </w:p>
          <w:p w:rsidR="003006EE" w:rsidRPr="00C36DE4" w:rsidRDefault="003006EE" w:rsidP="0043292C">
            <w:pPr>
              <w:spacing w:after="0"/>
              <w:rPr>
                <w:rFonts w:cs="Arial"/>
              </w:rPr>
            </w:pPr>
            <w:r w:rsidRPr="00C36DE4">
              <w:rPr>
                <w:rFonts w:cs="Arial"/>
              </w:rPr>
              <w:t>*History of Lean Production</w:t>
            </w:r>
          </w:p>
          <w:p w:rsidR="003006EE" w:rsidRDefault="003006EE" w:rsidP="0043292C">
            <w:pPr>
              <w:spacing w:after="0"/>
              <w:rPr>
                <w:rFonts w:cs="Arial"/>
              </w:rPr>
            </w:pPr>
            <w:r>
              <w:rPr>
                <w:rFonts w:cs="Arial"/>
              </w:rPr>
              <w:t>*The Lean Production System</w:t>
            </w:r>
          </w:p>
          <w:p w:rsidR="003006EE" w:rsidRPr="00C36DE4" w:rsidRDefault="003006EE" w:rsidP="0043292C">
            <w:pPr>
              <w:spacing w:after="0"/>
              <w:rPr>
                <w:rFonts w:cs="Arial"/>
              </w:rPr>
            </w:pPr>
            <w:r w:rsidRPr="00C36DE4">
              <w:rPr>
                <w:rFonts w:cs="Arial"/>
              </w:rPr>
              <w:t>*House of Lean</w:t>
            </w:r>
          </w:p>
        </w:tc>
        <w:tc>
          <w:tcPr>
            <w:tcW w:w="1980" w:type="dxa"/>
            <w:tcBorders>
              <w:bottom w:val="single" w:sz="4" w:space="0" w:color="auto"/>
            </w:tcBorders>
          </w:tcPr>
          <w:p w:rsidR="003006EE" w:rsidRPr="00C36DE4" w:rsidRDefault="003006EE" w:rsidP="003006EE">
            <w:pPr>
              <w:spacing w:after="0"/>
              <w:rPr>
                <w:rFonts w:cs="Arial"/>
              </w:rPr>
            </w:pPr>
            <w:r w:rsidRPr="00C36DE4">
              <w:rPr>
                <w:rFonts w:cs="Arial"/>
              </w:rPr>
              <w:t>LPS: vii – 12</w:t>
            </w:r>
          </w:p>
          <w:p w:rsidR="003006EE" w:rsidRPr="00C36DE4" w:rsidRDefault="003006EE" w:rsidP="003006EE">
            <w:pPr>
              <w:spacing w:after="0"/>
              <w:rPr>
                <w:rFonts w:cs="Arial"/>
              </w:rPr>
            </w:pPr>
            <w:r w:rsidRPr="00C36DE4">
              <w:rPr>
                <w:rFonts w:cs="Arial"/>
              </w:rPr>
              <w:t>VSM: 1 – 4</w:t>
            </w:r>
          </w:p>
          <w:p w:rsidR="003006EE" w:rsidRPr="00C36DE4" w:rsidRDefault="003006EE" w:rsidP="003006EE">
            <w:pPr>
              <w:spacing w:after="0"/>
              <w:rPr>
                <w:rFonts w:cs="Arial"/>
              </w:rPr>
            </w:pPr>
            <w:r w:rsidRPr="00C36DE4">
              <w:rPr>
                <w:rFonts w:cs="Arial"/>
              </w:rPr>
              <w:t>LPS: 159 – 165</w:t>
            </w:r>
          </w:p>
          <w:p w:rsidR="003006EE" w:rsidRPr="00C36DE4" w:rsidRDefault="003006EE" w:rsidP="003006EE">
            <w:pPr>
              <w:spacing w:after="0"/>
              <w:rPr>
                <w:rFonts w:cs="Arial"/>
              </w:rPr>
            </w:pPr>
            <w:r w:rsidRPr="00C36DE4">
              <w:rPr>
                <w:rFonts w:cs="Arial"/>
              </w:rPr>
              <w:t>VSM: 149 – 152 VSM: 5 – 24</w:t>
            </w:r>
          </w:p>
          <w:p w:rsidR="003006EE" w:rsidRPr="00C36DE4" w:rsidRDefault="003006EE" w:rsidP="003006EE">
            <w:pPr>
              <w:spacing w:after="0"/>
              <w:rPr>
                <w:rFonts w:cs="Arial"/>
              </w:rPr>
            </w:pPr>
            <w:r w:rsidRPr="00C36DE4">
              <w:rPr>
                <w:rFonts w:cs="Arial"/>
              </w:rPr>
              <w:t>LPS: 13 – 2</w:t>
            </w:r>
            <w:r>
              <w:rPr>
                <w:rFonts w:cs="Arial"/>
              </w:rPr>
              <w:t>0</w:t>
            </w:r>
          </w:p>
        </w:tc>
        <w:tc>
          <w:tcPr>
            <w:tcW w:w="4230" w:type="dxa"/>
            <w:tcBorders>
              <w:bottom w:val="single" w:sz="4" w:space="0" w:color="auto"/>
            </w:tcBorders>
          </w:tcPr>
          <w:p w:rsidR="003006EE" w:rsidRDefault="003006EE" w:rsidP="003006EE">
            <w:pPr>
              <w:pStyle w:val="ListParagraph"/>
              <w:numPr>
                <w:ilvl w:val="0"/>
                <w:numId w:val="16"/>
              </w:numPr>
              <w:spacing w:after="0" w:line="240" w:lineRule="auto"/>
              <w:rPr>
                <w:rFonts w:ascii="Arial" w:hAnsi="Arial" w:cs="Arial"/>
              </w:rPr>
            </w:pPr>
            <w:r w:rsidRPr="00C36DE4">
              <w:rPr>
                <w:rFonts w:ascii="Arial" w:hAnsi="Arial" w:cs="Arial"/>
              </w:rPr>
              <w:t>LPS Chapter 1 Quiz (I)</w:t>
            </w:r>
          </w:p>
          <w:p w:rsidR="003006EE" w:rsidRPr="00137F6C" w:rsidRDefault="003006EE" w:rsidP="00137F6C">
            <w:pPr>
              <w:pStyle w:val="ListParagraph"/>
              <w:numPr>
                <w:ilvl w:val="0"/>
                <w:numId w:val="16"/>
              </w:numPr>
              <w:spacing w:after="0" w:line="240" w:lineRule="auto"/>
              <w:rPr>
                <w:rFonts w:ascii="Arial" w:hAnsi="Arial" w:cs="Arial"/>
              </w:rPr>
            </w:pPr>
            <w:r>
              <w:rPr>
                <w:rFonts w:ascii="Arial" w:hAnsi="Arial" w:cs="Arial"/>
              </w:rPr>
              <w:t>Introduction to Lean Manufacturing Video</w:t>
            </w:r>
          </w:p>
        </w:tc>
      </w:tr>
      <w:tr w:rsidR="003006EE" w:rsidRPr="00C36DE4" w:rsidTr="0043292C">
        <w:trPr>
          <w:cantSplit/>
        </w:trPr>
        <w:tc>
          <w:tcPr>
            <w:tcW w:w="655" w:type="dxa"/>
            <w:vMerge w:val="restart"/>
            <w:vAlign w:val="center"/>
          </w:tcPr>
          <w:p w:rsidR="003006EE" w:rsidRPr="00C36DE4" w:rsidRDefault="003006EE" w:rsidP="003006EE">
            <w:pPr>
              <w:spacing w:after="0"/>
              <w:jc w:val="center"/>
              <w:rPr>
                <w:rFonts w:cs="Arial"/>
              </w:rPr>
            </w:pPr>
            <w:r>
              <w:rPr>
                <w:rFonts w:cs="Arial"/>
              </w:rPr>
              <w:t>2</w:t>
            </w:r>
          </w:p>
        </w:tc>
        <w:tc>
          <w:tcPr>
            <w:tcW w:w="810" w:type="dxa"/>
            <w:vMerge w:val="restart"/>
            <w:vAlign w:val="center"/>
          </w:tcPr>
          <w:p w:rsidR="003006EE" w:rsidRPr="00C36DE4" w:rsidRDefault="004E04E9" w:rsidP="003006EE">
            <w:pPr>
              <w:spacing w:after="0"/>
              <w:jc w:val="center"/>
              <w:rPr>
                <w:rFonts w:cs="Arial"/>
                <w:sz w:val="20"/>
              </w:rPr>
            </w:pPr>
            <w:r>
              <w:rPr>
                <w:rFonts w:cs="Arial"/>
                <w:sz w:val="20"/>
              </w:rPr>
              <w:t>THUR</w:t>
            </w:r>
          </w:p>
        </w:tc>
        <w:tc>
          <w:tcPr>
            <w:tcW w:w="1080" w:type="dxa"/>
            <w:vMerge w:val="restart"/>
            <w:vAlign w:val="center"/>
          </w:tcPr>
          <w:p w:rsidR="003006EE" w:rsidRPr="0043292C" w:rsidRDefault="00AC38D2" w:rsidP="003006EE">
            <w:pPr>
              <w:spacing w:after="0"/>
              <w:jc w:val="center"/>
              <w:rPr>
                <w:rFonts w:cs="Arial"/>
                <w:sz w:val="20"/>
                <w:szCs w:val="20"/>
              </w:rPr>
            </w:pPr>
            <w:r w:rsidRPr="0043292C">
              <w:rPr>
                <w:rFonts w:cs="Arial"/>
                <w:sz w:val="20"/>
                <w:szCs w:val="20"/>
              </w:rPr>
              <w:t>JAN 29</w:t>
            </w:r>
          </w:p>
        </w:tc>
        <w:tc>
          <w:tcPr>
            <w:tcW w:w="1170" w:type="dxa"/>
            <w:tcBorders>
              <w:bottom w:val="single" w:sz="4" w:space="0" w:color="auto"/>
            </w:tcBorders>
            <w:vAlign w:val="center"/>
          </w:tcPr>
          <w:p w:rsidR="003006EE" w:rsidRDefault="003006EE" w:rsidP="0043292C">
            <w:pPr>
              <w:spacing w:after="0"/>
              <w:jc w:val="center"/>
              <w:rPr>
                <w:rFonts w:cs="Arial"/>
              </w:rPr>
            </w:pPr>
            <w:r>
              <w:rPr>
                <w:rFonts w:cs="Arial"/>
              </w:rPr>
              <w:t>1</w:t>
            </w:r>
          </w:p>
        </w:tc>
        <w:tc>
          <w:tcPr>
            <w:tcW w:w="4230" w:type="dxa"/>
            <w:tcBorders>
              <w:bottom w:val="single" w:sz="4" w:space="0" w:color="auto"/>
            </w:tcBorders>
            <w:vAlign w:val="center"/>
          </w:tcPr>
          <w:p w:rsidR="003006EE" w:rsidRDefault="003006EE" w:rsidP="0043292C">
            <w:pPr>
              <w:spacing w:after="0"/>
              <w:rPr>
                <w:rFonts w:cs="Arial"/>
              </w:rPr>
            </w:pPr>
            <w:r w:rsidRPr="00C36DE4">
              <w:rPr>
                <w:rFonts w:cs="Arial"/>
              </w:rPr>
              <w:t>*Introduction to Change Management</w:t>
            </w:r>
          </w:p>
        </w:tc>
        <w:tc>
          <w:tcPr>
            <w:tcW w:w="1980" w:type="dxa"/>
            <w:tcBorders>
              <w:bottom w:val="single" w:sz="4" w:space="0" w:color="auto"/>
            </w:tcBorders>
          </w:tcPr>
          <w:p w:rsidR="003006EE" w:rsidRPr="00C36DE4" w:rsidRDefault="003006EE" w:rsidP="003006EE">
            <w:pPr>
              <w:spacing w:after="0"/>
              <w:rPr>
                <w:rFonts w:cs="Arial"/>
              </w:rPr>
            </w:pPr>
          </w:p>
        </w:tc>
        <w:tc>
          <w:tcPr>
            <w:tcW w:w="4230" w:type="dxa"/>
            <w:tcBorders>
              <w:bottom w:val="single" w:sz="4" w:space="0" w:color="auto"/>
            </w:tcBorders>
          </w:tcPr>
          <w:p w:rsidR="003006EE" w:rsidRDefault="00D93647" w:rsidP="003006EE">
            <w:pPr>
              <w:pStyle w:val="ListParagraph"/>
              <w:numPr>
                <w:ilvl w:val="0"/>
                <w:numId w:val="16"/>
              </w:numPr>
              <w:spacing w:after="0" w:line="240" w:lineRule="auto"/>
              <w:rPr>
                <w:rFonts w:ascii="Arial" w:hAnsi="Arial" w:cs="Arial"/>
              </w:rPr>
            </w:pPr>
            <w:r>
              <w:rPr>
                <w:rFonts w:ascii="Arial" w:hAnsi="Arial" w:cs="Arial"/>
              </w:rPr>
              <w:t>Cheese (G</w:t>
            </w:r>
            <w:r w:rsidR="003006EE">
              <w:rPr>
                <w:rFonts w:ascii="Arial" w:hAnsi="Arial" w:cs="Arial"/>
              </w:rPr>
              <w:t>)</w:t>
            </w:r>
          </w:p>
          <w:p w:rsidR="003006EE" w:rsidRPr="003672B2" w:rsidRDefault="003006EE" w:rsidP="003006EE">
            <w:pPr>
              <w:pStyle w:val="ListParagraph"/>
              <w:numPr>
                <w:ilvl w:val="0"/>
                <w:numId w:val="16"/>
              </w:numPr>
              <w:spacing w:after="0" w:line="240" w:lineRule="auto"/>
              <w:rPr>
                <w:rFonts w:ascii="Arial" w:hAnsi="Arial" w:cs="Arial"/>
              </w:rPr>
            </w:pPr>
            <w:r>
              <w:rPr>
                <w:rFonts w:ascii="Arial" w:hAnsi="Arial" w:cs="Arial"/>
              </w:rPr>
              <w:t>Cheese Video</w:t>
            </w:r>
          </w:p>
        </w:tc>
      </w:tr>
      <w:tr w:rsidR="003006EE" w:rsidRPr="00C36DE4" w:rsidTr="0043292C">
        <w:trPr>
          <w:cantSplit/>
        </w:trPr>
        <w:tc>
          <w:tcPr>
            <w:tcW w:w="655" w:type="dxa"/>
            <w:vMerge/>
            <w:tcBorders>
              <w:bottom w:val="single" w:sz="4" w:space="0" w:color="auto"/>
            </w:tcBorders>
            <w:vAlign w:val="center"/>
          </w:tcPr>
          <w:p w:rsidR="003006EE" w:rsidRPr="00C36DE4" w:rsidRDefault="003006EE" w:rsidP="003006EE">
            <w:pPr>
              <w:spacing w:after="0"/>
              <w:jc w:val="center"/>
              <w:rPr>
                <w:rFonts w:cs="Arial"/>
              </w:rPr>
            </w:pPr>
          </w:p>
        </w:tc>
        <w:tc>
          <w:tcPr>
            <w:tcW w:w="810" w:type="dxa"/>
            <w:vMerge/>
            <w:tcBorders>
              <w:bottom w:val="single" w:sz="4" w:space="0" w:color="auto"/>
            </w:tcBorders>
            <w:vAlign w:val="center"/>
          </w:tcPr>
          <w:p w:rsidR="003006EE" w:rsidRPr="00C36DE4" w:rsidRDefault="003006EE" w:rsidP="003006EE">
            <w:pPr>
              <w:spacing w:after="0"/>
              <w:jc w:val="center"/>
              <w:rPr>
                <w:rFonts w:cs="Arial"/>
                <w:sz w:val="20"/>
              </w:rPr>
            </w:pPr>
          </w:p>
        </w:tc>
        <w:tc>
          <w:tcPr>
            <w:tcW w:w="1080" w:type="dxa"/>
            <w:vMerge/>
            <w:tcBorders>
              <w:bottom w:val="single" w:sz="4" w:space="0" w:color="auto"/>
            </w:tcBorders>
            <w:vAlign w:val="center"/>
          </w:tcPr>
          <w:p w:rsidR="003006EE" w:rsidRPr="0043292C" w:rsidRDefault="003006EE" w:rsidP="003006EE">
            <w:pPr>
              <w:spacing w:after="0"/>
              <w:jc w:val="center"/>
              <w:rPr>
                <w:rFonts w:cs="Arial"/>
                <w:sz w:val="20"/>
                <w:szCs w:val="20"/>
              </w:rPr>
            </w:pPr>
          </w:p>
        </w:tc>
        <w:tc>
          <w:tcPr>
            <w:tcW w:w="1170" w:type="dxa"/>
            <w:tcBorders>
              <w:bottom w:val="single" w:sz="4" w:space="0" w:color="auto"/>
            </w:tcBorders>
            <w:vAlign w:val="center"/>
          </w:tcPr>
          <w:p w:rsidR="003006EE" w:rsidRDefault="003006EE" w:rsidP="0043292C">
            <w:pPr>
              <w:spacing w:after="0"/>
              <w:jc w:val="center"/>
              <w:rPr>
                <w:rFonts w:cs="Arial"/>
              </w:rPr>
            </w:pPr>
            <w:r>
              <w:rPr>
                <w:rFonts w:cs="Arial"/>
              </w:rPr>
              <w:t>2.1.2.2</w:t>
            </w:r>
          </w:p>
        </w:tc>
        <w:tc>
          <w:tcPr>
            <w:tcW w:w="4230" w:type="dxa"/>
            <w:tcBorders>
              <w:bottom w:val="single" w:sz="4" w:space="0" w:color="auto"/>
            </w:tcBorders>
            <w:vAlign w:val="center"/>
          </w:tcPr>
          <w:p w:rsidR="003006EE" w:rsidRDefault="003006EE" w:rsidP="0043292C">
            <w:pPr>
              <w:spacing w:after="0"/>
              <w:rPr>
                <w:rFonts w:cs="Arial"/>
              </w:rPr>
            </w:pPr>
            <w:r w:rsidRPr="00C36DE4">
              <w:rPr>
                <w:rFonts w:cs="Arial"/>
              </w:rPr>
              <w:t>*7 Deadly Wastes</w:t>
            </w:r>
          </w:p>
        </w:tc>
        <w:tc>
          <w:tcPr>
            <w:tcW w:w="1980" w:type="dxa"/>
            <w:tcBorders>
              <w:bottom w:val="single" w:sz="4" w:space="0" w:color="auto"/>
            </w:tcBorders>
          </w:tcPr>
          <w:p w:rsidR="003006EE" w:rsidRPr="00C36DE4" w:rsidRDefault="003006EE" w:rsidP="003006EE">
            <w:pPr>
              <w:spacing w:after="0"/>
              <w:rPr>
                <w:rFonts w:cs="Arial"/>
              </w:rPr>
            </w:pPr>
            <w:r>
              <w:rPr>
                <w:rFonts w:cs="Arial"/>
              </w:rPr>
              <w:t>LPS: 20 - 27</w:t>
            </w:r>
          </w:p>
        </w:tc>
        <w:tc>
          <w:tcPr>
            <w:tcW w:w="4230" w:type="dxa"/>
            <w:tcBorders>
              <w:bottom w:val="single" w:sz="4" w:space="0" w:color="auto"/>
            </w:tcBorders>
          </w:tcPr>
          <w:p w:rsidR="00B400CF" w:rsidRDefault="00B400CF" w:rsidP="003006EE">
            <w:pPr>
              <w:pStyle w:val="ListParagraph"/>
              <w:numPr>
                <w:ilvl w:val="0"/>
                <w:numId w:val="16"/>
              </w:numPr>
              <w:spacing w:after="0" w:line="240" w:lineRule="auto"/>
              <w:rPr>
                <w:rFonts w:ascii="Arial" w:hAnsi="Arial" w:cs="Arial"/>
              </w:rPr>
            </w:pPr>
            <w:r w:rsidRPr="00C36DE4">
              <w:rPr>
                <w:rFonts w:ascii="Arial" w:hAnsi="Arial" w:cs="Arial"/>
              </w:rPr>
              <w:t>LPS Chapter 2 Quiz (I)</w:t>
            </w:r>
          </w:p>
          <w:p w:rsidR="003006EE" w:rsidRDefault="003006EE" w:rsidP="003006EE">
            <w:pPr>
              <w:pStyle w:val="ListParagraph"/>
              <w:numPr>
                <w:ilvl w:val="0"/>
                <w:numId w:val="16"/>
              </w:numPr>
              <w:spacing w:after="0" w:line="240" w:lineRule="auto"/>
              <w:rPr>
                <w:rFonts w:ascii="Arial" w:hAnsi="Arial" w:cs="Arial"/>
              </w:rPr>
            </w:pPr>
            <w:r w:rsidRPr="00C36DE4">
              <w:rPr>
                <w:rFonts w:ascii="Arial" w:hAnsi="Arial" w:cs="Arial"/>
              </w:rPr>
              <w:t>7 Wastes Preliminary/Final (I)</w:t>
            </w:r>
          </w:p>
          <w:p w:rsidR="00D93647" w:rsidRDefault="00D93647" w:rsidP="003006EE">
            <w:pPr>
              <w:pStyle w:val="ListParagraph"/>
              <w:numPr>
                <w:ilvl w:val="0"/>
                <w:numId w:val="16"/>
              </w:numPr>
              <w:spacing w:after="0" w:line="240" w:lineRule="auto"/>
              <w:rPr>
                <w:rFonts w:ascii="Arial" w:hAnsi="Arial" w:cs="Arial"/>
              </w:rPr>
            </w:pPr>
            <w:r>
              <w:rPr>
                <w:rFonts w:ascii="Arial" w:hAnsi="Arial" w:cs="Arial"/>
              </w:rPr>
              <w:t>7 Wastes In-Class (G)</w:t>
            </w:r>
          </w:p>
          <w:p w:rsidR="003006EE" w:rsidRDefault="003006EE" w:rsidP="003006EE">
            <w:pPr>
              <w:pStyle w:val="ListParagraph"/>
              <w:numPr>
                <w:ilvl w:val="0"/>
                <w:numId w:val="16"/>
              </w:numPr>
              <w:spacing w:after="0" w:line="240" w:lineRule="auto"/>
              <w:rPr>
                <w:rFonts w:ascii="Arial" w:hAnsi="Arial" w:cs="Arial"/>
              </w:rPr>
            </w:pPr>
            <w:r>
              <w:rPr>
                <w:rFonts w:ascii="Arial" w:hAnsi="Arial" w:cs="Arial"/>
              </w:rPr>
              <w:t>HOL7WQuizzlet</w:t>
            </w:r>
            <w:r w:rsidR="00B400CF">
              <w:rPr>
                <w:rFonts w:ascii="Arial" w:hAnsi="Arial" w:cs="Arial"/>
              </w:rPr>
              <w:t xml:space="preserve"> (I)</w:t>
            </w:r>
          </w:p>
        </w:tc>
      </w:tr>
      <w:tr w:rsidR="003006EE" w:rsidRPr="00C36DE4" w:rsidTr="0043292C">
        <w:trPr>
          <w:cantSplit/>
        </w:trPr>
        <w:tc>
          <w:tcPr>
            <w:tcW w:w="655" w:type="dxa"/>
            <w:shd w:val="clear" w:color="auto" w:fill="D9D9D9" w:themeFill="background1" w:themeFillShade="D9"/>
            <w:vAlign w:val="center"/>
          </w:tcPr>
          <w:p w:rsidR="003006EE" w:rsidRPr="00C36DE4" w:rsidRDefault="00AC38D2" w:rsidP="003006EE">
            <w:pPr>
              <w:spacing w:after="0"/>
              <w:ind w:left="360" w:hanging="360"/>
              <w:contextualSpacing/>
              <w:jc w:val="center"/>
              <w:rPr>
                <w:rFonts w:cs="Arial"/>
              </w:rPr>
            </w:pPr>
            <w:r>
              <w:rPr>
                <w:rFonts w:cs="Arial"/>
              </w:rPr>
              <w:t>3</w:t>
            </w:r>
          </w:p>
        </w:tc>
        <w:tc>
          <w:tcPr>
            <w:tcW w:w="810" w:type="dxa"/>
            <w:shd w:val="clear" w:color="auto" w:fill="D9D9D9" w:themeFill="background1" w:themeFillShade="D9"/>
            <w:vAlign w:val="center"/>
          </w:tcPr>
          <w:p w:rsidR="003006EE" w:rsidRPr="00C36DE4" w:rsidRDefault="00AC38D2" w:rsidP="003006EE">
            <w:pPr>
              <w:spacing w:after="0"/>
              <w:ind w:left="360" w:hanging="360"/>
              <w:contextualSpacing/>
              <w:jc w:val="center"/>
              <w:rPr>
                <w:rFonts w:cs="Arial"/>
                <w:sz w:val="20"/>
              </w:rPr>
            </w:pPr>
            <w:r>
              <w:rPr>
                <w:rFonts w:cs="Arial"/>
                <w:sz w:val="20"/>
              </w:rPr>
              <w:t>TUE</w:t>
            </w:r>
          </w:p>
        </w:tc>
        <w:tc>
          <w:tcPr>
            <w:tcW w:w="1080" w:type="dxa"/>
            <w:shd w:val="clear" w:color="auto" w:fill="D9D9D9" w:themeFill="background1" w:themeFillShade="D9"/>
            <w:vAlign w:val="center"/>
          </w:tcPr>
          <w:p w:rsidR="003006EE" w:rsidRPr="0043292C" w:rsidRDefault="00AC38D2" w:rsidP="003006EE">
            <w:pPr>
              <w:spacing w:after="0"/>
              <w:ind w:left="360" w:hanging="360"/>
              <w:contextualSpacing/>
              <w:jc w:val="center"/>
              <w:rPr>
                <w:rFonts w:cs="Arial"/>
                <w:sz w:val="20"/>
                <w:szCs w:val="20"/>
              </w:rPr>
            </w:pPr>
            <w:r w:rsidRPr="0043292C">
              <w:rPr>
                <w:rFonts w:cs="Arial"/>
                <w:sz w:val="20"/>
                <w:szCs w:val="20"/>
              </w:rPr>
              <w:t>FEB 3</w:t>
            </w:r>
          </w:p>
        </w:tc>
        <w:tc>
          <w:tcPr>
            <w:tcW w:w="11610" w:type="dxa"/>
            <w:gridSpan w:val="4"/>
            <w:shd w:val="clear" w:color="auto" w:fill="D9D9D9" w:themeFill="background1" w:themeFillShade="D9"/>
            <w:vAlign w:val="center"/>
          </w:tcPr>
          <w:p w:rsidR="003006EE" w:rsidRPr="003006EE" w:rsidRDefault="003006EE" w:rsidP="0043292C">
            <w:pPr>
              <w:spacing w:after="0"/>
              <w:rPr>
                <w:rFonts w:cs="Arial"/>
              </w:rPr>
            </w:pPr>
            <w:r>
              <w:rPr>
                <w:rFonts w:cs="Arial"/>
              </w:rPr>
              <w:t>LAST day to DROP without a W</w:t>
            </w:r>
          </w:p>
        </w:tc>
      </w:tr>
      <w:tr w:rsidR="003006EE" w:rsidRPr="00C36DE4" w:rsidTr="0043292C">
        <w:trPr>
          <w:cantSplit/>
        </w:trPr>
        <w:tc>
          <w:tcPr>
            <w:tcW w:w="655" w:type="dxa"/>
            <w:vMerge w:val="restart"/>
            <w:vAlign w:val="center"/>
          </w:tcPr>
          <w:p w:rsidR="003006EE" w:rsidRPr="00C36DE4" w:rsidRDefault="003006EE" w:rsidP="003006EE">
            <w:pPr>
              <w:spacing w:after="0"/>
              <w:ind w:left="360" w:hanging="360"/>
              <w:contextualSpacing/>
              <w:jc w:val="center"/>
              <w:rPr>
                <w:rFonts w:cs="Arial"/>
              </w:rPr>
            </w:pPr>
            <w:r>
              <w:rPr>
                <w:rFonts w:cs="Arial"/>
              </w:rPr>
              <w:t>3</w:t>
            </w:r>
          </w:p>
        </w:tc>
        <w:tc>
          <w:tcPr>
            <w:tcW w:w="810" w:type="dxa"/>
            <w:vMerge w:val="restart"/>
            <w:vAlign w:val="center"/>
          </w:tcPr>
          <w:p w:rsidR="003006EE" w:rsidRPr="00C36DE4" w:rsidRDefault="004E04E9" w:rsidP="003006EE">
            <w:pPr>
              <w:spacing w:after="0"/>
              <w:ind w:left="360" w:hanging="360"/>
              <w:contextualSpacing/>
              <w:jc w:val="center"/>
              <w:rPr>
                <w:rFonts w:cs="Arial"/>
                <w:sz w:val="20"/>
              </w:rPr>
            </w:pPr>
            <w:r>
              <w:rPr>
                <w:rFonts w:cs="Arial"/>
                <w:sz w:val="20"/>
              </w:rPr>
              <w:t>THU</w:t>
            </w:r>
          </w:p>
        </w:tc>
        <w:tc>
          <w:tcPr>
            <w:tcW w:w="1080" w:type="dxa"/>
            <w:vMerge w:val="restart"/>
            <w:vAlign w:val="center"/>
          </w:tcPr>
          <w:p w:rsidR="003006EE" w:rsidRPr="0043292C" w:rsidRDefault="00AC38D2" w:rsidP="003006EE">
            <w:pPr>
              <w:spacing w:after="0"/>
              <w:ind w:left="360" w:hanging="360"/>
              <w:contextualSpacing/>
              <w:jc w:val="center"/>
              <w:rPr>
                <w:rFonts w:cs="Arial"/>
                <w:sz w:val="20"/>
                <w:szCs w:val="20"/>
              </w:rPr>
            </w:pPr>
            <w:r w:rsidRPr="0043292C">
              <w:rPr>
                <w:rFonts w:cs="Arial"/>
                <w:sz w:val="20"/>
                <w:szCs w:val="20"/>
              </w:rPr>
              <w:t>FEB 5</w:t>
            </w:r>
          </w:p>
        </w:tc>
        <w:tc>
          <w:tcPr>
            <w:tcW w:w="1170" w:type="dxa"/>
          </w:tcPr>
          <w:p w:rsidR="003006EE" w:rsidRDefault="003006EE" w:rsidP="003006EE">
            <w:pPr>
              <w:spacing w:after="0"/>
              <w:jc w:val="center"/>
              <w:rPr>
                <w:rFonts w:cs="Arial"/>
              </w:rPr>
            </w:pPr>
            <w:r>
              <w:rPr>
                <w:rFonts w:cs="Arial"/>
              </w:rPr>
              <w:t>2.2.1</w:t>
            </w:r>
          </w:p>
          <w:p w:rsidR="003006EE" w:rsidRPr="00C36DE4" w:rsidRDefault="003006EE" w:rsidP="003006EE">
            <w:pPr>
              <w:spacing w:after="0"/>
              <w:jc w:val="center"/>
              <w:rPr>
                <w:rFonts w:cs="Arial"/>
              </w:rPr>
            </w:pPr>
            <w:r>
              <w:rPr>
                <w:rFonts w:cs="Arial"/>
              </w:rPr>
              <w:t>2.2.1.1</w:t>
            </w:r>
          </w:p>
        </w:tc>
        <w:tc>
          <w:tcPr>
            <w:tcW w:w="4230" w:type="dxa"/>
            <w:vAlign w:val="center"/>
          </w:tcPr>
          <w:p w:rsidR="003006EE" w:rsidRDefault="003006EE" w:rsidP="0043292C">
            <w:pPr>
              <w:spacing w:after="0"/>
              <w:rPr>
                <w:rFonts w:cs="Arial"/>
              </w:rPr>
            </w:pPr>
            <w:r>
              <w:rPr>
                <w:rFonts w:cs="Arial"/>
              </w:rPr>
              <w:t>*Stability of 4M’s</w:t>
            </w:r>
          </w:p>
          <w:p w:rsidR="003006EE" w:rsidRDefault="003006EE" w:rsidP="0043292C">
            <w:pPr>
              <w:spacing w:after="0"/>
              <w:rPr>
                <w:rFonts w:cs="Arial"/>
              </w:rPr>
            </w:pPr>
            <w:r>
              <w:rPr>
                <w:rFonts w:cs="Arial"/>
              </w:rPr>
              <w:t>*Standards</w:t>
            </w:r>
          </w:p>
          <w:p w:rsidR="003006EE" w:rsidRPr="00C36DE4" w:rsidRDefault="003006EE" w:rsidP="0043292C">
            <w:pPr>
              <w:spacing w:after="0"/>
              <w:rPr>
                <w:rFonts w:cs="Arial"/>
              </w:rPr>
            </w:pPr>
            <w:r w:rsidRPr="00C36DE4">
              <w:rPr>
                <w:rFonts w:cs="Arial"/>
              </w:rPr>
              <w:t>*Visual Management</w:t>
            </w:r>
          </w:p>
          <w:p w:rsidR="003006EE" w:rsidRPr="00C36DE4" w:rsidRDefault="003006EE" w:rsidP="0043292C">
            <w:pPr>
              <w:spacing w:after="0"/>
              <w:ind w:left="360" w:hanging="360"/>
              <w:contextualSpacing/>
              <w:rPr>
                <w:rFonts w:cs="Arial"/>
              </w:rPr>
            </w:pPr>
            <w:r w:rsidRPr="00C36DE4">
              <w:rPr>
                <w:rFonts w:cs="Arial"/>
              </w:rPr>
              <w:t>*5S Technique</w:t>
            </w:r>
          </w:p>
        </w:tc>
        <w:tc>
          <w:tcPr>
            <w:tcW w:w="1980" w:type="dxa"/>
          </w:tcPr>
          <w:p w:rsidR="003006EE" w:rsidRDefault="003006EE" w:rsidP="003006EE">
            <w:pPr>
              <w:spacing w:after="0"/>
              <w:rPr>
                <w:rFonts w:cs="Arial"/>
              </w:rPr>
            </w:pPr>
            <w:r w:rsidRPr="00C36DE4">
              <w:rPr>
                <w:rFonts w:cs="Arial"/>
              </w:rPr>
              <w:t>LPS: 29 – 39</w:t>
            </w:r>
          </w:p>
          <w:p w:rsidR="003006EE" w:rsidRPr="00C36DE4" w:rsidRDefault="003006EE" w:rsidP="003006EE">
            <w:pPr>
              <w:spacing w:after="0"/>
              <w:ind w:left="360" w:hanging="360"/>
              <w:contextualSpacing/>
              <w:rPr>
                <w:rFonts w:cs="Arial"/>
              </w:rPr>
            </w:pPr>
          </w:p>
        </w:tc>
        <w:tc>
          <w:tcPr>
            <w:tcW w:w="4230" w:type="dxa"/>
          </w:tcPr>
          <w:p w:rsidR="003006EE" w:rsidRPr="00C36DE4" w:rsidRDefault="003006EE" w:rsidP="003006EE">
            <w:pPr>
              <w:pStyle w:val="ListParagraph"/>
              <w:numPr>
                <w:ilvl w:val="0"/>
                <w:numId w:val="17"/>
              </w:numPr>
              <w:spacing w:after="0" w:line="240" w:lineRule="auto"/>
              <w:rPr>
                <w:rFonts w:ascii="Arial" w:hAnsi="Arial" w:cs="Arial"/>
              </w:rPr>
            </w:pPr>
            <w:r w:rsidRPr="00C36DE4">
              <w:rPr>
                <w:rFonts w:ascii="Arial" w:hAnsi="Arial" w:cs="Arial"/>
              </w:rPr>
              <w:t>LPS Chapter 3A Quiz (I)</w:t>
            </w:r>
          </w:p>
          <w:p w:rsidR="003006EE" w:rsidRDefault="003006EE" w:rsidP="003006EE">
            <w:pPr>
              <w:pStyle w:val="ListParagraph"/>
              <w:numPr>
                <w:ilvl w:val="0"/>
                <w:numId w:val="17"/>
              </w:numPr>
              <w:spacing w:after="0" w:line="240" w:lineRule="auto"/>
              <w:rPr>
                <w:rFonts w:ascii="Arial" w:hAnsi="Arial" w:cs="Arial"/>
              </w:rPr>
            </w:pPr>
            <w:r w:rsidRPr="00C36DE4">
              <w:rPr>
                <w:rFonts w:ascii="Arial" w:hAnsi="Arial" w:cs="Arial"/>
              </w:rPr>
              <w:t>Visual Management (I)</w:t>
            </w:r>
          </w:p>
          <w:p w:rsidR="003006EE" w:rsidRDefault="003006EE" w:rsidP="003006EE">
            <w:pPr>
              <w:pStyle w:val="ListParagraph"/>
              <w:numPr>
                <w:ilvl w:val="0"/>
                <w:numId w:val="17"/>
              </w:numPr>
              <w:spacing w:after="0" w:line="240" w:lineRule="auto"/>
              <w:rPr>
                <w:rFonts w:ascii="Arial" w:hAnsi="Arial" w:cs="Arial"/>
              </w:rPr>
            </w:pPr>
            <w:r>
              <w:rPr>
                <w:rFonts w:ascii="Arial" w:hAnsi="Arial" w:cs="Arial"/>
              </w:rPr>
              <w:t>5S Video</w:t>
            </w:r>
          </w:p>
          <w:p w:rsidR="00B400CF" w:rsidRPr="00C36DE4" w:rsidRDefault="00B400CF" w:rsidP="00071714">
            <w:pPr>
              <w:pStyle w:val="ListParagraph"/>
              <w:numPr>
                <w:ilvl w:val="0"/>
                <w:numId w:val="17"/>
              </w:numPr>
              <w:spacing w:after="0" w:line="240" w:lineRule="auto"/>
              <w:rPr>
                <w:rFonts w:ascii="Arial" w:hAnsi="Arial" w:cs="Arial"/>
              </w:rPr>
            </w:pPr>
            <w:r>
              <w:rPr>
                <w:rFonts w:ascii="Arial" w:hAnsi="Arial" w:cs="Arial"/>
              </w:rPr>
              <w:t>5S In-class Exercise (</w:t>
            </w:r>
            <w:r w:rsidR="00071714">
              <w:rPr>
                <w:rFonts w:ascii="Arial" w:hAnsi="Arial" w:cs="Arial"/>
              </w:rPr>
              <w:t>I</w:t>
            </w:r>
            <w:r>
              <w:rPr>
                <w:rFonts w:ascii="Arial" w:hAnsi="Arial" w:cs="Arial"/>
              </w:rPr>
              <w:t>)</w:t>
            </w:r>
          </w:p>
        </w:tc>
      </w:tr>
      <w:tr w:rsidR="003006EE" w:rsidRPr="00C36DE4" w:rsidTr="0043292C">
        <w:trPr>
          <w:cantSplit/>
        </w:trPr>
        <w:tc>
          <w:tcPr>
            <w:tcW w:w="655" w:type="dxa"/>
            <w:vMerge/>
            <w:vAlign w:val="center"/>
          </w:tcPr>
          <w:p w:rsidR="003006EE" w:rsidRPr="00C36DE4" w:rsidRDefault="003006EE" w:rsidP="003006EE">
            <w:pPr>
              <w:spacing w:after="0"/>
              <w:ind w:left="360" w:hanging="360"/>
              <w:contextualSpacing/>
              <w:jc w:val="center"/>
              <w:rPr>
                <w:rFonts w:cs="Arial"/>
              </w:rPr>
            </w:pPr>
          </w:p>
        </w:tc>
        <w:tc>
          <w:tcPr>
            <w:tcW w:w="810" w:type="dxa"/>
            <w:vMerge/>
            <w:vAlign w:val="center"/>
          </w:tcPr>
          <w:p w:rsidR="003006EE" w:rsidRPr="00C36DE4" w:rsidRDefault="003006EE" w:rsidP="003006EE">
            <w:pPr>
              <w:spacing w:after="0"/>
              <w:ind w:left="360" w:hanging="360"/>
              <w:contextualSpacing/>
              <w:jc w:val="center"/>
              <w:rPr>
                <w:rFonts w:cs="Arial"/>
                <w:sz w:val="20"/>
              </w:rPr>
            </w:pPr>
          </w:p>
        </w:tc>
        <w:tc>
          <w:tcPr>
            <w:tcW w:w="1080" w:type="dxa"/>
            <w:vMerge/>
            <w:vAlign w:val="center"/>
          </w:tcPr>
          <w:p w:rsidR="003006EE" w:rsidRPr="0043292C" w:rsidRDefault="003006EE" w:rsidP="003006EE">
            <w:pPr>
              <w:spacing w:after="0"/>
              <w:contextualSpacing/>
              <w:jc w:val="center"/>
              <w:rPr>
                <w:rFonts w:cs="Arial"/>
                <w:sz w:val="20"/>
                <w:szCs w:val="20"/>
              </w:rPr>
            </w:pPr>
          </w:p>
        </w:tc>
        <w:tc>
          <w:tcPr>
            <w:tcW w:w="1170" w:type="dxa"/>
          </w:tcPr>
          <w:p w:rsidR="003006EE" w:rsidRPr="00C36DE4" w:rsidRDefault="003006EE" w:rsidP="003006EE">
            <w:pPr>
              <w:spacing w:after="0"/>
              <w:jc w:val="center"/>
              <w:rPr>
                <w:rFonts w:cs="Arial"/>
              </w:rPr>
            </w:pPr>
            <w:r>
              <w:rPr>
                <w:rFonts w:cs="Arial"/>
              </w:rPr>
              <w:t>2.2.5</w:t>
            </w:r>
          </w:p>
        </w:tc>
        <w:tc>
          <w:tcPr>
            <w:tcW w:w="4230" w:type="dxa"/>
            <w:vAlign w:val="center"/>
          </w:tcPr>
          <w:p w:rsidR="003006EE" w:rsidRDefault="003006EE" w:rsidP="0043292C">
            <w:pPr>
              <w:spacing w:after="0"/>
              <w:rPr>
                <w:rFonts w:cs="Arial"/>
              </w:rPr>
            </w:pPr>
            <w:r>
              <w:rPr>
                <w:rFonts w:cs="Arial"/>
              </w:rPr>
              <w:t>*Stability of 4M’s Continued</w:t>
            </w:r>
          </w:p>
          <w:p w:rsidR="003006EE" w:rsidRPr="00C36DE4" w:rsidRDefault="003006EE" w:rsidP="0043292C">
            <w:pPr>
              <w:spacing w:after="0"/>
              <w:rPr>
                <w:rFonts w:cs="Arial"/>
              </w:rPr>
            </w:pPr>
            <w:r w:rsidRPr="00C36DE4">
              <w:rPr>
                <w:rFonts w:cs="Arial"/>
              </w:rPr>
              <w:t>*Total Productive Maintenance (TPM)</w:t>
            </w:r>
          </w:p>
        </w:tc>
        <w:tc>
          <w:tcPr>
            <w:tcW w:w="1980" w:type="dxa"/>
          </w:tcPr>
          <w:p w:rsidR="003006EE" w:rsidRPr="00C36DE4" w:rsidRDefault="003006EE" w:rsidP="003006EE">
            <w:pPr>
              <w:spacing w:after="0"/>
              <w:ind w:left="360" w:hanging="360"/>
              <w:contextualSpacing/>
              <w:rPr>
                <w:rFonts w:cs="Arial"/>
              </w:rPr>
            </w:pPr>
            <w:r w:rsidRPr="00C36DE4">
              <w:rPr>
                <w:rFonts w:cs="Arial"/>
              </w:rPr>
              <w:t>LPS: 39 – 47</w:t>
            </w:r>
          </w:p>
        </w:tc>
        <w:tc>
          <w:tcPr>
            <w:tcW w:w="4230" w:type="dxa"/>
          </w:tcPr>
          <w:p w:rsidR="003006EE" w:rsidRPr="00C36DE4" w:rsidRDefault="003006EE" w:rsidP="003006EE">
            <w:pPr>
              <w:pStyle w:val="ListParagraph"/>
              <w:numPr>
                <w:ilvl w:val="0"/>
                <w:numId w:val="17"/>
              </w:numPr>
              <w:spacing w:after="0" w:line="240" w:lineRule="auto"/>
              <w:rPr>
                <w:rFonts w:ascii="Arial" w:hAnsi="Arial" w:cs="Arial"/>
              </w:rPr>
            </w:pPr>
            <w:r w:rsidRPr="00C36DE4">
              <w:rPr>
                <w:rFonts w:ascii="Arial" w:hAnsi="Arial" w:cs="Arial"/>
              </w:rPr>
              <w:t>LPS Chapter 3B Quiz (I)</w:t>
            </w:r>
          </w:p>
          <w:p w:rsidR="003006EE" w:rsidRPr="00C36DE4" w:rsidRDefault="003006EE" w:rsidP="003006EE">
            <w:pPr>
              <w:pStyle w:val="ListParagraph"/>
              <w:numPr>
                <w:ilvl w:val="0"/>
                <w:numId w:val="17"/>
              </w:numPr>
              <w:spacing w:after="0" w:line="240" w:lineRule="auto"/>
              <w:rPr>
                <w:rFonts w:ascii="Arial" w:hAnsi="Arial" w:cs="Arial"/>
              </w:rPr>
            </w:pPr>
            <w:r w:rsidRPr="00C36DE4">
              <w:rPr>
                <w:rFonts w:ascii="Arial" w:hAnsi="Arial" w:cs="Arial"/>
              </w:rPr>
              <w:t xml:space="preserve">TPM  Exercise </w:t>
            </w:r>
          </w:p>
        </w:tc>
      </w:tr>
      <w:tr w:rsidR="003006EE" w:rsidRPr="00C36DE4" w:rsidTr="0043292C">
        <w:trPr>
          <w:cantSplit/>
        </w:trPr>
        <w:tc>
          <w:tcPr>
            <w:tcW w:w="655" w:type="dxa"/>
            <w:shd w:val="clear" w:color="auto" w:fill="D9D9D9" w:themeFill="background1" w:themeFillShade="D9"/>
            <w:vAlign w:val="center"/>
          </w:tcPr>
          <w:p w:rsidR="003006EE" w:rsidRPr="00C36DE4" w:rsidRDefault="00AC38D2" w:rsidP="003006EE">
            <w:pPr>
              <w:spacing w:after="0"/>
              <w:ind w:left="360" w:hanging="360"/>
              <w:contextualSpacing/>
              <w:jc w:val="center"/>
              <w:rPr>
                <w:rFonts w:cs="Arial"/>
              </w:rPr>
            </w:pPr>
            <w:r>
              <w:rPr>
                <w:rFonts w:cs="Arial"/>
              </w:rPr>
              <w:t>4</w:t>
            </w:r>
          </w:p>
        </w:tc>
        <w:tc>
          <w:tcPr>
            <w:tcW w:w="810" w:type="dxa"/>
            <w:shd w:val="clear" w:color="auto" w:fill="D9D9D9" w:themeFill="background1" w:themeFillShade="D9"/>
            <w:vAlign w:val="center"/>
          </w:tcPr>
          <w:p w:rsidR="003006EE" w:rsidRPr="00C36DE4" w:rsidRDefault="00AC38D2" w:rsidP="004E04E9">
            <w:pPr>
              <w:spacing w:after="0"/>
              <w:ind w:left="360" w:hanging="360"/>
              <w:contextualSpacing/>
              <w:rPr>
                <w:rFonts w:cs="Arial"/>
                <w:sz w:val="20"/>
              </w:rPr>
            </w:pPr>
            <w:r>
              <w:rPr>
                <w:rFonts w:cs="Arial"/>
                <w:sz w:val="20"/>
              </w:rPr>
              <w:t>TUE</w:t>
            </w:r>
          </w:p>
        </w:tc>
        <w:tc>
          <w:tcPr>
            <w:tcW w:w="1080" w:type="dxa"/>
            <w:shd w:val="clear" w:color="auto" w:fill="D9D9D9" w:themeFill="background1" w:themeFillShade="D9"/>
            <w:vAlign w:val="center"/>
          </w:tcPr>
          <w:p w:rsidR="003006EE" w:rsidRPr="0043292C" w:rsidRDefault="00AC38D2" w:rsidP="003006EE">
            <w:pPr>
              <w:tabs>
                <w:tab w:val="left" w:pos="744"/>
              </w:tabs>
              <w:spacing w:after="0"/>
              <w:ind w:left="360" w:hanging="360"/>
              <w:contextualSpacing/>
              <w:jc w:val="center"/>
              <w:rPr>
                <w:rFonts w:cs="Arial"/>
                <w:sz w:val="20"/>
                <w:szCs w:val="20"/>
              </w:rPr>
            </w:pPr>
            <w:r w:rsidRPr="0043292C">
              <w:rPr>
                <w:rFonts w:cs="Arial"/>
                <w:sz w:val="20"/>
                <w:szCs w:val="20"/>
              </w:rPr>
              <w:t>FEB 10</w:t>
            </w:r>
          </w:p>
        </w:tc>
        <w:tc>
          <w:tcPr>
            <w:tcW w:w="11610" w:type="dxa"/>
            <w:gridSpan w:val="4"/>
            <w:shd w:val="clear" w:color="auto" w:fill="D9D9D9" w:themeFill="background1" w:themeFillShade="D9"/>
            <w:vAlign w:val="center"/>
          </w:tcPr>
          <w:p w:rsidR="003006EE" w:rsidRPr="003006EE" w:rsidRDefault="003006EE" w:rsidP="0043292C">
            <w:pPr>
              <w:spacing w:after="0"/>
              <w:rPr>
                <w:rFonts w:cs="Arial"/>
              </w:rPr>
            </w:pPr>
            <w:r>
              <w:rPr>
                <w:rFonts w:cs="Arial"/>
              </w:rPr>
              <w:t>Last Add Day</w:t>
            </w:r>
          </w:p>
        </w:tc>
      </w:tr>
      <w:tr w:rsidR="009B434F" w:rsidRPr="00C36DE4" w:rsidTr="0043292C">
        <w:trPr>
          <w:cantSplit/>
        </w:trPr>
        <w:tc>
          <w:tcPr>
            <w:tcW w:w="655" w:type="dxa"/>
            <w:vMerge w:val="restart"/>
            <w:vAlign w:val="center"/>
          </w:tcPr>
          <w:p w:rsidR="009B434F" w:rsidRPr="00C36DE4" w:rsidRDefault="009B434F" w:rsidP="003006EE">
            <w:pPr>
              <w:spacing w:after="0"/>
              <w:ind w:left="360" w:hanging="360"/>
              <w:contextualSpacing/>
              <w:jc w:val="center"/>
              <w:rPr>
                <w:rFonts w:cs="Arial"/>
              </w:rPr>
            </w:pPr>
            <w:r>
              <w:rPr>
                <w:rFonts w:cs="Arial"/>
              </w:rPr>
              <w:t>4</w:t>
            </w:r>
          </w:p>
        </w:tc>
        <w:tc>
          <w:tcPr>
            <w:tcW w:w="810" w:type="dxa"/>
            <w:vMerge w:val="restart"/>
            <w:vAlign w:val="center"/>
          </w:tcPr>
          <w:p w:rsidR="009B434F" w:rsidRPr="00C36DE4" w:rsidRDefault="004E04E9" w:rsidP="003006EE">
            <w:pPr>
              <w:spacing w:after="0"/>
              <w:ind w:left="360" w:hanging="360"/>
              <w:contextualSpacing/>
              <w:jc w:val="center"/>
              <w:rPr>
                <w:rFonts w:cs="Arial"/>
                <w:sz w:val="20"/>
              </w:rPr>
            </w:pPr>
            <w:r>
              <w:rPr>
                <w:rFonts w:cs="Arial"/>
                <w:sz w:val="20"/>
              </w:rPr>
              <w:t>THUR</w:t>
            </w:r>
          </w:p>
        </w:tc>
        <w:tc>
          <w:tcPr>
            <w:tcW w:w="1080" w:type="dxa"/>
            <w:vMerge w:val="restart"/>
            <w:vAlign w:val="center"/>
          </w:tcPr>
          <w:p w:rsidR="009B434F" w:rsidRPr="0043292C" w:rsidRDefault="00AC38D2" w:rsidP="003006EE">
            <w:pPr>
              <w:tabs>
                <w:tab w:val="left" w:pos="744"/>
              </w:tabs>
              <w:spacing w:after="0"/>
              <w:ind w:left="360" w:hanging="360"/>
              <w:contextualSpacing/>
              <w:jc w:val="center"/>
              <w:rPr>
                <w:rFonts w:cs="Arial"/>
                <w:sz w:val="20"/>
                <w:szCs w:val="20"/>
              </w:rPr>
            </w:pPr>
            <w:r w:rsidRPr="0043292C">
              <w:rPr>
                <w:rFonts w:cs="Arial"/>
                <w:sz w:val="20"/>
                <w:szCs w:val="20"/>
              </w:rPr>
              <w:t>FEB 12</w:t>
            </w:r>
          </w:p>
        </w:tc>
        <w:tc>
          <w:tcPr>
            <w:tcW w:w="1170" w:type="dxa"/>
            <w:vAlign w:val="center"/>
          </w:tcPr>
          <w:p w:rsidR="009B434F" w:rsidRDefault="009B434F" w:rsidP="0043292C">
            <w:pPr>
              <w:spacing w:after="0"/>
              <w:jc w:val="center"/>
              <w:rPr>
                <w:rFonts w:cs="Arial"/>
              </w:rPr>
            </w:pPr>
            <w:r>
              <w:rPr>
                <w:rFonts w:cs="Arial"/>
              </w:rPr>
              <w:t>2.2.6</w:t>
            </w:r>
          </w:p>
        </w:tc>
        <w:tc>
          <w:tcPr>
            <w:tcW w:w="4230" w:type="dxa"/>
            <w:vAlign w:val="center"/>
          </w:tcPr>
          <w:p w:rsidR="009B434F" w:rsidRPr="00C36DE4" w:rsidRDefault="009B434F" w:rsidP="0043292C">
            <w:pPr>
              <w:spacing w:after="0"/>
              <w:rPr>
                <w:rFonts w:cs="Arial"/>
              </w:rPr>
            </w:pPr>
            <w:r w:rsidRPr="00C36DE4">
              <w:rPr>
                <w:rFonts w:cs="Arial"/>
              </w:rPr>
              <w:t>*Standardized Work</w:t>
            </w:r>
          </w:p>
        </w:tc>
        <w:tc>
          <w:tcPr>
            <w:tcW w:w="1980" w:type="dxa"/>
          </w:tcPr>
          <w:p w:rsidR="009B434F" w:rsidRPr="00C36DE4" w:rsidRDefault="009B434F" w:rsidP="003006EE">
            <w:pPr>
              <w:spacing w:after="0"/>
              <w:rPr>
                <w:rFonts w:cs="Arial"/>
              </w:rPr>
            </w:pPr>
            <w:r w:rsidRPr="00C36DE4">
              <w:rPr>
                <w:rFonts w:cs="Arial"/>
              </w:rPr>
              <w:t>LPS: 49 – 66</w:t>
            </w:r>
          </w:p>
        </w:tc>
        <w:tc>
          <w:tcPr>
            <w:tcW w:w="4230" w:type="dxa"/>
          </w:tcPr>
          <w:p w:rsidR="009B434F" w:rsidRPr="00C36DE4" w:rsidRDefault="009B434F" w:rsidP="003006EE">
            <w:pPr>
              <w:pStyle w:val="ListParagraph"/>
              <w:numPr>
                <w:ilvl w:val="0"/>
                <w:numId w:val="17"/>
              </w:numPr>
              <w:spacing w:after="0" w:line="240" w:lineRule="auto"/>
              <w:contextualSpacing w:val="0"/>
              <w:rPr>
                <w:rFonts w:ascii="Arial" w:hAnsi="Arial" w:cs="Arial"/>
              </w:rPr>
            </w:pPr>
            <w:r w:rsidRPr="00C36DE4">
              <w:rPr>
                <w:rFonts w:ascii="Arial" w:hAnsi="Arial" w:cs="Arial"/>
              </w:rPr>
              <w:t>LPS Chapter 4 Quiz (I)</w:t>
            </w:r>
          </w:p>
          <w:p w:rsidR="009B434F" w:rsidRPr="00C36DE4" w:rsidRDefault="009B434F" w:rsidP="003006EE">
            <w:pPr>
              <w:pStyle w:val="ListParagraph"/>
              <w:numPr>
                <w:ilvl w:val="0"/>
                <w:numId w:val="17"/>
              </w:numPr>
              <w:spacing w:after="0" w:line="240" w:lineRule="auto"/>
              <w:contextualSpacing w:val="0"/>
              <w:rPr>
                <w:rFonts w:ascii="Arial" w:hAnsi="Arial" w:cs="Arial"/>
              </w:rPr>
            </w:pPr>
            <w:r w:rsidRPr="00C36DE4">
              <w:rPr>
                <w:rFonts w:ascii="Arial" w:hAnsi="Arial" w:cs="Arial"/>
              </w:rPr>
              <w:t>Standard Work (G)</w:t>
            </w:r>
          </w:p>
        </w:tc>
      </w:tr>
      <w:tr w:rsidR="009B434F" w:rsidRPr="00C36DE4" w:rsidTr="0043292C">
        <w:trPr>
          <w:cantSplit/>
        </w:trPr>
        <w:tc>
          <w:tcPr>
            <w:tcW w:w="655" w:type="dxa"/>
            <w:vMerge/>
            <w:vAlign w:val="center"/>
          </w:tcPr>
          <w:p w:rsidR="009B434F" w:rsidRDefault="009B434F" w:rsidP="003006EE">
            <w:pPr>
              <w:spacing w:after="0"/>
              <w:ind w:left="360" w:hanging="360"/>
              <w:contextualSpacing/>
              <w:jc w:val="center"/>
              <w:rPr>
                <w:rFonts w:cs="Arial"/>
              </w:rPr>
            </w:pPr>
          </w:p>
        </w:tc>
        <w:tc>
          <w:tcPr>
            <w:tcW w:w="810" w:type="dxa"/>
            <w:vMerge/>
            <w:vAlign w:val="center"/>
          </w:tcPr>
          <w:p w:rsidR="009B434F" w:rsidRPr="00C36DE4" w:rsidRDefault="009B434F" w:rsidP="003006EE">
            <w:pPr>
              <w:spacing w:after="0"/>
              <w:ind w:left="360" w:hanging="360"/>
              <w:contextualSpacing/>
              <w:jc w:val="center"/>
              <w:rPr>
                <w:rFonts w:cs="Arial"/>
                <w:sz w:val="20"/>
              </w:rPr>
            </w:pPr>
          </w:p>
        </w:tc>
        <w:tc>
          <w:tcPr>
            <w:tcW w:w="1080" w:type="dxa"/>
            <w:vMerge/>
            <w:vAlign w:val="center"/>
          </w:tcPr>
          <w:p w:rsidR="009B434F" w:rsidRPr="0043292C" w:rsidRDefault="009B434F" w:rsidP="003006EE">
            <w:pPr>
              <w:tabs>
                <w:tab w:val="left" w:pos="744"/>
              </w:tabs>
              <w:spacing w:after="0"/>
              <w:ind w:left="360" w:hanging="360"/>
              <w:contextualSpacing/>
              <w:jc w:val="center"/>
              <w:rPr>
                <w:rFonts w:cs="Arial"/>
                <w:sz w:val="20"/>
                <w:szCs w:val="20"/>
              </w:rPr>
            </w:pPr>
          </w:p>
        </w:tc>
        <w:tc>
          <w:tcPr>
            <w:tcW w:w="1170" w:type="dxa"/>
          </w:tcPr>
          <w:p w:rsidR="009B434F" w:rsidRDefault="009B434F" w:rsidP="003006EE">
            <w:pPr>
              <w:spacing w:after="0"/>
              <w:jc w:val="center"/>
              <w:rPr>
                <w:rFonts w:cs="Arial"/>
              </w:rPr>
            </w:pPr>
          </w:p>
        </w:tc>
        <w:tc>
          <w:tcPr>
            <w:tcW w:w="4230" w:type="dxa"/>
            <w:vAlign w:val="center"/>
          </w:tcPr>
          <w:p w:rsidR="009B434F" w:rsidRPr="00C36DE4" w:rsidRDefault="009B434F" w:rsidP="0043292C">
            <w:pPr>
              <w:spacing w:after="0"/>
              <w:rPr>
                <w:rFonts w:cs="Arial"/>
              </w:rPr>
            </w:pPr>
            <w:r w:rsidRPr="00C36DE4">
              <w:rPr>
                <w:rFonts w:cs="Arial"/>
              </w:rPr>
              <w:t>*5S Project Brief</w:t>
            </w:r>
          </w:p>
          <w:p w:rsidR="009B434F" w:rsidRPr="00C36DE4" w:rsidRDefault="009B434F" w:rsidP="0043292C">
            <w:pPr>
              <w:spacing w:after="0"/>
              <w:rPr>
                <w:rFonts w:cs="Arial"/>
              </w:rPr>
            </w:pPr>
            <w:r w:rsidRPr="00C36DE4">
              <w:rPr>
                <w:rFonts w:cs="Arial"/>
              </w:rPr>
              <w:t>*Portfolio Brief</w:t>
            </w:r>
          </w:p>
        </w:tc>
        <w:tc>
          <w:tcPr>
            <w:tcW w:w="1980" w:type="dxa"/>
          </w:tcPr>
          <w:p w:rsidR="009B434F" w:rsidRPr="00C36DE4" w:rsidRDefault="009B434F" w:rsidP="003006EE">
            <w:pPr>
              <w:spacing w:after="0"/>
              <w:rPr>
                <w:rFonts w:cs="Arial"/>
              </w:rPr>
            </w:pPr>
          </w:p>
        </w:tc>
        <w:tc>
          <w:tcPr>
            <w:tcW w:w="4230" w:type="dxa"/>
          </w:tcPr>
          <w:p w:rsidR="009B434F" w:rsidRPr="00C36DE4" w:rsidRDefault="009B434F" w:rsidP="009B434F">
            <w:pPr>
              <w:pStyle w:val="ListParagraph"/>
              <w:numPr>
                <w:ilvl w:val="0"/>
                <w:numId w:val="17"/>
              </w:numPr>
              <w:spacing w:after="0" w:line="240" w:lineRule="auto"/>
              <w:rPr>
                <w:rFonts w:ascii="Arial" w:hAnsi="Arial" w:cs="Arial"/>
              </w:rPr>
            </w:pPr>
            <w:r w:rsidRPr="00C36DE4">
              <w:rPr>
                <w:rFonts w:ascii="Arial" w:hAnsi="Arial" w:cs="Arial"/>
              </w:rPr>
              <w:t xml:space="preserve">Liability Waiver (I) </w:t>
            </w:r>
          </w:p>
          <w:p w:rsidR="009B434F" w:rsidRPr="00C36DE4" w:rsidRDefault="009B434F" w:rsidP="009B434F">
            <w:pPr>
              <w:pStyle w:val="ListParagraph"/>
              <w:numPr>
                <w:ilvl w:val="0"/>
                <w:numId w:val="17"/>
              </w:numPr>
              <w:spacing w:after="0" w:line="240" w:lineRule="auto"/>
              <w:contextualSpacing w:val="0"/>
              <w:rPr>
                <w:rFonts w:ascii="Arial" w:hAnsi="Arial" w:cs="Arial"/>
              </w:rPr>
            </w:pPr>
            <w:r w:rsidRPr="00C36DE4">
              <w:rPr>
                <w:rFonts w:ascii="Arial" w:hAnsi="Arial" w:cs="Arial"/>
              </w:rPr>
              <w:t>Safety Training (I)</w:t>
            </w:r>
          </w:p>
        </w:tc>
      </w:tr>
      <w:tr w:rsidR="003006EE" w:rsidRPr="00C36DE4" w:rsidTr="0043292C">
        <w:trPr>
          <w:cantSplit/>
        </w:trPr>
        <w:tc>
          <w:tcPr>
            <w:tcW w:w="655" w:type="dxa"/>
            <w:vMerge w:val="restart"/>
            <w:vAlign w:val="center"/>
          </w:tcPr>
          <w:p w:rsidR="003006EE" w:rsidRPr="00C36DE4" w:rsidRDefault="003006EE" w:rsidP="003006EE">
            <w:pPr>
              <w:spacing w:after="0"/>
              <w:ind w:left="360" w:hanging="360"/>
              <w:contextualSpacing/>
              <w:jc w:val="center"/>
              <w:rPr>
                <w:rFonts w:cs="Arial"/>
              </w:rPr>
            </w:pPr>
            <w:r>
              <w:rPr>
                <w:rFonts w:cs="Arial"/>
              </w:rPr>
              <w:t>5</w:t>
            </w:r>
          </w:p>
        </w:tc>
        <w:tc>
          <w:tcPr>
            <w:tcW w:w="810" w:type="dxa"/>
            <w:vMerge w:val="restart"/>
            <w:vAlign w:val="center"/>
          </w:tcPr>
          <w:p w:rsidR="003006EE" w:rsidRPr="00C36DE4" w:rsidRDefault="004E04E9" w:rsidP="003006EE">
            <w:pPr>
              <w:spacing w:after="0"/>
              <w:ind w:left="360" w:hanging="360"/>
              <w:contextualSpacing/>
              <w:jc w:val="center"/>
              <w:rPr>
                <w:rFonts w:cs="Arial"/>
                <w:sz w:val="20"/>
              </w:rPr>
            </w:pPr>
            <w:r>
              <w:rPr>
                <w:rFonts w:cs="Arial"/>
                <w:sz w:val="20"/>
              </w:rPr>
              <w:t>THUR</w:t>
            </w:r>
          </w:p>
        </w:tc>
        <w:tc>
          <w:tcPr>
            <w:tcW w:w="1080" w:type="dxa"/>
            <w:vMerge w:val="restart"/>
            <w:vAlign w:val="center"/>
          </w:tcPr>
          <w:p w:rsidR="006230A8" w:rsidRPr="0043292C" w:rsidRDefault="00AC38D2" w:rsidP="003006EE">
            <w:pPr>
              <w:spacing w:after="0"/>
              <w:ind w:left="360" w:hanging="360"/>
              <w:contextualSpacing/>
              <w:jc w:val="center"/>
              <w:rPr>
                <w:rFonts w:cs="Arial"/>
                <w:sz w:val="20"/>
                <w:szCs w:val="20"/>
              </w:rPr>
            </w:pPr>
            <w:r w:rsidRPr="0043292C">
              <w:rPr>
                <w:rFonts w:cs="Arial"/>
                <w:sz w:val="20"/>
                <w:szCs w:val="20"/>
              </w:rPr>
              <w:t>FEB 19</w:t>
            </w:r>
          </w:p>
        </w:tc>
        <w:tc>
          <w:tcPr>
            <w:tcW w:w="1170" w:type="dxa"/>
          </w:tcPr>
          <w:p w:rsidR="003006EE" w:rsidRPr="00C36DE4" w:rsidRDefault="003006EE" w:rsidP="003006EE">
            <w:pPr>
              <w:spacing w:after="0"/>
              <w:jc w:val="center"/>
              <w:rPr>
                <w:rFonts w:cs="Arial"/>
              </w:rPr>
            </w:pPr>
            <w:r>
              <w:rPr>
                <w:rFonts w:cs="Arial"/>
              </w:rPr>
              <w:t>2.3.7</w:t>
            </w:r>
          </w:p>
        </w:tc>
        <w:tc>
          <w:tcPr>
            <w:tcW w:w="4230" w:type="dxa"/>
            <w:vAlign w:val="center"/>
          </w:tcPr>
          <w:p w:rsidR="003006EE" w:rsidRPr="00C36DE4" w:rsidRDefault="003006EE" w:rsidP="0043292C">
            <w:pPr>
              <w:spacing w:after="0"/>
              <w:rPr>
                <w:rFonts w:cs="Arial"/>
              </w:rPr>
            </w:pPr>
            <w:r w:rsidRPr="00C36DE4">
              <w:rPr>
                <w:rFonts w:cs="Arial"/>
              </w:rPr>
              <w:t>*</w:t>
            </w:r>
            <w:proofErr w:type="spellStart"/>
            <w:r w:rsidRPr="00C36DE4">
              <w:rPr>
                <w:rFonts w:cs="Arial"/>
              </w:rPr>
              <w:t>Jidoka</w:t>
            </w:r>
            <w:proofErr w:type="spellEnd"/>
          </w:p>
          <w:p w:rsidR="003006EE" w:rsidRDefault="003006EE" w:rsidP="0043292C">
            <w:pPr>
              <w:spacing w:after="0"/>
              <w:rPr>
                <w:rFonts w:cs="Arial"/>
              </w:rPr>
            </w:pPr>
            <w:r w:rsidRPr="00C36DE4">
              <w:rPr>
                <w:rFonts w:cs="Arial"/>
              </w:rPr>
              <w:t>*Countermeasures</w:t>
            </w:r>
          </w:p>
          <w:p w:rsidR="003006EE" w:rsidRPr="00C36DE4" w:rsidRDefault="003006EE" w:rsidP="0043292C">
            <w:pPr>
              <w:spacing w:after="0"/>
              <w:rPr>
                <w:rFonts w:cs="Arial"/>
              </w:rPr>
            </w:pPr>
            <w:r w:rsidRPr="00C36DE4">
              <w:rPr>
                <w:rFonts w:cs="Arial"/>
              </w:rPr>
              <w:t>*SMED/QCO</w:t>
            </w:r>
          </w:p>
        </w:tc>
        <w:tc>
          <w:tcPr>
            <w:tcW w:w="1980" w:type="dxa"/>
          </w:tcPr>
          <w:p w:rsidR="003006EE" w:rsidRPr="00C36DE4" w:rsidRDefault="003006EE" w:rsidP="003006EE">
            <w:pPr>
              <w:spacing w:after="0"/>
              <w:rPr>
                <w:rFonts w:cs="Arial"/>
              </w:rPr>
            </w:pPr>
            <w:r w:rsidRPr="00C36DE4">
              <w:rPr>
                <w:rFonts w:cs="Arial"/>
              </w:rPr>
              <w:t>LPS: 95 – 106</w:t>
            </w:r>
          </w:p>
        </w:tc>
        <w:tc>
          <w:tcPr>
            <w:tcW w:w="4230" w:type="dxa"/>
          </w:tcPr>
          <w:p w:rsidR="003006EE" w:rsidRDefault="003006EE" w:rsidP="003006EE">
            <w:pPr>
              <w:pStyle w:val="ListParagraph"/>
              <w:numPr>
                <w:ilvl w:val="0"/>
                <w:numId w:val="19"/>
              </w:numPr>
              <w:spacing w:after="0" w:line="240" w:lineRule="auto"/>
              <w:rPr>
                <w:rFonts w:ascii="Arial" w:hAnsi="Arial" w:cs="Arial"/>
              </w:rPr>
            </w:pPr>
            <w:r w:rsidRPr="00C36DE4">
              <w:rPr>
                <w:rFonts w:ascii="Arial" w:hAnsi="Arial" w:cs="Arial"/>
              </w:rPr>
              <w:t>Quick Change Over Video</w:t>
            </w:r>
          </w:p>
          <w:p w:rsidR="003006EE" w:rsidRPr="007A1CA6" w:rsidRDefault="003006EE" w:rsidP="003006EE">
            <w:pPr>
              <w:pStyle w:val="ListParagraph"/>
              <w:numPr>
                <w:ilvl w:val="0"/>
                <w:numId w:val="19"/>
              </w:numPr>
              <w:spacing w:after="0" w:line="240" w:lineRule="auto"/>
              <w:rPr>
                <w:rFonts w:ascii="Arial" w:hAnsi="Arial" w:cs="Arial"/>
              </w:rPr>
            </w:pPr>
            <w:r w:rsidRPr="00C36DE4">
              <w:rPr>
                <w:rFonts w:ascii="Arial" w:hAnsi="Arial" w:cs="Arial"/>
              </w:rPr>
              <w:t>LPS Chapter 6 Quiz (I)</w:t>
            </w:r>
          </w:p>
        </w:tc>
      </w:tr>
      <w:tr w:rsidR="003006EE" w:rsidRPr="00C36DE4" w:rsidTr="0043292C">
        <w:trPr>
          <w:cantSplit/>
          <w:trHeight w:val="575"/>
        </w:trPr>
        <w:tc>
          <w:tcPr>
            <w:tcW w:w="655" w:type="dxa"/>
            <w:vMerge/>
            <w:vAlign w:val="center"/>
          </w:tcPr>
          <w:p w:rsidR="003006EE" w:rsidRPr="00C36DE4" w:rsidRDefault="003006EE" w:rsidP="003006EE">
            <w:pPr>
              <w:spacing w:after="0"/>
              <w:jc w:val="center"/>
              <w:rPr>
                <w:rFonts w:cs="Arial"/>
              </w:rPr>
            </w:pPr>
          </w:p>
        </w:tc>
        <w:tc>
          <w:tcPr>
            <w:tcW w:w="810" w:type="dxa"/>
            <w:vMerge/>
            <w:vAlign w:val="center"/>
          </w:tcPr>
          <w:p w:rsidR="003006EE" w:rsidRPr="00C36DE4" w:rsidRDefault="003006EE" w:rsidP="003006EE">
            <w:pPr>
              <w:spacing w:after="0"/>
              <w:jc w:val="center"/>
              <w:rPr>
                <w:rFonts w:cs="Arial"/>
                <w:sz w:val="20"/>
              </w:rPr>
            </w:pPr>
          </w:p>
        </w:tc>
        <w:tc>
          <w:tcPr>
            <w:tcW w:w="1080" w:type="dxa"/>
            <w:vMerge/>
            <w:vAlign w:val="center"/>
          </w:tcPr>
          <w:p w:rsidR="003006EE" w:rsidRPr="0043292C" w:rsidRDefault="003006EE" w:rsidP="003006EE">
            <w:pPr>
              <w:spacing w:after="0"/>
              <w:jc w:val="center"/>
              <w:rPr>
                <w:rFonts w:cs="Arial"/>
                <w:sz w:val="20"/>
                <w:szCs w:val="20"/>
              </w:rPr>
            </w:pPr>
          </w:p>
        </w:tc>
        <w:tc>
          <w:tcPr>
            <w:tcW w:w="1170" w:type="dxa"/>
          </w:tcPr>
          <w:p w:rsidR="003006EE" w:rsidRDefault="003006EE" w:rsidP="003006EE">
            <w:pPr>
              <w:spacing w:after="0"/>
              <w:jc w:val="center"/>
              <w:rPr>
                <w:rFonts w:cs="Arial"/>
              </w:rPr>
            </w:pPr>
            <w:r>
              <w:rPr>
                <w:rFonts w:cs="Arial"/>
              </w:rPr>
              <w:t>1.3</w:t>
            </w:r>
          </w:p>
        </w:tc>
        <w:tc>
          <w:tcPr>
            <w:tcW w:w="4230" w:type="dxa"/>
            <w:vAlign w:val="center"/>
          </w:tcPr>
          <w:p w:rsidR="003006EE" w:rsidRDefault="003006EE" w:rsidP="0043292C">
            <w:pPr>
              <w:spacing w:after="0"/>
              <w:rPr>
                <w:rFonts w:cs="Arial"/>
              </w:rPr>
            </w:pPr>
            <w:r>
              <w:rPr>
                <w:rFonts w:cs="Arial"/>
              </w:rPr>
              <w:t>*</w:t>
            </w:r>
            <w:r w:rsidRPr="00C36DE4">
              <w:rPr>
                <w:rFonts w:cs="Arial"/>
              </w:rPr>
              <w:t>Employee Involvement</w:t>
            </w:r>
          </w:p>
          <w:p w:rsidR="003006EE" w:rsidRPr="00C36DE4" w:rsidRDefault="003006EE" w:rsidP="0043292C">
            <w:pPr>
              <w:spacing w:after="0"/>
              <w:rPr>
                <w:rFonts w:cs="Arial"/>
              </w:rPr>
            </w:pPr>
            <w:r>
              <w:rPr>
                <w:rFonts w:cs="Arial"/>
              </w:rPr>
              <w:t>*</w:t>
            </w:r>
            <w:r w:rsidRPr="00C36DE4">
              <w:rPr>
                <w:rFonts w:cs="Arial"/>
              </w:rPr>
              <w:t>Flexible Employees</w:t>
            </w:r>
          </w:p>
        </w:tc>
        <w:tc>
          <w:tcPr>
            <w:tcW w:w="1980" w:type="dxa"/>
          </w:tcPr>
          <w:p w:rsidR="003006EE" w:rsidRPr="00C36DE4" w:rsidRDefault="003006EE" w:rsidP="003006EE">
            <w:pPr>
              <w:spacing w:after="0"/>
              <w:rPr>
                <w:rFonts w:cs="Arial"/>
              </w:rPr>
            </w:pPr>
            <w:r w:rsidRPr="00C36DE4">
              <w:rPr>
                <w:rFonts w:cs="Arial"/>
              </w:rPr>
              <w:t>LPS: 107 – 119</w:t>
            </w:r>
          </w:p>
        </w:tc>
        <w:tc>
          <w:tcPr>
            <w:tcW w:w="4230" w:type="dxa"/>
          </w:tcPr>
          <w:p w:rsidR="003006EE" w:rsidRPr="00C36DE4" w:rsidRDefault="003006EE" w:rsidP="003006EE">
            <w:pPr>
              <w:pStyle w:val="ListParagraph"/>
              <w:numPr>
                <w:ilvl w:val="0"/>
                <w:numId w:val="26"/>
              </w:numPr>
              <w:spacing w:after="0" w:line="240" w:lineRule="auto"/>
              <w:rPr>
                <w:rFonts w:ascii="Arial" w:hAnsi="Arial" w:cs="Arial"/>
              </w:rPr>
            </w:pPr>
            <w:r w:rsidRPr="00C36DE4">
              <w:rPr>
                <w:rFonts w:ascii="Arial" w:hAnsi="Arial" w:cs="Arial"/>
              </w:rPr>
              <w:t>LPS Chapter 7 Quiz (I)</w:t>
            </w:r>
          </w:p>
        </w:tc>
      </w:tr>
      <w:tr w:rsidR="003006EE" w:rsidRPr="00C36DE4" w:rsidTr="0043292C">
        <w:trPr>
          <w:cantSplit/>
        </w:trPr>
        <w:tc>
          <w:tcPr>
            <w:tcW w:w="655" w:type="dxa"/>
            <w:vAlign w:val="center"/>
          </w:tcPr>
          <w:p w:rsidR="003006EE" w:rsidRPr="00C36DE4" w:rsidRDefault="003006EE" w:rsidP="003006EE">
            <w:pPr>
              <w:spacing w:after="0"/>
              <w:ind w:left="360" w:hanging="360"/>
              <w:contextualSpacing/>
              <w:jc w:val="center"/>
              <w:rPr>
                <w:rFonts w:cs="Arial"/>
              </w:rPr>
            </w:pPr>
            <w:r>
              <w:rPr>
                <w:rFonts w:cs="Arial"/>
              </w:rPr>
              <w:t>6</w:t>
            </w:r>
          </w:p>
        </w:tc>
        <w:tc>
          <w:tcPr>
            <w:tcW w:w="810" w:type="dxa"/>
            <w:vAlign w:val="center"/>
          </w:tcPr>
          <w:p w:rsidR="003006EE" w:rsidRPr="00C36DE4" w:rsidRDefault="004E04E9" w:rsidP="003006EE">
            <w:pPr>
              <w:spacing w:after="0"/>
              <w:ind w:left="360" w:hanging="360"/>
              <w:contextualSpacing/>
              <w:jc w:val="center"/>
              <w:rPr>
                <w:rFonts w:cs="Arial"/>
                <w:sz w:val="20"/>
              </w:rPr>
            </w:pPr>
            <w:r>
              <w:rPr>
                <w:rFonts w:cs="Arial"/>
                <w:sz w:val="20"/>
              </w:rPr>
              <w:t>THUR</w:t>
            </w:r>
          </w:p>
        </w:tc>
        <w:tc>
          <w:tcPr>
            <w:tcW w:w="1080" w:type="dxa"/>
            <w:vAlign w:val="center"/>
          </w:tcPr>
          <w:p w:rsidR="003006EE" w:rsidRPr="0043292C" w:rsidRDefault="00AC38D2" w:rsidP="003006EE">
            <w:pPr>
              <w:spacing w:after="0"/>
              <w:ind w:left="360" w:hanging="360"/>
              <w:contextualSpacing/>
              <w:jc w:val="center"/>
              <w:rPr>
                <w:rFonts w:cs="Arial"/>
                <w:sz w:val="20"/>
                <w:szCs w:val="20"/>
              </w:rPr>
            </w:pPr>
            <w:r w:rsidRPr="0043292C">
              <w:rPr>
                <w:rFonts w:cs="Arial"/>
                <w:sz w:val="20"/>
                <w:szCs w:val="20"/>
              </w:rPr>
              <w:t>FEB 26</w:t>
            </w:r>
          </w:p>
        </w:tc>
        <w:tc>
          <w:tcPr>
            <w:tcW w:w="1170" w:type="dxa"/>
          </w:tcPr>
          <w:p w:rsidR="003006EE" w:rsidRPr="00C36DE4" w:rsidRDefault="003006EE" w:rsidP="003006EE">
            <w:pPr>
              <w:spacing w:after="0"/>
              <w:jc w:val="center"/>
              <w:rPr>
                <w:rFonts w:cs="Arial"/>
              </w:rPr>
            </w:pPr>
          </w:p>
        </w:tc>
        <w:tc>
          <w:tcPr>
            <w:tcW w:w="4230" w:type="dxa"/>
            <w:vAlign w:val="center"/>
          </w:tcPr>
          <w:p w:rsidR="003006EE" w:rsidRPr="00C36DE4" w:rsidRDefault="003006EE" w:rsidP="0043292C">
            <w:pPr>
              <w:spacing w:after="0"/>
              <w:rPr>
                <w:rFonts w:cs="Arial"/>
              </w:rPr>
            </w:pPr>
            <w:r w:rsidRPr="00C36DE4">
              <w:rPr>
                <w:rFonts w:cs="Arial"/>
              </w:rPr>
              <w:t>*5S Project Start (Workday)</w:t>
            </w:r>
          </w:p>
        </w:tc>
        <w:tc>
          <w:tcPr>
            <w:tcW w:w="1980" w:type="dxa"/>
          </w:tcPr>
          <w:p w:rsidR="003006EE" w:rsidRPr="00C36DE4" w:rsidRDefault="003006EE" w:rsidP="003006EE">
            <w:pPr>
              <w:spacing w:after="0"/>
              <w:ind w:left="360" w:hanging="360"/>
              <w:contextualSpacing/>
              <w:rPr>
                <w:rFonts w:cs="Arial"/>
              </w:rPr>
            </w:pPr>
          </w:p>
        </w:tc>
        <w:tc>
          <w:tcPr>
            <w:tcW w:w="4230" w:type="dxa"/>
          </w:tcPr>
          <w:p w:rsidR="003006EE" w:rsidRDefault="003006EE" w:rsidP="003006EE">
            <w:pPr>
              <w:pStyle w:val="ListParagraph"/>
              <w:numPr>
                <w:ilvl w:val="0"/>
                <w:numId w:val="17"/>
              </w:numPr>
              <w:spacing w:after="0" w:line="240" w:lineRule="auto"/>
              <w:rPr>
                <w:rFonts w:ascii="Arial" w:hAnsi="Arial" w:cs="Arial"/>
              </w:rPr>
            </w:pPr>
            <w:r w:rsidRPr="00C36DE4">
              <w:rPr>
                <w:rFonts w:ascii="Arial" w:hAnsi="Arial" w:cs="Arial"/>
              </w:rPr>
              <w:t>5S Project Plan (G)</w:t>
            </w:r>
          </w:p>
          <w:p w:rsidR="003006EE" w:rsidRPr="00C36DE4" w:rsidRDefault="003006EE" w:rsidP="003006EE">
            <w:pPr>
              <w:pStyle w:val="ListParagraph"/>
              <w:numPr>
                <w:ilvl w:val="0"/>
                <w:numId w:val="17"/>
              </w:numPr>
              <w:spacing w:after="0" w:line="240" w:lineRule="auto"/>
              <w:rPr>
                <w:rFonts w:ascii="Arial" w:hAnsi="Arial" w:cs="Arial"/>
              </w:rPr>
            </w:pPr>
            <w:r w:rsidRPr="00C36DE4">
              <w:rPr>
                <w:rFonts w:ascii="Arial" w:hAnsi="Arial" w:cs="Arial"/>
              </w:rPr>
              <w:t>Project Metrics (G/I)</w:t>
            </w:r>
          </w:p>
          <w:p w:rsidR="003006EE" w:rsidRPr="00C36DE4" w:rsidRDefault="003006EE" w:rsidP="003006EE">
            <w:pPr>
              <w:pStyle w:val="ListParagraph"/>
              <w:numPr>
                <w:ilvl w:val="0"/>
                <w:numId w:val="17"/>
              </w:numPr>
              <w:spacing w:after="0" w:line="240" w:lineRule="auto"/>
              <w:rPr>
                <w:rFonts w:ascii="Arial" w:hAnsi="Arial" w:cs="Arial"/>
              </w:rPr>
            </w:pPr>
            <w:r w:rsidRPr="00C36DE4">
              <w:rPr>
                <w:rFonts w:ascii="Arial" w:hAnsi="Arial" w:cs="Arial"/>
              </w:rPr>
              <w:t>5S Progress Report (G)</w:t>
            </w:r>
          </w:p>
        </w:tc>
      </w:tr>
      <w:tr w:rsidR="003006EE" w:rsidRPr="00C36DE4" w:rsidTr="0043292C">
        <w:trPr>
          <w:cantSplit/>
        </w:trPr>
        <w:tc>
          <w:tcPr>
            <w:tcW w:w="655" w:type="dxa"/>
            <w:vAlign w:val="center"/>
          </w:tcPr>
          <w:p w:rsidR="003006EE" w:rsidRPr="00C36DE4" w:rsidRDefault="003006EE" w:rsidP="003006EE">
            <w:pPr>
              <w:spacing w:after="0"/>
              <w:jc w:val="center"/>
              <w:rPr>
                <w:rFonts w:cs="Arial"/>
              </w:rPr>
            </w:pPr>
            <w:r>
              <w:rPr>
                <w:rFonts w:cs="Arial"/>
              </w:rPr>
              <w:t>7</w:t>
            </w:r>
          </w:p>
        </w:tc>
        <w:tc>
          <w:tcPr>
            <w:tcW w:w="810" w:type="dxa"/>
            <w:vAlign w:val="center"/>
          </w:tcPr>
          <w:p w:rsidR="003006EE" w:rsidRPr="00C36DE4" w:rsidRDefault="004E04E9" w:rsidP="003006EE">
            <w:pPr>
              <w:spacing w:after="0"/>
              <w:jc w:val="center"/>
              <w:rPr>
                <w:rFonts w:cs="Arial"/>
                <w:sz w:val="20"/>
              </w:rPr>
            </w:pPr>
            <w:r>
              <w:rPr>
                <w:rFonts w:cs="Arial"/>
                <w:sz w:val="20"/>
              </w:rPr>
              <w:t>THUR</w:t>
            </w:r>
          </w:p>
        </w:tc>
        <w:tc>
          <w:tcPr>
            <w:tcW w:w="1080" w:type="dxa"/>
            <w:vAlign w:val="center"/>
          </w:tcPr>
          <w:p w:rsidR="003006EE" w:rsidRPr="0043292C" w:rsidRDefault="00AC38D2" w:rsidP="003006EE">
            <w:pPr>
              <w:spacing w:after="0"/>
              <w:jc w:val="center"/>
              <w:rPr>
                <w:rFonts w:cs="Arial"/>
                <w:sz w:val="20"/>
                <w:szCs w:val="20"/>
              </w:rPr>
            </w:pPr>
            <w:r w:rsidRPr="0043292C">
              <w:rPr>
                <w:rFonts w:cs="Arial"/>
                <w:sz w:val="20"/>
                <w:szCs w:val="20"/>
              </w:rPr>
              <w:t>MAR 5</w:t>
            </w:r>
          </w:p>
        </w:tc>
        <w:tc>
          <w:tcPr>
            <w:tcW w:w="1170" w:type="dxa"/>
            <w:vAlign w:val="center"/>
          </w:tcPr>
          <w:p w:rsidR="003006EE" w:rsidRPr="00C36DE4" w:rsidRDefault="003006EE" w:rsidP="0043292C">
            <w:pPr>
              <w:spacing w:after="0"/>
              <w:jc w:val="center"/>
              <w:rPr>
                <w:rFonts w:cs="Arial"/>
              </w:rPr>
            </w:pPr>
            <w:r>
              <w:rPr>
                <w:rFonts w:cs="Arial"/>
              </w:rPr>
              <w:t>2.1.5</w:t>
            </w:r>
          </w:p>
        </w:tc>
        <w:tc>
          <w:tcPr>
            <w:tcW w:w="4230" w:type="dxa"/>
            <w:vAlign w:val="center"/>
          </w:tcPr>
          <w:p w:rsidR="003006EE" w:rsidRPr="00C36DE4" w:rsidRDefault="003006EE" w:rsidP="0043292C">
            <w:pPr>
              <w:spacing w:after="0"/>
              <w:rPr>
                <w:rFonts w:cs="Arial"/>
              </w:rPr>
            </w:pPr>
            <w:r w:rsidRPr="00C36DE4">
              <w:rPr>
                <w:rFonts w:cs="Arial"/>
              </w:rPr>
              <w:t>*</w:t>
            </w:r>
            <w:proofErr w:type="spellStart"/>
            <w:r w:rsidRPr="00C36DE4">
              <w:rPr>
                <w:rFonts w:cs="Arial"/>
              </w:rPr>
              <w:t>Poka</w:t>
            </w:r>
            <w:proofErr w:type="spellEnd"/>
            <w:r w:rsidRPr="00C36DE4">
              <w:rPr>
                <w:rFonts w:cs="Arial"/>
              </w:rPr>
              <w:t xml:space="preserve"> Yoke</w:t>
            </w:r>
          </w:p>
          <w:p w:rsidR="003006EE" w:rsidRPr="00C36DE4" w:rsidRDefault="003006EE" w:rsidP="0043292C">
            <w:pPr>
              <w:spacing w:after="0"/>
              <w:rPr>
                <w:rFonts w:cs="Arial"/>
              </w:rPr>
            </w:pPr>
            <w:r w:rsidRPr="00C36DE4">
              <w:rPr>
                <w:rFonts w:cs="Arial"/>
              </w:rPr>
              <w:t>*Inspection Systems</w:t>
            </w:r>
          </w:p>
        </w:tc>
        <w:tc>
          <w:tcPr>
            <w:tcW w:w="1980" w:type="dxa"/>
          </w:tcPr>
          <w:p w:rsidR="003006EE" w:rsidRPr="00C36DE4" w:rsidRDefault="003006EE" w:rsidP="003006EE">
            <w:pPr>
              <w:spacing w:after="0"/>
              <w:rPr>
                <w:rFonts w:cs="Arial"/>
              </w:rPr>
            </w:pPr>
            <w:r w:rsidRPr="00C36DE4">
              <w:rPr>
                <w:rFonts w:cs="Arial"/>
              </w:rPr>
              <w:t>LPS: 95 – 106</w:t>
            </w:r>
          </w:p>
        </w:tc>
        <w:tc>
          <w:tcPr>
            <w:tcW w:w="4230" w:type="dxa"/>
          </w:tcPr>
          <w:p w:rsidR="003006EE" w:rsidRPr="003E7B83" w:rsidRDefault="003006EE" w:rsidP="003006EE">
            <w:pPr>
              <w:pStyle w:val="ListParagraph"/>
              <w:numPr>
                <w:ilvl w:val="0"/>
                <w:numId w:val="28"/>
              </w:numPr>
              <w:rPr>
                <w:rFonts w:ascii="Arial" w:hAnsi="Arial" w:cs="Arial"/>
              </w:rPr>
            </w:pPr>
            <w:proofErr w:type="spellStart"/>
            <w:r w:rsidRPr="00C36DE4">
              <w:rPr>
                <w:rFonts w:ascii="Arial" w:hAnsi="Arial" w:cs="Arial"/>
              </w:rPr>
              <w:t>Poka</w:t>
            </w:r>
            <w:proofErr w:type="spellEnd"/>
            <w:r w:rsidRPr="00C36DE4">
              <w:rPr>
                <w:rFonts w:ascii="Arial" w:hAnsi="Arial" w:cs="Arial"/>
              </w:rPr>
              <w:t xml:space="preserve"> </w:t>
            </w:r>
            <w:proofErr w:type="spellStart"/>
            <w:r w:rsidRPr="00C36DE4">
              <w:rPr>
                <w:rFonts w:ascii="Arial" w:hAnsi="Arial" w:cs="Arial"/>
              </w:rPr>
              <w:t>Yoka</w:t>
            </w:r>
            <w:proofErr w:type="spellEnd"/>
            <w:r w:rsidRPr="00C36DE4">
              <w:rPr>
                <w:rFonts w:ascii="Arial" w:hAnsi="Arial" w:cs="Arial"/>
              </w:rPr>
              <w:t xml:space="preserve"> (G)</w:t>
            </w:r>
          </w:p>
        </w:tc>
      </w:tr>
      <w:tr w:rsidR="00817D76" w:rsidRPr="00C36DE4" w:rsidTr="0043292C">
        <w:trPr>
          <w:cantSplit/>
        </w:trPr>
        <w:tc>
          <w:tcPr>
            <w:tcW w:w="655" w:type="dxa"/>
            <w:vMerge w:val="restart"/>
            <w:vAlign w:val="center"/>
          </w:tcPr>
          <w:p w:rsidR="00817D76" w:rsidRDefault="00817D76" w:rsidP="003006EE">
            <w:pPr>
              <w:spacing w:after="0"/>
              <w:jc w:val="center"/>
              <w:rPr>
                <w:rFonts w:cs="Arial"/>
              </w:rPr>
            </w:pPr>
            <w:r>
              <w:rPr>
                <w:rFonts w:cs="Arial"/>
              </w:rPr>
              <w:t>8</w:t>
            </w:r>
          </w:p>
        </w:tc>
        <w:tc>
          <w:tcPr>
            <w:tcW w:w="810" w:type="dxa"/>
            <w:vMerge w:val="restart"/>
            <w:vAlign w:val="center"/>
          </w:tcPr>
          <w:p w:rsidR="00817D76" w:rsidRDefault="00817D76" w:rsidP="003006EE">
            <w:pPr>
              <w:spacing w:after="0"/>
              <w:jc w:val="center"/>
              <w:rPr>
                <w:rFonts w:cs="Arial"/>
                <w:sz w:val="20"/>
              </w:rPr>
            </w:pPr>
            <w:r>
              <w:rPr>
                <w:rFonts w:cs="Arial"/>
                <w:sz w:val="20"/>
              </w:rPr>
              <w:t>THUR</w:t>
            </w:r>
          </w:p>
        </w:tc>
        <w:tc>
          <w:tcPr>
            <w:tcW w:w="1080" w:type="dxa"/>
            <w:vMerge w:val="restart"/>
            <w:vAlign w:val="center"/>
          </w:tcPr>
          <w:p w:rsidR="00817D76" w:rsidRPr="0043292C" w:rsidRDefault="00817D76" w:rsidP="003006EE">
            <w:pPr>
              <w:spacing w:after="0"/>
              <w:jc w:val="center"/>
              <w:rPr>
                <w:rFonts w:cs="Arial"/>
                <w:sz w:val="20"/>
                <w:szCs w:val="20"/>
              </w:rPr>
            </w:pPr>
            <w:r w:rsidRPr="0043292C">
              <w:rPr>
                <w:rFonts w:cs="Arial"/>
                <w:sz w:val="20"/>
                <w:szCs w:val="20"/>
              </w:rPr>
              <w:t>MAR 12</w:t>
            </w:r>
          </w:p>
        </w:tc>
        <w:tc>
          <w:tcPr>
            <w:tcW w:w="1170" w:type="dxa"/>
            <w:vMerge w:val="restart"/>
            <w:vAlign w:val="center"/>
          </w:tcPr>
          <w:p w:rsidR="00817D76" w:rsidRDefault="00817D76" w:rsidP="0043292C">
            <w:pPr>
              <w:spacing w:after="0"/>
              <w:jc w:val="center"/>
              <w:rPr>
                <w:rFonts w:cs="Arial"/>
              </w:rPr>
            </w:pPr>
            <w:r>
              <w:rPr>
                <w:rFonts w:cs="Arial"/>
              </w:rPr>
              <w:t>2.2</w:t>
            </w:r>
          </w:p>
          <w:p w:rsidR="00817D76" w:rsidRDefault="00817D76" w:rsidP="0043292C">
            <w:pPr>
              <w:spacing w:after="0"/>
              <w:jc w:val="center"/>
              <w:rPr>
                <w:rFonts w:cs="Arial"/>
              </w:rPr>
            </w:pPr>
            <w:r>
              <w:rPr>
                <w:rFonts w:cs="Arial"/>
              </w:rPr>
              <w:t>2.3.6</w:t>
            </w:r>
          </w:p>
        </w:tc>
        <w:tc>
          <w:tcPr>
            <w:tcW w:w="4230" w:type="dxa"/>
            <w:vAlign w:val="center"/>
          </w:tcPr>
          <w:p w:rsidR="00817D76" w:rsidRPr="00C36DE4" w:rsidRDefault="00817D76" w:rsidP="0043292C">
            <w:pPr>
              <w:spacing w:after="0"/>
              <w:rPr>
                <w:rFonts w:cs="Arial"/>
              </w:rPr>
            </w:pPr>
            <w:r>
              <w:rPr>
                <w:rFonts w:cs="Arial"/>
              </w:rPr>
              <w:t>Midterm</w:t>
            </w:r>
          </w:p>
        </w:tc>
        <w:tc>
          <w:tcPr>
            <w:tcW w:w="1980" w:type="dxa"/>
          </w:tcPr>
          <w:p w:rsidR="00817D76" w:rsidRPr="00C36DE4" w:rsidRDefault="00817D76" w:rsidP="003006EE">
            <w:pPr>
              <w:spacing w:after="0"/>
              <w:rPr>
                <w:rFonts w:cs="Arial"/>
              </w:rPr>
            </w:pPr>
          </w:p>
        </w:tc>
        <w:tc>
          <w:tcPr>
            <w:tcW w:w="4230" w:type="dxa"/>
          </w:tcPr>
          <w:p w:rsidR="00817D76" w:rsidRDefault="00817D76" w:rsidP="00071714">
            <w:pPr>
              <w:pStyle w:val="ListParagraph"/>
              <w:spacing w:after="0"/>
              <w:ind w:left="360"/>
              <w:rPr>
                <w:rFonts w:cs="Arial"/>
              </w:rPr>
            </w:pPr>
          </w:p>
        </w:tc>
      </w:tr>
      <w:tr w:rsidR="00817D76" w:rsidRPr="00C36DE4" w:rsidTr="0043292C">
        <w:trPr>
          <w:cantSplit/>
        </w:trPr>
        <w:tc>
          <w:tcPr>
            <w:tcW w:w="655" w:type="dxa"/>
            <w:vMerge/>
            <w:vAlign w:val="center"/>
          </w:tcPr>
          <w:p w:rsidR="00817D76" w:rsidRPr="00C36DE4" w:rsidRDefault="00817D76" w:rsidP="003006EE">
            <w:pPr>
              <w:spacing w:after="0"/>
              <w:jc w:val="center"/>
              <w:rPr>
                <w:rFonts w:cs="Arial"/>
              </w:rPr>
            </w:pPr>
          </w:p>
        </w:tc>
        <w:tc>
          <w:tcPr>
            <w:tcW w:w="810" w:type="dxa"/>
            <w:vMerge/>
            <w:vAlign w:val="center"/>
          </w:tcPr>
          <w:p w:rsidR="00817D76" w:rsidRPr="00C36DE4" w:rsidRDefault="00817D76" w:rsidP="003006EE">
            <w:pPr>
              <w:spacing w:after="0"/>
              <w:jc w:val="center"/>
              <w:rPr>
                <w:rFonts w:cs="Arial"/>
                <w:sz w:val="20"/>
              </w:rPr>
            </w:pPr>
          </w:p>
        </w:tc>
        <w:tc>
          <w:tcPr>
            <w:tcW w:w="1080" w:type="dxa"/>
            <w:vMerge/>
            <w:vAlign w:val="center"/>
          </w:tcPr>
          <w:p w:rsidR="00817D76" w:rsidRPr="0043292C" w:rsidRDefault="00817D76" w:rsidP="003006EE">
            <w:pPr>
              <w:spacing w:after="0"/>
              <w:jc w:val="center"/>
              <w:rPr>
                <w:rFonts w:cs="Arial"/>
                <w:sz w:val="20"/>
                <w:szCs w:val="20"/>
              </w:rPr>
            </w:pPr>
          </w:p>
        </w:tc>
        <w:tc>
          <w:tcPr>
            <w:tcW w:w="1170" w:type="dxa"/>
            <w:vMerge/>
          </w:tcPr>
          <w:p w:rsidR="00817D76" w:rsidRPr="00C36DE4" w:rsidRDefault="00817D76" w:rsidP="003006EE">
            <w:pPr>
              <w:spacing w:after="0"/>
              <w:jc w:val="center"/>
              <w:rPr>
                <w:rFonts w:cs="Arial"/>
              </w:rPr>
            </w:pPr>
          </w:p>
        </w:tc>
        <w:tc>
          <w:tcPr>
            <w:tcW w:w="4230" w:type="dxa"/>
            <w:vAlign w:val="center"/>
          </w:tcPr>
          <w:p w:rsidR="00817D76" w:rsidRPr="00C36DE4" w:rsidRDefault="00817D76" w:rsidP="0043292C">
            <w:pPr>
              <w:spacing w:after="0"/>
              <w:rPr>
                <w:rFonts w:cs="Arial"/>
              </w:rPr>
            </w:pPr>
            <w:r w:rsidRPr="00C36DE4">
              <w:rPr>
                <w:rFonts w:cs="Arial"/>
              </w:rPr>
              <w:t>*</w:t>
            </w:r>
            <w:r>
              <w:rPr>
                <w:rFonts w:cs="Arial"/>
              </w:rPr>
              <w:t>Continuous Improvement Systems</w:t>
            </w:r>
          </w:p>
          <w:p w:rsidR="00817D76" w:rsidRPr="00C36DE4" w:rsidRDefault="00817D76" w:rsidP="0043292C">
            <w:pPr>
              <w:spacing w:after="0"/>
              <w:rPr>
                <w:rFonts w:cs="Arial"/>
              </w:rPr>
            </w:pPr>
            <w:r w:rsidRPr="00C36DE4">
              <w:rPr>
                <w:rFonts w:cs="Arial"/>
              </w:rPr>
              <w:t>*Kaizen Activities</w:t>
            </w:r>
          </w:p>
        </w:tc>
        <w:tc>
          <w:tcPr>
            <w:tcW w:w="1980" w:type="dxa"/>
          </w:tcPr>
          <w:p w:rsidR="00817D76" w:rsidRPr="00C36DE4" w:rsidRDefault="00817D76" w:rsidP="003006EE">
            <w:pPr>
              <w:spacing w:after="0"/>
              <w:rPr>
                <w:rFonts w:cs="Arial"/>
              </w:rPr>
            </w:pPr>
            <w:r w:rsidRPr="00C36DE4">
              <w:rPr>
                <w:rFonts w:cs="Arial"/>
              </w:rPr>
              <w:t>LPS: 107 – 119</w:t>
            </w:r>
          </w:p>
        </w:tc>
        <w:tc>
          <w:tcPr>
            <w:tcW w:w="4230" w:type="dxa"/>
          </w:tcPr>
          <w:p w:rsidR="00817D76" w:rsidRPr="0043292C" w:rsidRDefault="00817D76" w:rsidP="0043292C">
            <w:pPr>
              <w:pStyle w:val="ListParagraph"/>
              <w:numPr>
                <w:ilvl w:val="0"/>
                <w:numId w:val="28"/>
              </w:numPr>
              <w:spacing w:after="0"/>
              <w:rPr>
                <w:rFonts w:ascii="Arial" w:hAnsi="Arial" w:cs="Arial"/>
              </w:rPr>
            </w:pPr>
            <w:r w:rsidRPr="0043292C">
              <w:rPr>
                <w:rFonts w:ascii="Arial" w:hAnsi="Arial" w:cs="Arial"/>
              </w:rPr>
              <w:t>Toast Video</w:t>
            </w:r>
          </w:p>
        </w:tc>
      </w:tr>
      <w:tr w:rsidR="00817D76" w:rsidRPr="00C36DE4" w:rsidTr="0043292C">
        <w:trPr>
          <w:cantSplit/>
        </w:trPr>
        <w:tc>
          <w:tcPr>
            <w:tcW w:w="655" w:type="dxa"/>
            <w:vMerge/>
            <w:shd w:val="clear" w:color="auto" w:fill="auto"/>
            <w:vAlign w:val="center"/>
          </w:tcPr>
          <w:p w:rsidR="00817D76" w:rsidRPr="00C36DE4" w:rsidRDefault="00817D76" w:rsidP="003006EE">
            <w:pPr>
              <w:spacing w:after="0"/>
              <w:jc w:val="center"/>
              <w:rPr>
                <w:rFonts w:cs="Arial"/>
              </w:rPr>
            </w:pPr>
          </w:p>
        </w:tc>
        <w:tc>
          <w:tcPr>
            <w:tcW w:w="810" w:type="dxa"/>
            <w:vMerge/>
            <w:shd w:val="clear" w:color="auto" w:fill="auto"/>
            <w:vAlign w:val="center"/>
          </w:tcPr>
          <w:p w:rsidR="00817D76" w:rsidRPr="00C36DE4" w:rsidRDefault="00817D76" w:rsidP="003006EE">
            <w:pPr>
              <w:spacing w:after="0"/>
              <w:jc w:val="center"/>
              <w:rPr>
                <w:rFonts w:cs="Arial"/>
                <w:sz w:val="20"/>
              </w:rPr>
            </w:pPr>
          </w:p>
        </w:tc>
        <w:tc>
          <w:tcPr>
            <w:tcW w:w="1080" w:type="dxa"/>
            <w:vMerge/>
            <w:shd w:val="clear" w:color="auto" w:fill="auto"/>
            <w:vAlign w:val="center"/>
          </w:tcPr>
          <w:p w:rsidR="00817D76" w:rsidRPr="0043292C" w:rsidRDefault="00817D76" w:rsidP="003006EE">
            <w:pPr>
              <w:spacing w:after="0"/>
              <w:jc w:val="center"/>
              <w:rPr>
                <w:rFonts w:cs="Arial"/>
                <w:sz w:val="20"/>
                <w:szCs w:val="20"/>
              </w:rPr>
            </w:pPr>
          </w:p>
        </w:tc>
        <w:tc>
          <w:tcPr>
            <w:tcW w:w="1170" w:type="dxa"/>
          </w:tcPr>
          <w:p w:rsidR="00817D76" w:rsidRDefault="00817D76" w:rsidP="003006EE">
            <w:pPr>
              <w:spacing w:after="0"/>
              <w:jc w:val="center"/>
              <w:rPr>
                <w:rFonts w:cs="Arial"/>
              </w:rPr>
            </w:pPr>
            <w:r>
              <w:rPr>
                <w:rFonts w:cs="Arial"/>
              </w:rPr>
              <w:t>2.3.2</w:t>
            </w:r>
          </w:p>
          <w:p w:rsidR="00817D76" w:rsidRDefault="00817D76" w:rsidP="003006EE">
            <w:pPr>
              <w:spacing w:after="0"/>
              <w:jc w:val="center"/>
              <w:rPr>
                <w:rFonts w:cs="Arial"/>
              </w:rPr>
            </w:pPr>
            <w:r>
              <w:rPr>
                <w:rFonts w:cs="Arial"/>
              </w:rPr>
              <w:t>2.3.3</w:t>
            </w:r>
          </w:p>
          <w:p w:rsidR="00817D76" w:rsidRPr="00C36DE4" w:rsidRDefault="00817D76" w:rsidP="003006EE">
            <w:pPr>
              <w:spacing w:after="0"/>
              <w:jc w:val="center"/>
              <w:rPr>
                <w:rFonts w:cs="Arial"/>
              </w:rPr>
            </w:pPr>
            <w:r>
              <w:rPr>
                <w:rFonts w:cs="Arial"/>
              </w:rPr>
              <w:t>2.3.4</w:t>
            </w:r>
          </w:p>
        </w:tc>
        <w:tc>
          <w:tcPr>
            <w:tcW w:w="4230" w:type="dxa"/>
            <w:shd w:val="clear" w:color="auto" w:fill="auto"/>
            <w:vAlign w:val="center"/>
          </w:tcPr>
          <w:p w:rsidR="00817D76" w:rsidRPr="00C36DE4" w:rsidRDefault="00817D76" w:rsidP="0043292C">
            <w:pPr>
              <w:spacing w:after="0"/>
              <w:rPr>
                <w:rFonts w:cs="Arial"/>
              </w:rPr>
            </w:pPr>
            <w:r w:rsidRPr="00C36DE4">
              <w:rPr>
                <w:rFonts w:cs="Arial"/>
              </w:rPr>
              <w:t>*Data Collection and Presentation</w:t>
            </w:r>
          </w:p>
          <w:p w:rsidR="00817D76" w:rsidRPr="00C36DE4" w:rsidRDefault="00817D76" w:rsidP="0043292C">
            <w:pPr>
              <w:spacing w:after="0"/>
              <w:rPr>
                <w:rFonts w:cs="Arial"/>
              </w:rPr>
            </w:pPr>
            <w:r w:rsidRPr="00C36DE4">
              <w:rPr>
                <w:rFonts w:cs="Arial"/>
              </w:rPr>
              <w:t>*Identify Root Cause</w:t>
            </w:r>
          </w:p>
          <w:p w:rsidR="00817D76" w:rsidRPr="00C36DE4" w:rsidRDefault="00817D76" w:rsidP="0043292C">
            <w:pPr>
              <w:spacing w:after="0"/>
              <w:rPr>
                <w:rFonts w:cs="Arial"/>
              </w:rPr>
            </w:pPr>
            <w:r w:rsidRPr="00C36DE4">
              <w:rPr>
                <w:rFonts w:cs="Arial"/>
              </w:rPr>
              <w:t>*Presenting Variation Data</w:t>
            </w:r>
          </w:p>
        </w:tc>
        <w:tc>
          <w:tcPr>
            <w:tcW w:w="1980" w:type="dxa"/>
            <w:shd w:val="clear" w:color="auto" w:fill="auto"/>
          </w:tcPr>
          <w:p w:rsidR="00817D76" w:rsidRPr="00C36DE4" w:rsidRDefault="00817D76" w:rsidP="003006EE">
            <w:pPr>
              <w:spacing w:after="0"/>
              <w:rPr>
                <w:rFonts w:cs="Arial"/>
              </w:rPr>
            </w:pPr>
            <w:r w:rsidRPr="00C36DE4">
              <w:rPr>
                <w:rFonts w:cs="Arial"/>
              </w:rPr>
              <w:t xml:space="preserve"> </w:t>
            </w:r>
          </w:p>
        </w:tc>
        <w:tc>
          <w:tcPr>
            <w:tcW w:w="4230" w:type="dxa"/>
            <w:shd w:val="clear" w:color="auto" w:fill="auto"/>
          </w:tcPr>
          <w:p w:rsidR="00817D76" w:rsidRPr="00C36DE4" w:rsidRDefault="00817D76" w:rsidP="003006EE">
            <w:pPr>
              <w:pStyle w:val="ListParagraph"/>
              <w:numPr>
                <w:ilvl w:val="0"/>
                <w:numId w:val="19"/>
              </w:numPr>
              <w:spacing w:after="0" w:line="240" w:lineRule="auto"/>
              <w:rPr>
                <w:rFonts w:ascii="Arial" w:hAnsi="Arial" w:cs="Arial"/>
              </w:rPr>
            </w:pPr>
            <w:r w:rsidRPr="00C36DE4">
              <w:rPr>
                <w:rFonts w:ascii="Arial" w:hAnsi="Arial" w:cs="Arial"/>
              </w:rPr>
              <w:t>7 Tools Quiz (I)</w:t>
            </w:r>
          </w:p>
          <w:p w:rsidR="00817D76" w:rsidRPr="00C36DE4" w:rsidRDefault="00817D76" w:rsidP="003006EE">
            <w:pPr>
              <w:spacing w:after="0"/>
              <w:rPr>
                <w:rFonts w:cs="Arial"/>
              </w:rPr>
            </w:pPr>
          </w:p>
        </w:tc>
      </w:tr>
      <w:tr w:rsidR="003006EE" w:rsidRPr="00C36DE4" w:rsidTr="0043292C">
        <w:trPr>
          <w:cantSplit/>
        </w:trPr>
        <w:tc>
          <w:tcPr>
            <w:tcW w:w="655" w:type="dxa"/>
            <w:vMerge w:val="restart"/>
            <w:vAlign w:val="center"/>
          </w:tcPr>
          <w:p w:rsidR="003006EE" w:rsidRPr="00C36DE4" w:rsidRDefault="003006EE" w:rsidP="003006EE">
            <w:pPr>
              <w:spacing w:after="0"/>
              <w:jc w:val="center"/>
              <w:rPr>
                <w:rFonts w:cs="Arial"/>
              </w:rPr>
            </w:pPr>
            <w:r>
              <w:rPr>
                <w:rFonts w:cs="Arial"/>
              </w:rPr>
              <w:t>9</w:t>
            </w:r>
          </w:p>
        </w:tc>
        <w:tc>
          <w:tcPr>
            <w:tcW w:w="810" w:type="dxa"/>
            <w:vMerge w:val="restart"/>
            <w:vAlign w:val="center"/>
          </w:tcPr>
          <w:p w:rsidR="003006EE" w:rsidRPr="00C36DE4" w:rsidRDefault="004E04E9" w:rsidP="003006EE">
            <w:pPr>
              <w:spacing w:after="0"/>
              <w:jc w:val="center"/>
              <w:rPr>
                <w:rFonts w:cs="Arial"/>
                <w:sz w:val="20"/>
              </w:rPr>
            </w:pPr>
            <w:r>
              <w:rPr>
                <w:rFonts w:cs="Arial"/>
                <w:sz w:val="20"/>
              </w:rPr>
              <w:t>THUR</w:t>
            </w:r>
          </w:p>
        </w:tc>
        <w:tc>
          <w:tcPr>
            <w:tcW w:w="1080" w:type="dxa"/>
            <w:vMerge w:val="restart"/>
            <w:vAlign w:val="center"/>
          </w:tcPr>
          <w:p w:rsidR="003006EE" w:rsidRPr="0043292C" w:rsidRDefault="00AC38D2" w:rsidP="003006EE">
            <w:pPr>
              <w:spacing w:after="0"/>
              <w:jc w:val="center"/>
              <w:rPr>
                <w:rFonts w:cs="Arial"/>
                <w:sz w:val="20"/>
                <w:szCs w:val="20"/>
              </w:rPr>
            </w:pPr>
            <w:r w:rsidRPr="0043292C">
              <w:rPr>
                <w:rFonts w:cs="Arial"/>
                <w:sz w:val="20"/>
                <w:szCs w:val="20"/>
              </w:rPr>
              <w:t>MAR 19</w:t>
            </w:r>
          </w:p>
        </w:tc>
        <w:tc>
          <w:tcPr>
            <w:tcW w:w="1170" w:type="dxa"/>
            <w:vAlign w:val="center"/>
          </w:tcPr>
          <w:p w:rsidR="003006EE" w:rsidRDefault="003006EE" w:rsidP="0043292C">
            <w:pPr>
              <w:spacing w:after="0"/>
              <w:jc w:val="center"/>
              <w:rPr>
                <w:rFonts w:cs="Arial"/>
              </w:rPr>
            </w:pPr>
            <w:r>
              <w:rPr>
                <w:rFonts w:cs="Arial"/>
              </w:rPr>
              <w:t>2.1.5</w:t>
            </w:r>
          </w:p>
        </w:tc>
        <w:tc>
          <w:tcPr>
            <w:tcW w:w="4230" w:type="dxa"/>
            <w:vAlign w:val="center"/>
          </w:tcPr>
          <w:p w:rsidR="003006EE" w:rsidRPr="00C36DE4" w:rsidRDefault="003006EE" w:rsidP="0043292C">
            <w:pPr>
              <w:spacing w:after="0"/>
              <w:rPr>
                <w:rFonts w:cs="Arial"/>
              </w:rPr>
            </w:pPr>
            <w:r w:rsidRPr="00C36DE4">
              <w:rPr>
                <w:rFonts w:cs="Arial"/>
              </w:rPr>
              <w:t>*</w:t>
            </w:r>
            <w:proofErr w:type="spellStart"/>
            <w:r w:rsidRPr="00C36DE4">
              <w:rPr>
                <w:rFonts w:cs="Arial"/>
              </w:rPr>
              <w:t>Poka</w:t>
            </w:r>
            <w:proofErr w:type="spellEnd"/>
            <w:r w:rsidRPr="00C36DE4">
              <w:rPr>
                <w:rFonts w:cs="Arial"/>
              </w:rPr>
              <w:t xml:space="preserve"> Yoke Demo</w:t>
            </w:r>
          </w:p>
        </w:tc>
        <w:tc>
          <w:tcPr>
            <w:tcW w:w="1980" w:type="dxa"/>
          </w:tcPr>
          <w:p w:rsidR="003006EE" w:rsidRPr="00C36DE4" w:rsidRDefault="003006EE" w:rsidP="003006EE">
            <w:pPr>
              <w:spacing w:after="0"/>
              <w:rPr>
                <w:rFonts w:cs="Arial"/>
              </w:rPr>
            </w:pPr>
          </w:p>
        </w:tc>
        <w:tc>
          <w:tcPr>
            <w:tcW w:w="4230" w:type="dxa"/>
          </w:tcPr>
          <w:p w:rsidR="003006EE" w:rsidRPr="00240919" w:rsidRDefault="003006EE" w:rsidP="003006EE">
            <w:pPr>
              <w:rPr>
                <w:rFonts w:cs="Arial"/>
              </w:rPr>
            </w:pPr>
          </w:p>
        </w:tc>
      </w:tr>
      <w:tr w:rsidR="003006EE" w:rsidRPr="00C36DE4" w:rsidTr="0043292C">
        <w:trPr>
          <w:cantSplit/>
        </w:trPr>
        <w:tc>
          <w:tcPr>
            <w:tcW w:w="655" w:type="dxa"/>
            <w:vMerge/>
            <w:vAlign w:val="center"/>
          </w:tcPr>
          <w:p w:rsidR="003006EE" w:rsidRPr="00C36DE4" w:rsidRDefault="003006EE" w:rsidP="003006EE">
            <w:pPr>
              <w:spacing w:after="0"/>
              <w:jc w:val="center"/>
              <w:rPr>
                <w:rFonts w:cs="Arial"/>
              </w:rPr>
            </w:pPr>
          </w:p>
        </w:tc>
        <w:tc>
          <w:tcPr>
            <w:tcW w:w="810" w:type="dxa"/>
            <w:vMerge/>
            <w:vAlign w:val="center"/>
          </w:tcPr>
          <w:p w:rsidR="003006EE" w:rsidRPr="00C36DE4" w:rsidRDefault="003006EE" w:rsidP="003006EE">
            <w:pPr>
              <w:spacing w:after="0"/>
              <w:jc w:val="center"/>
              <w:rPr>
                <w:rFonts w:cs="Arial"/>
                <w:sz w:val="20"/>
              </w:rPr>
            </w:pPr>
          </w:p>
        </w:tc>
        <w:tc>
          <w:tcPr>
            <w:tcW w:w="1080" w:type="dxa"/>
            <w:vMerge/>
            <w:vAlign w:val="center"/>
          </w:tcPr>
          <w:p w:rsidR="003006EE" w:rsidRPr="0043292C" w:rsidRDefault="003006EE" w:rsidP="003006EE">
            <w:pPr>
              <w:spacing w:after="0"/>
              <w:jc w:val="center"/>
              <w:rPr>
                <w:rFonts w:cs="Arial"/>
                <w:sz w:val="20"/>
                <w:szCs w:val="20"/>
              </w:rPr>
            </w:pPr>
          </w:p>
        </w:tc>
        <w:tc>
          <w:tcPr>
            <w:tcW w:w="1170" w:type="dxa"/>
          </w:tcPr>
          <w:p w:rsidR="003006EE" w:rsidRDefault="003006EE" w:rsidP="003006EE">
            <w:pPr>
              <w:spacing w:after="0"/>
              <w:jc w:val="center"/>
              <w:rPr>
                <w:rFonts w:cs="Arial"/>
              </w:rPr>
            </w:pPr>
            <w:r>
              <w:rPr>
                <w:rFonts w:cs="Arial"/>
              </w:rPr>
              <w:t>3.1.2</w:t>
            </w:r>
          </w:p>
          <w:p w:rsidR="003006EE" w:rsidRDefault="003006EE" w:rsidP="003006EE">
            <w:pPr>
              <w:spacing w:after="0"/>
              <w:jc w:val="center"/>
              <w:rPr>
                <w:rFonts w:cs="Arial"/>
              </w:rPr>
            </w:pPr>
            <w:r>
              <w:rPr>
                <w:rFonts w:cs="Arial"/>
              </w:rPr>
              <w:t>3.2.2</w:t>
            </w:r>
          </w:p>
          <w:p w:rsidR="003006EE" w:rsidRPr="00C36DE4" w:rsidRDefault="003006EE" w:rsidP="003006EE">
            <w:pPr>
              <w:spacing w:after="0"/>
              <w:jc w:val="center"/>
              <w:rPr>
                <w:rFonts w:cs="Arial"/>
              </w:rPr>
            </w:pPr>
            <w:r>
              <w:rPr>
                <w:rFonts w:cs="Arial"/>
              </w:rPr>
              <w:t>3.3</w:t>
            </w:r>
          </w:p>
        </w:tc>
        <w:tc>
          <w:tcPr>
            <w:tcW w:w="4230" w:type="dxa"/>
            <w:vAlign w:val="center"/>
          </w:tcPr>
          <w:p w:rsidR="003006EE" w:rsidRPr="00C36DE4" w:rsidRDefault="003006EE" w:rsidP="0043292C">
            <w:pPr>
              <w:spacing w:after="0"/>
              <w:rPr>
                <w:rFonts w:cs="Arial"/>
              </w:rPr>
            </w:pPr>
            <w:r w:rsidRPr="00C36DE4">
              <w:rPr>
                <w:rFonts w:cs="Arial"/>
              </w:rPr>
              <w:t>*</w:t>
            </w:r>
            <w:proofErr w:type="spellStart"/>
            <w:r w:rsidRPr="00C36DE4">
              <w:rPr>
                <w:rFonts w:cs="Arial"/>
              </w:rPr>
              <w:t>Hoshin</w:t>
            </w:r>
            <w:proofErr w:type="spellEnd"/>
            <w:r w:rsidRPr="00C36DE4">
              <w:rPr>
                <w:rFonts w:cs="Arial"/>
              </w:rPr>
              <w:t xml:space="preserve"> Planning</w:t>
            </w:r>
          </w:p>
        </w:tc>
        <w:tc>
          <w:tcPr>
            <w:tcW w:w="1980" w:type="dxa"/>
          </w:tcPr>
          <w:p w:rsidR="003006EE" w:rsidRPr="00C36DE4" w:rsidRDefault="003006EE" w:rsidP="003006EE">
            <w:pPr>
              <w:spacing w:after="0"/>
              <w:rPr>
                <w:rFonts w:cs="Arial"/>
              </w:rPr>
            </w:pPr>
            <w:r w:rsidRPr="00C36DE4">
              <w:rPr>
                <w:rFonts w:cs="Arial"/>
              </w:rPr>
              <w:t>LPS: 121 – 143</w:t>
            </w:r>
          </w:p>
        </w:tc>
        <w:tc>
          <w:tcPr>
            <w:tcW w:w="4230" w:type="dxa"/>
          </w:tcPr>
          <w:p w:rsidR="003006EE" w:rsidRPr="00C36DE4" w:rsidRDefault="003006EE" w:rsidP="003006EE">
            <w:pPr>
              <w:pStyle w:val="ListParagraph"/>
              <w:numPr>
                <w:ilvl w:val="0"/>
                <w:numId w:val="23"/>
              </w:numPr>
              <w:spacing w:after="0" w:line="240" w:lineRule="auto"/>
              <w:rPr>
                <w:rFonts w:ascii="Arial" w:hAnsi="Arial" w:cs="Arial"/>
              </w:rPr>
            </w:pPr>
            <w:r w:rsidRPr="00C36DE4">
              <w:rPr>
                <w:rFonts w:ascii="Arial" w:hAnsi="Arial" w:cs="Arial"/>
              </w:rPr>
              <w:t>LPS Chapter 8 Quiz (I)</w:t>
            </w:r>
          </w:p>
        </w:tc>
      </w:tr>
      <w:tr w:rsidR="003006EE" w:rsidRPr="00C36DE4" w:rsidTr="0043292C">
        <w:trPr>
          <w:cantSplit/>
        </w:trPr>
        <w:tc>
          <w:tcPr>
            <w:tcW w:w="655" w:type="dxa"/>
            <w:vMerge/>
            <w:vAlign w:val="center"/>
          </w:tcPr>
          <w:p w:rsidR="003006EE" w:rsidRPr="00C36DE4" w:rsidRDefault="003006EE" w:rsidP="003006EE">
            <w:pPr>
              <w:spacing w:after="0"/>
              <w:jc w:val="center"/>
              <w:rPr>
                <w:rFonts w:cs="Arial"/>
              </w:rPr>
            </w:pPr>
          </w:p>
        </w:tc>
        <w:tc>
          <w:tcPr>
            <w:tcW w:w="810" w:type="dxa"/>
            <w:vMerge/>
            <w:vAlign w:val="center"/>
          </w:tcPr>
          <w:p w:rsidR="003006EE" w:rsidRPr="00C36DE4" w:rsidRDefault="003006EE" w:rsidP="003006EE">
            <w:pPr>
              <w:spacing w:after="0"/>
              <w:jc w:val="center"/>
              <w:rPr>
                <w:rFonts w:cs="Arial"/>
                <w:sz w:val="20"/>
              </w:rPr>
            </w:pPr>
          </w:p>
        </w:tc>
        <w:tc>
          <w:tcPr>
            <w:tcW w:w="1080" w:type="dxa"/>
            <w:vMerge/>
            <w:vAlign w:val="center"/>
          </w:tcPr>
          <w:p w:rsidR="003006EE" w:rsidRPr="0043292C" w:rsidRDefault="003006EE" w:rsidP="003006EE">
            <w:pPr>
              <w:spacing w:after="0"/>
              <w:jc w:val="center"/>
              <w:rPr>
                <w:rFonts w:cs="Arial"/>
                <w:bCs/>
                <w:sz w:val="20"/>
                <w:szCs w:val="20"/>
              </w:rPr>
            </w:pPr>
          </w:p>
        </w:tc>
        <w:tc>
          <w:tcPr>
            <w:tcW w:w="1170" w:type="dxa"/>
          </w:tcPr>
          <w:p w:rsidR="003006EE" w:rsidRPr="00A50CDD" w:rsidRDefault="003006EE" w:rsidP="003006EE">
            <w:pPr>
              <w:spacing w:after="0"/>
              <w:jc w:val="center"/>
              <w:rPr>
                <w:rFonts w:cs="Arial"/>
              </w:rPr>
            </w:pPr>
            <w:r w:rsidRPr="00A50CDD">
              <w:rPr>
                <w:rFonts w:cs="Arial"/>
              </w:rPr>
              <w:t>4.1</w:t>
            </w:r>
          </w:p>
          <w:p w:rsidR="003006EE" w:rsidRPr="00A50CDD" w:rsidRDefault="003006EE" w:rsidP="003006EE">
            <w:pPr>
              <w:spacing w:after="0"/>
              <w:jc w:val="center"/>
              <w:rPr>
                <w:rFonts w:cs="Arial"/>
              </w:rPr>
            </w:pPr>
            <w:r w:rsidRPr="00A50CDD">
              <w:rPr>
                <w:rFonts w:cs="Arial"/>
              </w:rPr>
              <w:t>4.2</w:t>
            </w:r>
          </w:p>
          <w:p w:rsidR="003006EE" w:rsidRPr="003006EE" w:rsidRDefault="003006EE" w:rsidP="003006EE">
            <w:pPr>
              <w:spacing w:after="0"/>
              <w:jc w:val="center"/>
              <w:rPr>
                <w:rFonts w:cs="Arial"/>
              </w:rPr>
            </w:pPr>
            <w:r w:rsidRPr="00A50CDD">
              <w:rPr>
                <w:rFonts w:cs="Arial"/>
              </w:rPr>
              <w:t>4.3</w:t>
            </w:r>
          </w:p>
        </w:tc>
        <w:tc>
          <w:tcPr>
            <w:tcW w:w="4230" w:type="dxa"/>
            <w:vAlign w:val="center"/>
          </w:tcPr>
          <w:p w:rsidR="003006EE" w:rsidRDefault="003006EE" w:rsidP="0043292C">
            <w:pPr>
              <w:spacing w:after="0"/>
              <w:rPr>
                <w:rFonts w:cs="Arial"/>
              </w:rPr>
            </w:pPr>
            <w:r w:rsidRPr="00C36DE4">
              <w:rPr>
                <w:rFonts w:cs="Arial"/>
              </w:rPr>
              <w:t>*Business Results</w:t>
            </w:r>
          </w:p>
          <w:p w:rsidR="003006EE" w:rsidRPr="00C36DE4" w:rsidRDefault="003006EE" w:rsidP="0043292C">
            <w:pPr>
              <w:spacing w:after="0"/>
              <w:rPr>
                <w:rFonts w:cs="Arial"/>
              </w:rPr>
            </w:pPr>
            <w:r>
              <w:rPr>
                <w:rFonts w:cs="Arial"/>
              </w:rPr>
              <w:t>*Measurement Systems</w:t>
            </w:r>
          </w:p>
          <w:p w:rsidR="003006EE" w:rsidRPr="00C36DE4" w:rsidRDefault="003006EE" w:rsidP="0043292C">
            <w:pPr>
              <w:spacing w:after="0"/>
              <w:rPr>
                <w:rFonts w:cs="Arial"/>
              </w:rPr>
            </w:pPr>
            <w:r w:rsidRPr="00C36DE4">
              <w:rPr>
                <w:rFonts w:cs="Arial"/>
              </w:rPr>
              <w:t>*Lean Metrics</w:t>
            </w:r>
          </w:p>
        </w:tc>
        <w:tc>
          <w:tcPr>
            <w:tcW w:w="1980" w:type="dxa"/>
          </w:tcPr>
          <w:p w:rsidR="003006EE" w:rsidRPr="00C36DE4" w:rsidRDefault="003006EE" w:rsidP="003006EE">
            <w:pPr>
              <w:spacing w:after="0"/>
              <w:rPr>
                <w:rFonts w:cs="Arial"/>
              </w:rPr>
            </w:pPr>
          </w:p>
        </w:tc>
        <w:tc>
          <w:tcPr>
            <w:tcW w:w="4230" w:type="dxa"/>
          </w:tcPr>
          <w:p w:rsidR="003006EE" w:rsidRPr="003006EE" w:rsidRDefault="003006EE" w:rsidP="003006EE">
            <w:pPr>
              <w:pStyle w:val="ListParagraph"/>
              <w:numPr>
                <w:ilvl w:val="0"/>
                <w:numId w:val="25"/>
              </w:numPr>
              <w:spacing w:after="0" w:line="240" w:lineRule="auto"/>
              <w:rPr>
                <w:rFonts w:ascii="Arial" w:hAnsi="Arial" w:cs="Arial"/>
              </w:rPr>
            </w:pPr>
            <w:r w:rsidRPr="00C36DE4">
              <w:rPr>
                <w:rFonts w:ascii="Arial" w:hAnsi="Arial" w:cs="Arial"/>
              </w:rPr>
              <w:t>Metrics Quiz (I)</w:t>
            </w:r>
          </w:p>
        </w:tc>
      </w:tr>
      <w:tr w:rsidR="00AC38D2" w:rsidRPr="00C36DE4" w:rsidTr="0043292C">
        <w:trPr>
          <w:cantSplit/>
        </w:trPr>
        <w:tc>
          <w:tcPr>
            <w:tcW w:w="655" w:type="dxa"/>
            <w:shd w:val="clear" w:color="auto" w:fill="D9D9D9" w:themeFill="background1" w:themeFillShade="D9"/>
            <w:vAlign w:val="center"/>
          </w:tcPr>
          <w:p w:rsidR="00AC38D2" w:rsidRDefault="00AC38D2" w:rsidP="003006EE">
            <w:pPr>
              <w:spacing w:after="0"/>
              <w:ind w:left="360" w:hanging="360"/>
              <w:contextualSpacing/>
              <w:jc w:val="center"/>
              <w:rPr>
                <w:rFonts w:cs="Arial"/>
              </w:rPr>
            </w:pPr>
            <w:r>
              <w:rPr>
                <w:rFonts w:cs="Arial"/>
              </w:rPr>
              <w:t>10</w:t>
            </w:r>
          </w:p>
        </w:tc>
        <w:tc>
          <w:tcPr>
            <w:tcW w:w="810" w:type="dxa"/>
            <w:shd w:val="clear" w:color="auto" w:fill="D9D9D9" w:themeFill="background1" w:themeFillShade="D9"/>
            <w:vAlign w:val="center"/>
          </w:tcPr>
          <w:p w:rsidR="00AC38D2" w:rsidRDefault="00AC38D2" w:rsidP="003006EE">
            <w:pPr>
              <w:spacing w:after="0"/>
              <w:ind w:left="360" w:hanging="360"/>
              <w:contextualSpacing/>
              <w:jc w:val="center"/>
              <w:rPr>
                <w:rFonts w:cs="Arial"/>
                <w:sz w:val="20"/>
              </w:rPr>
            </w:pPr>
            <w:r>
              <w:rPr>
                <w:rFonts w:cs="Arial"/>
                <w:sz w:val="20"/>
              </w:rPr>
              <w:t>THUR</w:t>
            </w:r>
          </w:p>
        </w:tc>
        <w:tc>
          <w:tcPr>
            <w:tcW w:w="1080" w:type="dxa"/>
            <w:shd w:val="clear" w:color="auto" w:fill="D9D9D9" w:themeFill="background1" w:themeFillShade="D9"/>
            <w:vAlign w:val="center"/>
          </w:tcPr>
          <w:p w:rsidR="00AC38D2" w:rsidRPr="0043292C" w:rsidRDefault="00AC38D2" w:rsidP="003006EE">
            <w:pPr>
              <w:spacing w:after="0"/>
              <w:ind w:left="360" w:hanging="360"/>
              <w:contextualSpacing/>
              <w:jc w:val="center"/>
              <w:rPr>
                <w:rFonts w:cs="Arial"/>
                <w:sz w:val="20"/>
                <w:szCs w:val="20"/>
              </w:rPr>
            </w:pPr>
            <w:r w:rsidRPr="0043292C">
              <w:rPr>
                <w:rFonts w:cs="Arial"/>
                <w:sz w:val="20"/>
                <w:szCs w:val="20"/>
              </w:rPr>
              <w:t>MAR 26</w:t>
            </w:r>
          </w:p>
        </w:tc>
        <w:tc>
          <w:tcPr>
            <w:tcW w:w="11610" w:type="dxa"/>
            <w:gridSpan w:val="4"/>
            <w:shd w:val="clear" w:color="auto" w:fill="D9D9D9" w:themeFill="background1" w:themeFillShade="D9"/>
            <w:vAlign w:val="center"/>
          </w:tcPr>
          <w:p w:rsidR="00AC38D2" w:rsidRPr="00AC38D2" w:rsidRDefault="00AC38D2" w:rsidP="0043292C">
            <w:pPr>
              <w:spacing w:after="0"/>
              <w:rPr>
                <w:rFonts w:cs="Arial"/>
              </w:rPr>
            </w:pPr>
            <w:r>
              <w:rPr>
                <w:rFonts w:cs="Arial"/>
              </w:rPr>
              <w:t>Spring Recess – Campus Closed</w:t>
            </w:r>
          </w:p>
        </w:tc>
      </w:tr>
      <w:tr w:rsidR="003006EE" w:rsidRPr="00C36DE4" w:rsidTr="0043292C">
        <w:trPr>
          <w:cantSplit/>
        </w:trPr>
        <w:tc>
          <w:tcPr>
            <w:tcW w:w="655" w:type="dxa"/>
            <w:vAlign w:val="center"/>
          </w:tcPr>
          <w:p w:rsidR="003006EE" w:rsidRPr="00C36DE4" w:rsidRDefault="00AC38D2" w:rsidP="00AC38D2">
            <w:pPr>
              <w:spacing w:after="0"/>
              <w:ind w:left="360" w:hanging="360"/>
              <w:contextualSpacing/>
              <w:jc w:val="center"/>
              <w:rPr>
                <w:rFonts w:cs="Arial"/>
              </w:rPr>
            </w:pPr>
            <w:r>
              <w:rPr>
                <w:rFonts w:cs="Arial"/>
              </w:rPr>
              <w:t>11</w:t>
            </w:r>
          </w:p>
        </w:tc>
        <w:tc>
          <w:tcPr>
            <w:tcW w:w="810" w:type="dxa"/>
            <w:vAlign w:val="center"/>
          </w:tcPr>
          <w:p w:rsidR="003006EE" w:rsidRPr="00C36DE4" w:rsidRDefault="004E04E9" w:rsidP="003006EE">
            <w:pPr>
              <w:spacing w:after="0"/>
              <w:ind w:left="360" w:hanging="360"/>
              <w:contextualSpacing/>
              <w:jc w:val="center"/>
              <w:rPr>
                <w:rFonts w:cs="Arial"/>
                <w:sz w:val="20"/>
              </w:rPr>
            </w:pPr>
            <w:r>
              <w:rPr>
                <w:rFonts w:cs="Arial"/>
                <w:sz w:val="20"/>
              </w:rPr>
              <w:t>THUR</w:t>
            </w:r>
          </w:p>
        </w:tc>
        <w:tc>
          <w:tcPr>
            <w:tcW w:w="1080" w:type="dxa"/>
            <w:vAlign w:val="center"/>
          </w:tcPr>
          <w:p w:rsidR="003006EE" w:rsidRPr="0043292C" w:rsidRDefault="00AC38D2" w:rsidP="003006EE">
            <w:pPr>
              <w:spacing w:after="0"/>
              <w:ind w:left="360" w:hanging="360"/>
              <w:contextualSpacing/>
              <w:jc w:val="center"/>
              <w:rPr>
                <w:rFonts w:cs="Arial"/>
                <w:sz w:val="20"/>
                <w:szCs w:val="20"/>
              </w:rPr>
            </w:pPr>
            <w:r w:rsidRPr="0043292C">
              <w:rPr>
                <w:rFonts w:cs="Arial"/>
                <w:sz w:val="20"/>
                <w:szCs w:val="20"/>
              </w:rPr>
              <w:t>APR 2</w:t>
            </w:r>
          </w:p>
        </w:tc>
        <w:tc>
          <w:tcPr>
            <w:tcW w:w="1170" w:type="dxa"/>
          </w:tcPr>
          <w:p w:rsidR="003006EE" w:rsidRPr="00C36DE4" w:rsidRDefault="003006EE" w:rsidP="003006EE">
            <w:pPr>
              <w:spacing w:after="0"/>
              <w:jc w:val="center"/>
              <w:rPr>
                <w:rFonts w:cs="Arial"/>
              </w:rPr>
            </w:pPr>
          </w:p>
        </w:tc>
        <w:tc>
          <w:tcPr>
            <w:tcW w:w="4230" w:type="dxa"/>
            <w:vAlign w:val="center"/>
          </w:tcPr>
          <w:p w:rsidR="003006EE" w:rsidRPr="00C36DE4" w:rsidRDefault="003006EE" w:rsidP="0043292C">
            <w:pPr>
              <w:spacing w:after="0"/>
              <w:rPr>
                <w:rFonts w:cs="Arial"/>
              </w:rPr>
            </w:pPr>
            <w:r w:rsidRPr="00C36DE4">
              <w:rPr>
                <w:rFonts w:cs="Arial"/>
              </w:rPr>
              <w:t>*5S Project Work Session</w:t>
            </w:r>
          </w:p>
        </w:tc>
        <w:tc>
          <w:tcPr>
            <w:tcW w:w="1980" w:type="dxa"/>
          </w:tcPr>
          <w:p w:rsidR="003006EE" w:rsidRPr="00C36DE4" w:rsidRDefault="003006EE" w:rsidP="003006EE">
            <w:pPr>
              <w:spacing w:after="0"/>
              <w:ind w:left="360" w:hanging="360"/>
              <w:contextualSpacing/>
              <w:rPr>
                <w:rFonts w:cs="Arial"/>
              </w:rPr>
            </w:pPr>
          </w:p>
        </w:tc>
        <w:tc>
          <w:tcPr>
            <w:tcW w:w="4230" w:type="dxa"/>
          </w:tcPr>
          <w:p w:rsidR="003006EE" w:rsidRPr="00F2282D" w:rsidRDefault="003006EE" w:rsidP="003006EE">
            <w:pPr>
              <w:pStyle w:val="ListParagraph"/>
              <w:numPr>
                <w:ilvl w:val="0"/>
                <w:numId w:val="17"/>
              </w:numPr>
              <w:spacing w:after="0" w:line="240" w:lineRule="auto"/>
              <w:rPr>
                <w:rFonts w:ascii="Arial" w:hAnsi="Arial" w:cs="Arial"/>
              </w:rPr>
            </w:pPr>
            <w:r w:rsidRPr="00C36DE4">
              <w:rPr>
                <w:rFonts w:ascii="Arial" w:hAnsi="Arial" w:cs="Arial"/>
              </w:rPr>
              <w:t>5S Progress Report (G)</w:t>
            </w:r>
          </w:p>
        </w:tc>
      </w:tr>
      <w:tr w:rsidR="003006EE" w:rsidRPr="00C36DE4" w:rsidTr="0043292C">
        <w:trPr>
          <w:cantSplit/>
        </w:trPr>
        <w:tc>
          <w:tcPr>
            <w:tcW w:w="655" w:type="dxa"/>
            <w:vMerge w:val="restart"/>
            <w:vAlign w:val="center"/>
          </w:tcPr>
          <w:p w:rsidR="003006EE" w:rsidRPr="00C36DE4" w:rsidRDefault="007F7BED" w:rsidP="003006EE">
            <w:pPr>
              <w:spacing w:after="0"/>
              <w:jc w:val="center"/>
              <w:rPr>
                <w:rFonts w:cs="Arial"/>
              </w:rPr>
            </w:pPr>
            <w:r>
              <w:rPr>
                <w:rFonts w:cs="Arial"/>
              </w:rPr>
              <w:t>1</w:t>
            </w:r>
            <w:r w:rsidR="00AC38D2">
              <w:rPr>
                <w:rFonts w:cs="Arial"/>
              </w:rPr>
              <w:t>2</w:t>
            </w:r>
          </w:p>
        </w:tc>
        <w:tc>
          <w:tcPr>
            <w:tcW w:w="810" w:type="dxa"/>
            <w:vMerge w:val="restart"/>
            <w:vAlign w:val="center"/>
          </w:tcPr>
          <w:p w:rsidR="003006EE" w:rsidRPr="00C36DE4" w:rsidRDefault="004E04E9" w:rsidP="003006EE">
            <w:pPr>
              <w:spacing w:after="0"/>
              <w:jc w:val="center"/>
              <w:rPr>
                <w:rFonts w:cs="Arial"/>
                <w:sz w:val="20"/>
              </w:rPr>
            </w:pPr>
            <w:r>
              <w:rPr>
                <w:rFonts w:cs="Arial"/>
                <w:sz w:val="20"/>
              </w:rPr>
              <w:t>THUR</w:t>
            </w:r>
          </w:p>
        </w:tc>
        <w:tc>
          <w:tcPr>
            <w:tcW w:w="1080" w:type="dxa"/>
            <w:vMerge w:val="restart"/>
            <w:vAlign w:val="center"/>
          </w:tcPr>
          <w:p w:rsidR="003006EE" w:rsidRPr="0043292C" w:rsidRDefault="00AC38D2" w:rsidP="003006EE">
            <w:pPr>
              <w:spacing w:after="0"/>
              <w:jc w:val="center"/>
              <w:rPr>
                <w:rFonts w:cs="Arial"/>
                <w:sz w:val="20"/>
                <w:szCs w:val="20"/>
              </w:rPr>
            </w:pPr>
            <w:r w:rsidRPr="0043292C">
              <w:rPr>
                <w:rFonts w:cs="Arial"/>
                <w:sz w:val="20"/>
                <w:szCs w:val="20"/>
              </w:rPr>
              <w:t>APR 9</w:t>
            </w:r>
          </w:p>
        </w:tc>
        <w:tc>
          <w:tcPr>
            <w:tcW w:w="1170" w:type="dxa"/>
          </w:tcPr>
          <w:p w:rsidR="003006EE" w:rsidRPr="00C36DE4" w:rsidRDefault="003006EE" w:rsidP="003006EE">
            <w:pPr>
              <w:spacing w:after="0"/>
              <w:jc w:val="center"/>
              <w:rPr>
                <w:rFonts w:cs="Arial"/>
              </w:rPr>
            </w:pPr>
            <w:r>
              <w:rPr>
                <w:rFonts w:cs="Arial"/>
              </w:rPr>
              <w:t>2.3.7</w:t>
            </w:r>
          </w:p>
        </w:tc>
        <w:tc>
          <w:tcPr>
            <w:tcW w:w="4230" w:type="dxa"/>
            <w:vAlign w:val="center"/>
          </w:tcPr>
          <w:p w:rsidR="003006EE" w:rsidRPr="00C36DE4" w:rsidRDefault="003006EE" w:rsidP="0043292C">
            <w:pPr>
              <w:spacing w:after="0"/>
              <w:rPr>
                <w:rFonts w:cs="Arial"/>
              </w:rPr>
            </w:pPr>
            <w:r w:rsidRPr="00C36DE4">
              <w:rPr>
                <w:rFonts w:cs="Arial"/>
              </w:rPr>
              <w:t xml:space="preserve">*MRP vs JIT </w:t>
            </w:r>
          </w:p>
          <w:p w:rsidR="003006EE" w:rsidRPr="00C36DE4" w:rsidRDefault="003006EE" w:rsidP="0043292C">
            <w:pPr>
              <w:spacing w:after="0"/>
              <w:rPr>
                <w:rFonts w:cs="Arial"/>
              </w:rPr>
            </w:pPr>
            <w:r>
              <w:rPr>
                <w:rFonts w:cs="Arial"/>
              </w:rPr>
              <w:t>*Kanban</w:t>
            </w:r>
          </w:p>
        </w:tc>
        <w:tc>
          <w:tcPr>
            <w:tcW w:w="1980" w:type="dxa"/>
          </w:tcPr>
          <w:p w:rsidR="003006EE" w:rsidRPr="00C36DE4" w:rsidRDefault="003006EE" w:rsidP="003006EE">
            <w:pPr>
              <w:spacing w:after="0"/>
              <w:rPr>
                <w:rFonts w:cs="Arial"/>
              </w:rPr>
            </w:pPr>
            <w:r w:rsidRPr="00C36DE4">
              <w:rPr>
                <w:rFonts w:cs="Arial"/>
              </w:rPr>
              <w:t>LPS: 67 – 93</w:t>
            </w:r>
          </w:p>
          <w:p w:rsidR="003006EE" w:rsidRPr="00C36DE4" w:rsidRDefault="003006EE" w:rsidP="003006EE">
            <w:pPr>
              <w:spacing w:after="0"/>
              <w:rPr>
                <w:rFonts w:cs="Arial"/>
              </w:rPr>
            </w:pPr>
            <w:r w:rsidRPr="00C36DE4">
              <w:rPr>
                <w:rFonts w:cs="Arial"/>
              </w:rPr>
              <w:t>VSM: 93 – 104 APICS MRP Handout</w:t>
            </w:r>
          </w:p>
        </w:tc>
        <w:tc>
          <w:tcPr>
            <w:tcW w:w="4230" w:type="dxa"/>
          </w:tcPr>
          <w:p w:rsidR="003006EE" w:rsidRDefault="003006EE" w:rsidP="003006EE">
            <w:pPr>
              <w:pStyle w:val="ListParagraph"/>
              <w:numPr>
                <w:ilvl w:val="0"/>
                <w:numId w:val="20"/>
              </w:numPr>
              <w:spacing w:after="0" w:line="240" w:lineRule="auto"/>
              <w:rPr>
                <w:rFonts w:ascii="Arial" w:hAnsi="Arial" w:cs="Arial"/>
              </w:rPr>
            </w:pPr>
            <w:r w:rsidRPr="00C36DE4">
              <w:rPr>
                <w:rFonts w:ascii="Arial" w:hAnsi="Arial" w:cs="Arial"/>
              </w:rPr>
              <w:t>LPS Chapter 5 Quiz (I)</w:t>
            </w:r>
          </w:p>
          <w:p w:rsidR="003006EE" w:rsidRPr="00C36DE4" w:rsidRDefault="003006EE" w:rsidP="003006EE">
            <w:pPr>
              <w:pStyle w:val="ListParagraph"/>
              <w:numPr>
                <w:ilvl w:val="0"/>
                <w:numId w:val="20"/>
              </w:numPr>
              <w:spacing w:after="0" w:line="240" w:lineRule="auto"/>
              <w:rPr>
                <w:rFonts w:ascii="Arial" w:hAnsi="Arial" w:cs="Arial"/>
              </w:rPr>
            </w:pPr>
            <w:r>
              <w:rPr>
                <w:rFonts w:ascii="Arial" w:hAnsi="Arial" w:cs="Arial"/>
              </w:rPr>
              <w:t>Kanban (G)</w:t>
            </w:r>
          </w:p>
        </w:tc>
      </w:tr>
      <w:tr w:rsidR="003006EE" w:rsidRPr="00C36DE4" w:rsidTr="0043292C">
        <w:trPr>
          <w:cantSplit/>
        </w:trPr>
        <w:tc>
          <w:tcPr>
            <w:tcW w:w="655" w:type="dxa"/>
            <w:vMerge/>
            <w:vAlign w:val="center"/>
          </w:tcPr>
          <w:p w:rsidR="003006EE" w:rsidRPr="00C36DE4" w:rsidRDefault="003006EE" w:rsidP="003006EE">
            <w:pPr>
              <w:spacing w:after="0"/>
              <w:jc w:val="center"/>
              <w:rPr>
                <w:rFonts w:cs="Arial"/>
              </w:rPr>
            </w:pPr>
          </w:p>
        </w:tc>
        <w:tc>
          <w:tcPr>
            <w:tcW w:w="810" w:type="dxa"/>
            <w:vMerge/>
            <w:vAlign w:val="center"/>
          </w:tcPr>
          <w:p w:rsidR="003006EE" w:rsidRPr="00C36DE4" w:rsidRDefault="003006EE" w:rsidP="003006EE">
            <w:pPr>
              <w:spacing w:after="0"/>
              <w:jc w:val="center"/>
              <w:rPr>
                <w:rFonts w:cs="Arial"/>
                <w:sz w:val="20"/>
              </w:rPr>
            </w:pPr>
          </w:p>
        </w:tc>
        <w:tc>
          <w:tcPr>
            <w:tcW w:w="1080" w:type="dxa"/>
            <w:vMerge/>
            <w:vAlign w:val="center"/>
          </w:tcPr>
          <w:p w:rsidR="003006EE" w:rsidRPr="0043292C" w:rsidRDefault="003006EE" w:rsidP="003006EE">
            <w:pPr>
              <w:spacing w:after="0"/>
              <w:jc w:val="center"/>
              <w:rPr>
                <w:rFonts w:cs="Arial"/>
                <w:sz w:val="20"/>
                <w:szCs w:val="20"/>
              </w:rPr>
            </w:pPr>
          </w:p>
        </w:tc>
        <w:tc>
          <w:tcPr>
            <w:tcW w:w="1170" w:type="dxa"/>
          </w:tcPr>
          <w:p w:rsidR="003006EE" w:rsidRDefault="003006EE" w:rsidP="003006EE">
            <w:pPr>
              <w:spacing w:after="0"/>
              <w:jc w:val="center"/>
              <w:rPr>
                <w:rFonts w:cs="Arial"/>
              </w:rPr>
            </w:pPr>
            <w:r>
              <w:rPr>
                <w:rFonts w:cs="Arial"/>
              </w:rPr>
              <w:t>2.3.7</w:t>
            </w:r>
          </w:p>
        </w:tc>
        <w:tc>
          <w:tcPr>
            <w:tcW w:w="4230" w:type="dxa"/>
            <w:vAlign w:val="center"/>
          </w:tcPr>
          <w:p w:rsidR="003006EE" w:rsidRPr="00C36DE4" w:rsidRDefault="003006EE" w:rsidP="0043292C">
            <w:pPr>
              <w:spacing w:after="0"/>
              <w:rPr>
                <w:rFonts w:cs="Arial"/>
              </w:rPr>
            </w:pPr>
            <w:r w:rsidRPr="00C36DE4">
              <w:rPr>
                <w:rFonts w:cs="Arial"/>
              </w:rPr>
              <w:t>*JIT Simulation</w:t>
            </w:r>
          </w:p>
        </w:tc>
        <w:tc>
          <w:tcPr>
            <w:tcW w:w="1980" w:type="dxa"/>
          </w:tcPr>
          <w:p w:rsidR="003006EE" w:rsidRPr="00C36DE4" w:rsidRDefault="003006EE" w:rsidP="003006EE">
            <w:pPr>
              <w:spacing w:after="0"/>
              <w:rPr>
                <w:rFonts w:cs="Arial"/>
              </w:rPr>
            </w:pPr>
          </w:p>
        </w:tc>
        <w:tc>
          <w:tcPr>
            <w:tcW w:w="4230" w:type="dxa"/>
          </w:tcPr>
          <w:p w:rsidR="003006EE" w:rsidRPr="00D01552" w:rsidRDefault="003006EE" w:rsidP="003006EE">
            <w:pPr>
              <w:pStyle w:val="ListParagraph"/>
              <w:numPr>
                <w:ilvl w:val="0"/>
                <w:numId w:val="20"/>
              </w:numPr>
              <w:spacing w:after="0" w:line="240" w:lineRule="auto"/>
              <w:rPr>
                <w:rFonts w:ascii="Arial" w:hAnsi="Arial" w:cs="Arial"/>
              </w:rPr>
            </w:pPr>
            <w:r w:rsidRPr="00C36DE4">
              <w:rPr>
                <w:rFonts w:ascii="Arial" w:hAnsi="Arial" w:cs="Arial"/>
              </w:rPr>
              <w:t>JIT Simulation (G)</w:t>
            </w:r>
          </w:p>
        </w:tc>
      </w:tr>
      <w:tr w:rsidR="003006EE" w:rsidRPr="00C36DE4" w:rsidTr="0043292C">
        <w:trPr>
          <w:cantSplit/>
        </w:trPr>
        <w:tc>
          <w:tcPr>
            <w:tcW w:w="655" w:type="dxa"/>
            <w:vMerge/>
            <w:tcBorders>
              <w:bottom w:val="single" w:sz="4" w:space="0" w:color="auto"/>
            </w:tcBorders>
            <w:vAlign w:val="center"/>
          </w:tcPr>
          <w:p w:rsidR="003006EE" w:rsidRPr="00C36DE4" w:rsidRDefault="003006EE" w:rsidP="003006EE">
            <w:pPr>
              <w:spacing w:after="0"/>
              <w:jc w:val="center"/>
              <w:rPr>
                <w:rFonts w:cs="Arial"/>
              </w:rPr>
            </w:pPr>
          </w:p>
        </w:tc>
        <w:tc>
          <w:tcPr>
            <w:tcW w:w="810" w:type="dxa"/>
            <w:vMerge/>
            <w:tcBorders>
              <w:bottom w:val="single" w:sz="4" w:space="0" w:color="auto"/>
            </w:tcBorders>
            <w:vAlign w:val="center"/>
          </w:tcPr>
          <w:p w:rsidR="003006EE" w:rsidRPr="00C36DE4" w:rsidRDefault="003006EE" w:rsidP="003006EE">
            <w:pPr>
              <w:spacing w:after="0"/>
              <w:jc w:val="center"/>
              <w:rPr>
                <w:rFonts w:cs="Arial"/>
                <w:sz w:val="20"/>
              </w:rPr>
            </w:pPr>
          </w:p>
        </w:tc>
        <w:tc>
          <w:tcPr>
            <w:tcW w:w="1080" w:type="dxa"/>
            <w:vMerge/>
            <w:tcBorders>
              <w:bottom w:val="single" w:sz="4" w:space="0" w:color="auto"/>
            </w:tcBorders>
            <w:vAlign w:val="center"/>
          </w:tcPr>
          <w:p w:rsidR="003006EE" w:rsidRPr="0043292C" w:rsidRDefault="003006EE" w:rsidP="003006EE">
            <w:pPr>
              <w:spacing w:after="0"/>
              <w:jc w:val="center"/>
              <w:rPr>
                <w:rFonts w:cs="Arial"/>
                <w:sz w:val="20"/>
                <w:szCs w:val="20"/>
              </w:rPr>
            </w:pPr>
          </w:p>
        </w:tc>
        <w:tc>
          <w:tcPr>
            <w:tcW w:w="1170" w:type="dxa"/>
            <w:tcBorders>
              <w:bottom w:val="single" w:sz="4" w:space="0" w:color="auto"/>
            </w:tcBorders>
          </w:tcPr>
          <w:p w:rsidR="003006EE" w:rsidRDefault="003006EE" w:rsidP="003006EE">
            <w:pPr>
              <w:spacing w:after="0"/>
              <w:jc w:val="center"/>
              <w:rPr>
                <w:rFonts w:cs="Arial"/>
              </w:rPr>
            </w:pPr>
            <w:r>
              <w:rPr>
                <w:rFonts w:cs="Arial"/>
              </w:rPr>
              <w:t>2.3.1</w:t>
            </w:r>
          </w:p>
          <w:p w:rsidR="003006EE" w:rsidRPr="00C36DE4" w:rsidRDefault="003006EE" w:rsidP="003006EE">
            <w:pPr>
              <w:spacing w:after="0"/>
              <w:jc w:val="center"/>
              <w:rPr>
                <w:rFonts w:cs="Arial"/>
              </w:rPr>
            </w:pPr>
            <w:r>
              <w:rPr>
                <w:rFonts w:cs="Arial"/>
              </w:rPr>
              <w:t>2.3.1.4</w:t>
            </w:r>
          </w:p>
        </w:tc>
        <w:tc>
          <w:tcPr>
            <w:tcW w:w="4230" w:type="dxa"/>
            <w:tcBorders>
              <w:bottom w:val="single" w:sz="4" w:space="0" w:color="auto"/>
            </w:tcBorders>
            <w:vAlign w:val="center"/>
          </w:tcPr>
          <w:p w:rsidR="003006EE" w:rsidRDefault="003006EE" w:rsidP="0043292C">
            <w:pPr>
              <w:spacing w:after="0"/>
              <w:rPr>
                <w:rFonts w:cs="Arial"/>
              </w:rPr>
            </w:pPr>
            <w:r w:rsidRPr="00C36DE4">
              <w:rPr>
                <w:rFonts w:cs="Arial"/>
              </w:rPr>
              <w:t>*Work Flow Analysis</w:t>
            </w:r>
          </w:p>
          <w:p w:rsidR="003006EE" w:rsidRPr="00C36DE4" w:rsidRDefault="003006EE" w:rsidP="0043292C">
            <w:pPr>
              <w:spacing w:after="0"/>
              <w:rPr>
                <w:rFonts w:cs="Arial"/>
              </w:rPr>
            </w:pPr>
            <w:r w:rsidRPr="00C36DE4">
              <w:rPr>
                <w:rFonts w:cs="Arial"/>
              </w:rPr>
              <w:t>*</w:t>
            </w:r>
            <w:proofErr w:type="spellStart"/>
            <w:r w:rsidRPr="00C36DE4">
              <w:rPr>
                <w:rFonts w:cs="Arial"/>
              </w:rPr>
              <w:t>Takt</w:t>
            </w:r>
            <w:proofErr w:type="spellEnd"/>
            <w:r w:rsidRPr="00C36DE4">
              <w:rPr>
                <w:rFonts w:cs="Arial"/>
              </w:rPr>
              <w:t xml:space="preserve"> Time</w:t>
            </w:r>
          </w:p>
        </w:tc>
        <w:tc>
          <w:tcPr>
            <w:tcW w:w="1980" w:type="dxa"/>
            <w:tcBorders>
              <w:bottom w:val="single" w:sz="4" w:space="0" w:color="auto"/>
            </w:tcBorders>
          </w:tcPr>
          <w:p w:rsidR="003006EE" w:rsidRPr="00C36DE4" w:rsidRDefault="003006EE" w:rsidP="003006EE">
            <w:pPr>
              <w:spacing w:after="0"/>
              <w:rPr>
                <w:rFonts w:cs="Arial"/>
              </w:rPr>
            </w:pPr>
          </w:p>
        </w:tc>
        <w:tc>
          <w:tcPr>
            <w:tcW w:w="4230" w:type="dxa"/>
            <w:tcBorders>
              <w:bottom w:val="single" w:sz="4" w:space="0" w:color="auto"/>
            </w:tcBorders>
          </w:tcPr>
          <w:p w:rsidR="003006EE" w:rsidRPr="00C36DE4" w:rsidRDefault="003006EE" w:rsidP="003006EE">
            <w:pPr>
              <w:pStyle w:val="ListParagraph"/>
              <w:numPr>
                <w:ilvl w:val="0"/>
                <w:numId w:val="20"/>
              </w:numPr>
              <w:rPr>
                <w:rFonts w:ascii="Arial" w:hAnsi="Arial" w:cs="Arial"/>
              </w:rPr>
            </w:pPr>
            <w:proofErr w:type="spellStart"/>
            <w:r w:rsidRPr="00C36DE4">
              <w:rPr>
                <w:rFonts w:ascii="Arial" w:hAnsi="Arial" w:cs="Arial"/>
              </w:rPr>
              <w:t>Takt</w:t>
            </w:r>
            <w:proofErr w:type="spellEnd"/>
            <w:r w:rsidRPr="00C36DE4">
              <w:rPr>
                <w:rFonts w:ascii="Arial" w:hAnsi="Arial" w:cs="Arial"/>
              </w:rPr>
              <w:t xml:space="preserve"> Time Written (G)</w:t>
            </w:r>
          </w:p>
          <w:p w:rsidR="003006EE" w:rsidRPr="00C36DE4" w:rsidRDefault="003006EE" w:rsidP="003006EE">
            <w:pPr>
              <w:pStyle w:val="ListParagraph"/>
              <w:numPr>
                <w:ilvl w:val="0"/>
                <w:numId w:val="20"/>
              </w:numPr>
              <w:spacing w:after="0"/>
              <w:rPr>
                <w:rFonts w:ascii="Arial" w:hAnsi="Arial" w:cs="Arial"/>
              </w:rPr>
            </w:pPr>
            <w:proofErr w:type="spellStart"/>
            <w:r w:rsidRPr="00C36DE4">
              <w:rPr>
                <w:rFonts w:ascii="Arial" w:hAnsi="Arial" w:cs="Arial"/>
              </w:rPr>
              <w:t>Takt</w:t>
            </w:r>
            <w:proofErr w:type="spellEnd"/>
            <w:r w:rsidRPr="00C36DE4">
              <w:rPr>
                <w:rFonts w:ascii="Arial" w:hAnsi="Arial" w:cs="Arial"/>
              </w:rPr>
              <w:t xml:space="preserve"> Time Quiz (I)</w:t>
            </w:r>
          </w:p>
        </w:tc>
      </w:tr>
      <w:tr w:rsidR="003006EE" w:rsidRPr="00C36DE4" w:rsidTr="0043292C">
        <w:trPr>
          <w:cantSplit/>
        </w:trPr>
        <w:tc>
          <w:tcPr>
            <w:tcW w:w="655" w:type="dxa"/>
            <w:vMerge w:val="restart"/>
            <w:vAlign w:val="center"/>
          </w:tcPr>
          <w:p w:rsidR="003006EE" w:rsidRPr="00C36DE4" w:rsidRDefault="007F7BED" w:rsidP="003006EE">
            <w:pPr>
              <w:spacing w:after="0"/>
              <w:jc w:val="center"/>
              <w:rPr>
                <w:rFonts w:cs="Arial"/>
              </w:rPr>
            </w:pPr>
            <w:r>
              <w:rPr>
                <w:rFonts w:cs="Arial"/>
              </w:rPr>
              <w:t>1</w:t>
            </w:r>
            <w:r w:rsidR="00AC38D2">
              <w:rPr>
                <w:rFonts w:cs="Arial"/>
              </w:rPr>
              <w:t>3</w:t>
            </w:r>
          </w:p>
        </w:tc>
        <w:tc>
          <w:tcPr>
            <w:tcW w:w="810" w:type="dxa"/>
            <w:vMerge w:val="restart"/>
            <w:vAlign w:val="center"/>
          </w:tcPr>
          <w:p w:rsidR="003006EE" w:rsidRPr="00C36DE4" w:rsidRDefault="004E04E9" w:rsidP="003006EE">
            <w:pPr>
              <w:spacing w:after="0"/>
              <w:jc w:val="center"/>
              <w:rPr>
                <w:rFonts w:cs="Arial"/>
                <w:sz w:val="20"/>
              </w:rPr>
            </w:pPr>
            <w:r>
              <w:rPr>
                <w:rFonts w:cs="Arial"/>
                <w:sz w:val="20"/>
              </w:rPr>
              <w:t>THUR</w:t>
            </w:r>
          </w:p>
        </w:tc>
        <w:tc>
          <w:tcPr>
            <w:tcW w:w="1080" w:type="dxa"/>
            <w:vMerge w:val="restart"/>
            <w:vAlign w:val="center"/>
          </w:tcPr>
          <w:p w:rsidR="003006EE" w:rsidRPr="0043292C" w:rsidRDefault="00AC38D2" w:rsidP="003006EE">
            <w:pPr>
              <w:spacing w:after="0"/>
              <w:jc w:val="center"/>
              <w:rPr>
                <w:rFonts w:cs="Arial"/>
                <w:sz w:val="20"/>
                <w:szCs w:val="20"/>
              </w:rPr>
            </w:pPr>
            <w:r w:rsidRPr="0043292C">
              <w:rPr>
                <w:rFonts w:cs="Arial"/>
                <w:sz w:val="20"/>
                <w:szCs w:val="20"/>
              </w:rPr>
              <w:t>APR 16</w:t>
            </w:r>
          </w:p>
        </w:tc>
        <w:tc>
          <w:tcPr>
            <w:tcW w:w="1170" w:type="dxa"/>
            <w:vAlign w:val="center"/>
          </w:tcPr>
          <w:p w:rsidR="003006EE" w:rsidRPr="00C36DE4" w:rsidRDefault="003006EE" w:rsidP="0043292C">
            <w:pPr>
              <w:spacing w:after="0"/>
              <w:jc w:val="center"/>
              <w:rPr>
                <w:rFonts w:cs="Arial"/>
              </w:rPr>
            </w:pPr>
            <w:r>
              <w:rPr>
                <w:rFonts w:cs="Arial"/>
              </w:rPr>
              <w:t>2.3.1.3</w:t>
            </w:r>
          </w:p>
        </w:tc>
        <w:tc>
          <w:tcPr>
            <w:tcW w:w="4230" w:type="dxa"/>
            <w:vAlign w:val="center"/>
          </w:tcPr>
          <w:p w:rsidR="003006EE" w:rsidRPr="00C36DE4" w:rsidRDefault="003006EE" w:rsidP="0043292C">
            <w:pPr>
              <w:spacing w:after="0"/>
              <w:rPr>
                <w:rFonts w:cs="Arial"/>
              </w:rPr>
            </w:pPr>
            <w:r w:rsidRPr="00C36DE4">
              <w:rPr>
                <w:rFonts w:cs="Arial"/>
              </w:rPr>
              <w:t>*Introduction to Value Stream Mapping</w:t>
            </w:r>
          </w:p>
        </w:tc>
        <w:tc>
          <w:tcPr>
            <w:tcW w:w="1980" w:type="dxa"/>
          </w:tcPr>
          <w:p w:rsidR="003006EE" w:rsidRPr="00C36DE4" w:rsidRDefault="003006EE" w:rsidP="003006EE">
            <w:pPr>
              <w:spacing w:after="0"/>
              <w:rPr>
                <w:rFonts w:cs="Arial"/>
              </w:rPr>
            </w:pPr>
            <w:r w:rsidRPr="00C36DE4">
              <w:rPr>
                <w:rFonts w:cs="Arial"/>
              </w:rPr>
              <w:t>VSM: 46 – 73</w:t>
            </w:r>
          </w:p>
          <w:p w:rsidR="003006EE" w:rsidRPr="00C36DE4" w:rsidRDefault="003006EE" w:rsidP="003006EE">
            <w:pPr>
              <w:spacing w:after="0"/>
              <w:rPr>
                <w:rFonts w:cs="Arial"/>
              </w:rPr>
            </w:pPr>
            <w:r w:rsidRPr="00C36DE4">
              <w:rPr>
                <w:rFonts w:cs="Arial"/>
              </w:rPr>
              <w:t>Lean Thinking</w:t>
            </w:r>
          </w:p>
          <w:p w:rsidR="003006EE" w:rsidRPr="00C36DE4" w:rsidRDefault="003006EE" w:rsidP="003006EE">
            <w:pPr>
              <w:spacing w:after="0"/>
              <w:rPr>
                <w:rFonts w:cs="Arial"/>
              </w:rPr>
            </w:pPr>
          </w:p>
        </w:tc>
        <w:tc>
          <w:tcPr>
            <w:tcW w:w="4230" w:type="dxa"/>
          </w:tcPr>
          <w:p w:rsidR="003006EE" w:rsidRDefault="003006EE" w:rsidP="003006EE">
            <w:pPr>
              <w:pStyle w:val="ListParagraph"/>
              <w:numPr>
                <w:ilvl w:val="0"/>
                <w:numId w:val="20"/>
              </w:numPr>
              <w:spacing w:after="0" w:line="240" w:lineRule="auto"/>
              <w:rPr>
                <w:rFonts w:ascii="Arial" w:hAnsi="Arial" w:cs="Arial"/>
              </w:rPr>
            </w:pPr>
            <w:r w:rsidRPr="00C36DE4">
              <w:rPr>
                <w:rFonts w:ascii="Arial" w:hAnsi="Arial" w:cs="Arial"/>
              </w:rPr>
              <w:t>VS</w:t>
            </w:r>
            <w:r>
              <w:rPr>
                <w:rFonts w:ascii="Arial" w:hAnsi="Arial" w:cs="Arial"/>
              </w:rPr>
              <w:t>M</w:t>
            </w:r>
            <w:r w:rsidRPr="00C36DE4">
              <w:rPr>
                <w:rFonts w:ascii="Arial" w:hAnsi="Arial" w:cs="Arial"/>
              </w:rPr>
              <w:t xml:space="preserve"> Quiz (I) </w:t>
            </w:r>
          </w:p>
          <w:p w:rsidR="003006EE" w:rsidRPr="00D01552" w:rsidRDefault="003006EE" w:rsidP="003006EE">
            <w:pPr>
              <w:pStyle w:val="ListParagraph"/>
              <w:numPr>
                <w:ilvl w:val="0"/>
                <w:numId w:val="20"/>
              </w:numPr>
              <w:spacing w:after="0" w:line="240" w:lineRule="auto"/>
              <w:rPr>
                <w:rFonts w:ascii="Arial" w:hAnsi="Arial" w:cs="Arial"/>
              </w:rPr>
            </w:pPr>
            <w:r>
              <w:rPr>
                <w:rFonts w:ascii="Arial" w:hAnsi="Arial" w:cs="Arial"/>
              </w:rPr>
              <w:t>Mapping Your Value Stream Video (I)</w:t>
            </w:r>
          </w:p>
        </w:tc>
      </w:tr>
      <w:tr w:rsidR="003006EE" w:rsidRPr="00C36DE4" w:rsidTr="0043292C">
        <w:trPr>
          <w:cantSplit/>
        </w:trPr>
        <w:tc>
          <w:tcPr>
            <w:tcW w:w="655" w:type="dxa"/>
            <w:vMerge/>
            <w:vAlign w:val="center"/>
          </w:tcPr>
          <w:p w:rsidR="003006EE" w:rsidRPr="00C36DE4" w:rsidRDefault="003006EE" w:rsidP="003006EE">
            <w:pPr>
              <w:spacing w:after="0"/>
              <w:jc w:val="center"/>
              <w:rPr>
                <w:rFonts w:cs="Arial"/>
              </w:rPr>
            </w:pPr>
          </w:p>
        </w:tc>
        <w:tc>
          <w:tcPr>
            <w:tcW w:w="810" w:type="dxa"/>
            <w:vMerge/>
            <w:vAlign w:val="center"/>
          </w:tcPr>
          <w:p w:rsidR="003006EE" w:rsidRPr="00C36DE4" w:rsidRDefault="003006EE" w:rsidP="003006EE">
            <w:pPr>
              <w:spacing w:after="0"/>
              <w:jc w:val="center"/>
              <w:rPr>
                <w:rFonts w:cs="Arial"/>
                <w:sz w:val="20"/>
              </w:rPr>
            </w:pPr>
          </w:p>
        </w:tc>
        <w:tc>
          <w:tcPr>
            <w:tcW w:w="1080" w:type="dxa"/>
            <w:vMerge/>
            <w:vAlign w:val="center"/>
          </w:tcPr>
          <w:p w:rsidR="003006EE" w:rsidRPr="0043292C" w:rsidRDefault="003006EE" w:rsidP="003006EE">
            <w:pPr>
              <w:spacing w:after="0"/>
              <w:jc w:val="center"/>
              <w:rPr>
                <w:rFonts w:cs="Arial"/>
                <w:sz w:val="20"/>
                <w:szCs w:val="20"/>
              </w:rPr>
            </w:pPr>
          </w:p>
        </w:tc>
        <w:tc>
          <w:tcPr>
            <w:tcW w:w="1170" w:type="dxa"/>
            <w:vAlign w:val="center"/>
          </w:tcPr>
          <w:p w:rsidR="003006EE" w:rsidRDefault="003006EE" w:rsidP="0043292C">
            <w:pPr>
              <w:spacing w:after="0"/>
              <w:jc w:val="center"/>
              <w:rPr>
                <w:rFonts w:cs="Arial"/>
              </w:rPr>
            </w:pPr>
            <w:r>
              <w:rPr>
                <w:rFonts w:cs="Arial"/>
              </w:rPr>
              <w:t>2.3.1.3</w:t>
            </w:r>
          </w:p>
        </w:tc>
        <w:tc>
          <w:tcPr>
            <w:tcW w:w="4230" w:type="dxa"/>
            <w:vAlign w:val="center"/>
          </w:tcPr>
          <w:p w:rsidR="003006EE" w:rsidRPr="00C36DE4" w:rsidRDefault="003006EE" w:rsidP="0043292C">
            <w:pPr>
              <w:spacing w:after="0"/>
              <w:rPr>
                <w:rFonts w:cs="Arial"/>
              </w:rPr>
            </w:pPr>
            <w:r w:rsidRPr="00C36DE4">
              <w:rPr>
                <w:rFonts w:cs="Arial"/>
              </w:rPr>
              <w:t>*Value Stream Mapping –</w:t>
            </w:r>
          </w:p>
          <w:p w:rsidR="003006EE" w:rsidRPr="00C36DE4" w:rsidRDefault="003006EE" w:rsidP="0043292C">
            <w:pPr>
              <w:spacing w:after="0"/>
              <w:rPr>
                <w:rFonts w:cs="Arial"/>
              </w:rPr>
            </w:pPr>
            <w:r w:rsidRPr="0043292C">
              <w:rPr>
                <w:rFonts w:cs="Arial"/>
              </w:rPr>
              <w:t>Current State</w:t>
            </w:r>
          </w:p>
        </w:tc>
        <w:tc>
          <w:tcPr>
            <w:tcW w:w="1980" w:type="dxa"/>
          </w:tcPr>
          <w:p w:rsidR="003006EE" w:rsidRDefault="003006EE" w:rsidP="003006EE">
            <w:pPr>
              <w:spacing w:after="0"/>
              <w:rPr>
                <w:rFonts w:cs="Arial"/>
              </w:rPr>
            </w:pPr>
            <w:r w:rsidRPr="00C36DE4">
              <w:rPr>
                <w:rFonts w:cs="Arial"/>
              </w:rPr>
              <w:t>VSM: 77 – 91</w:t>
            </w:r>
          </w:p>
          <w:p w:rsidR="003006EE" w:rsidRPr="00C36DE4" w:rsidRDefault="003006EE" w:rsidP="003006EE">
            <w:pPr>
              <w:spacing w:after="0"/>
              <w:rPr>
                <w:rFonts w:cs="Arial"/>
              </w:rPr>
            </w:pPr>
          </w:p>
        </w:tc>
        <w:tc>
          <w:tcPr>
            <w:tcW w:w="4230" w:type="dxa"/>
          </w:tcPr>
          <w:p w:rsidR="003006EE" w:rsidRPr="00D01552" w:rsidRDefault="003006EE" w:rsidP="003006EE">
            <w:pPr>
              <w:pStyle w:val="ListParagraph"/>
              <w:numPr>
                <w:ilvl w:val="0"/>
                <w:numId w:val="22"/>
              </w:numPr>
              <w:spacing w:after="0" w:line="240" w:lineRule="auto"/>
              <w:rPr>
                <w:rFonts w:ascii="Arial" w:hAnsi="Arial" w:cs="Arial"/>
              </w:rPr>
            </w:pPr>
            <w:r>
              <w:rPr>
                <w:rFonts w:ascii="Arial" w:hAnsi="Arial" w:cs="Arial"/>
              </w:rPr>
              <w:t>VSM</w:t>
            </w:r>
            <w:r w:rsidRPr="00C36DE4">
              <w:rPr>
                <w:rFonts w:ascii="Arial" w:hAnsi="Arial" w:cs="Arial"/>
              </w:rPr>
              <w:t xml:space="preserve"> Current (I)</w:t>
            </w:r>
            <w:r>
              <w:rPr>
                <w:rFonts w:ascii="Arial" w:hAnsi="Arial" w:cs="Arial"/>
              </w:rPr>
              <w:t xml:space="preserve"> / (G)</w:t>
            </w:r>
          </w:p>
        </w:tc>
      </w:tr>
      <w:tr w:rsidR="003006EE" w:rsidRPr="00C36DE4" w:rsidTr="0043292C">
        <w:trPr>
          <w:cantSplit/>
        </w:trPr>
        <w:tc>
          <w:tcPr>
            <w:tcW w:w="655" w:type="dxa"/>
            <w:vMerge/>
            <w:vAlign w:val="center"/>
          </w:tcPr>
          <w:p w:rsidR="003006EE" w:rsidRPr="00C36DE4" w:rsidRDefault="003006EE" w:rsidP="003006EE">
            <w:pPr>
              <w:spacing w:after="0"/>
              <w:jc w:val="center"/>
              <w:rPr>
                <w:rFonts w:cs="Arial"/>
              </w:rPr>
            </w:pPr>
          </w:p>
        </w:tc>
        <w:tc>
          <w:tcPr>
            <w:tcW w:w="810" w:type="dxa"/>
            <w:vMerge/>
            <w:vAlign w:val="center"/>
          </w:tcPr>
          <w:p w:rsidR="003006EE" w:rsidRPr="00C36DE4" w:rsidRDefault="003006EE" w:rsidP="003006EE">
            <w:pPr>
              <w:spacing w:after="0"/>
              <w:jc w:val="center"/>
              <w:rPr>
                <w:rFonts w:cs="Arial"/>
                <w:sz w:val="20"/>
              </w:rPr>
            </w:pPr>
          </w:p>
        </w:tc>
        <w:tc>
          <w:tcPr>
            <w:tcW w:w="1080" w:type="dxa"/>
            <w:vMerge/>
            <w:vAlign w:val="center"/>
          </w:tcPr>
          <w:p w:rsidR="003006EE" w:rsidRPr="0043292C" w:rsidRDefault="003006EE" w:rsidP="003006EE">
            <w:pPr>
              <w:spacing w:after="0"/>
              <w:jc w:val="center"/>
              <w:rPr>
                <w:rFonts w:cs="Arial"/>
                <w:sz w:val="20"/>
                <w:szCs w:val="20"/>
              </w:rPr>
            </w:pPr>
          </w:p>
        </w:tc>
        <w:tc>
          <w:tcPr>
            <w:tcW w:w="1170" w:type="dxa"/>
          </w:tcPr>
          <w:p w:rsidR="003006EE" w:rsidRDefault="003006EE" w:rsidP="003006EE">
            <w:pPr>
              <w:spacing w:after="0"/>
              <w:jc w:val="center"/>
              <w:rPr>
                <w:rFonts w:cs="Arial"/>
              </w:rPr>
            </w:pPr>
            <w:r>
              <w:rPr>
                <w:rFonts w:cs="Arial"/>
              </w:rPr>
              <w:t>2.3.1.3</w:t>
            </w:r>
          </w:p>
        </w:tc>
        <w:tc>
          <w:tcPr>
            <w:tcW w:w="4230" w:type="dxa"/>
            <w:vAlign w:val="center"/>
          </w:tcPr>
          <w:p w:rsidR="003006EE" w:rsidRPr="00C36DE4" w:rsidRDefault="003006EE" w:rsidP="0043292C">
            <w:pPr>
              <w:spacing w:after="0"/>
              <w:rPr>
                <w:rFonts w:cs="Arial"/>
              </w:rPr>
            </w:pPr>
            <w:r w:rsidRPr="00C36DE4">
              <w:rPr>
                <w:rFonts w:cs="Arial"/>
              </w:rPr>
              <w:t>*Value Stream Mapping – Future State</w:t>
            </w:r>
          </w:p>
        </w:tc>
        <w:tc>
          <w:tcPr>
            <w:tcW w:w="1980" w:type="dxa"/>
          </w:tcPr>
          <w:p w:rsidR="003006EE" w:rsidRPr="00C36DE4" w:rsidRDefault="003006EE" w:rsidP="003006EE">
            <w:pPr>
              <w:spacing w:after="0"/>
              <w:rPr>
                <w:rFonts w:cs="Arial"/>
              </w:rPr>
            </w:pPr>
            <w:r w:rsidRPr="00C36DE4">
              <w:rPr>
                <w:rFonts w:cs="Arial"/>
              </w:rPr>
              <w:t>VSM: 105 – 148</w:t>
            </w:r>
          </w:p>
        </w:tc>
        <w:tc>
          <w:tcPr>
            <w:tcW w:w="4230" w:type="dxa"/>
          </w:tcPr>
          <w:p w:rsidR="003006EE" w:rsidRDefault="003006EE" w:rsidP="003006EE">
            <w:pPr>
              <w:pStyle w:val="ListParagraph"/>
              <w:numPr>
                <w:ilvl w:val="0"/>
                <w:numId w:val="22"/>
              </w:numPr>
              <w:spacing w:after="0" w:line="240" w:lineRule="auto"/>
              <w:rPr>
                <w:rFonts w:ascii="Arial" w:hAnsi="Arial" w:cs="Arial"/>
              </w:rPr>
            </w:pPr>
            <w:r>
              <w:rPr>
                <w:rFonts w:ascii="Arial" w:hAnsi="Arial" w:cs="Arial"/>
              </w:rPr>
              <w:t>VSM Future (I) / (G)</w:t>
            </w:r>
          </w:p>
        </w:tc>
      </w:tr>
      <w:tr w:rsidR="003006EE" w:rsidRPr="00C36DE4" w:rsidTr="0043292C">
        <w:trPr>
          <w:cantSplit/>
        </w:trPr>
        <w:tc>
          <w:tcPr>
            <w:tcW w:w="655" w:type="dxa"/>
            <w:vAlign w:val="center"/>
          </w:tcPr>
          <w:p w:rsidR="003006EE" w:rsidRPr="00C36DE4" w:rsidRDefault="007F7BED" w:rsidP="003006EE">
            <w:pPr>
              <w:spacing w:after="0"/>
              <w:ind w:left="360" w:hanging="360"/>
              <w:contextualSpacing/>
              <w:jc w:val="center"/>
              <w:rPr>
                <w:rFonts w:cs="Arial"/>
              </w:rPr>
            </w:pPr>
            <w:r>
              <w:rPr>
                <w:rFonts w:cs="Arial"/>
              </w:rPr>
              <w:t>1</w:t>
            </w:r>
            <w:r w:rsidR="00AC38D2">
              <w:rPr>
                <w:rFonts w:cs="Arial"/>
              </w:rPr>
              <w:t>4</w:t>
            </w:r>
          </w:p>
        </w:tc>
        <w:tc>
          <w:tcPr>
            <w:tcW w:w="810" w:type="dxa"/>
            <w:vAlign w:val="center"/>
          </w:tcPr>
          <w:p w:rsidR="003006EE" w:rsidRPr="00C36DE4" w:rsidRDefault="004E04E9" w:rsidP="003006EE">
            <w:pPr>
              <w:spacing w:after="0"/>
              <w:ind w:left="360" w:hanging="360"/>
              <w:contextualSpacing/>
              <w:jc w:val="center"/>
              <w:rPr>
                <w:rFonts w:cs="Arial"/>
                <w:sz w:val="20"/>
              </w:rPr>
            </w:pPr>
            <w:r>
              <w:rPr>
                <w:rFonts w:cs="Arial"/>
                <w:sz w:val="20"/>
              </w:rPr>
              <w:t>THUR</w:t>
            </w:r>
          </w:p>
        </w:tc>
        <w:tc>
          <w:tcPr>
            <w:tcW w:w="1080" w:type="dxa"/>
            <w:vAlign w:val="center"/>
          </w:tcPr>
          <w:p w:rsidR="003006EE" w:rsidRPr="0043292C" w:rsidRDefault="00AC38D2" w:rsidP="003006EE">
            <w:pPr>
              <w:spacing w:after="0"/>
              <w:ind w:left="360" w:hanging="360"/>
              <w:contextualSpacing/>
              <w:jc w:val="center"/>
              <w:rPr>
                <w:rFonts w:cs="Arial"/>
                <w:sz w:val="20"/>
                <w:szCs w:val="20"/>
              </w:rPr>
            </w:pPr>
            <w:r w:rsidRPr="0043292C">
              <w:rPr>
                <w:rFonts w:cs="Arial"/>
                <w:sz w:val="20"/>
                <w:szCs w:val="20"/>
              </w:rPr>
              <w:t>APR 23</w:t>
            </w:r>
          </w:p>
        </w:tc>
        <w:tc>
          <w:tcPr>
            <w:tcW w:w="1170" w:type="dxa"/>
          </w:tcPr>
          <w:p w:rsidR="003006EE" w:rsidRPr="00C36DE4" w:rsidRDefault="003006EE" w:rsidP="003006EE">
            <w:pPr>
              <w:spacing w:after="0"/>
              <w:jc w:val="center"/>
              <w:rPr>
                <w:rFonts w:cs="Arial"/>
              </w:rPr>
            </w:pPr>
          </w:p>
        </w:tc>
        <w:tc>
          <w:tcPr>
            <w:tcW w:w="4230" w:type="dxa"/>
            <w:vAlign w:val="center"/>
          </w:tcPr>
          <w:p w:rsidR="003006EE" w:rsidRPr="00C36DE4" w:rsidRDefault="003006EE" w:rsidP="0043292C">
            <w:pPr>
              <w:spacing w:after="0"/>
              <w:rPr>
                <w:rFonts w:cs="Arial"/>
              </w:rPr>
            </w:pPr>
            <w:r w:rsidRPr="00C36DE4">
              <w:rPr>
                <w:rFonts w:cs="Arial"/>
              </w:rPr>
              <w:t>*5S Project Presentations</w:t>
            </w:r>
          </w:p>
        </w:tc>
        <w:tc>
          <w:tcPr>
            <w:tcW w:w="1980" w:type="dxa"/>
          </w:tcPr>
          <w:p w:rsidR="003006EE" w:rsidRPr="00C36DE4" w:rsidRDefault="003006EE" w:rsidP="003006EE">
            <w:pPr>
              <w:spacing w:after="0"/>
              <w:ind w:left="360" w:hanging="360"/>
              <w:contextualSpacing/>
              <w:rPr>
                <w:rFonts w:cs="Arial"/>
              </w:rPr>
            </w:pPr>
          </w:p>
        </w:tc>
        <w:tc>
          <w:tcPr>
            <w:tcW w:w="4230" w:type="dxa"/>
          </w:tcPr>
          <w:p w:rsidR="003006EE" w:rsidRPr="00C36DE4" w:rsidRDefault="003006EE" w:rsidP="003006EE">
            <w:pPr>
              <w:pStyle w:val="ListParagraph"/>
              <w:numPr>
                <w:ilvl w:val="0"/>
                <w:numId w:val="17"/>
              </w:numPr>
              <w:spacing w:after="0" w:line="240" w:lineRule="auto"/>
              <w:rPr>
                <w:rFonts w:ascii="Arial" w:hAnsi="Arial" w:cs="Arial"/>
              </w:rPr>
            </w:pPr>
            <w:r w:rsidRPr="00C36DE4">
              <w:rPr>
                <w:rFonts w:ascii="Arial" w:hAnsi="Arial" w:cs="Arial"/>
              </w:rPr>
              <w:t>Group Member Evaluation (I)</w:t>
            </w:r>
          </w:p>
          <w:p w:rsidR="003006EE" w:rsidRPr="00C36DE4" w:rsidRDefault="003006EE" w:rsidP="003006EE">
            <w:pPr>
              <w:pStyle w:val="ListParagraph"/>
              <w:numPr>
                <w:ilvl w:val="0"/>
                <w:numId w:val="17"/>
              </w:numPr>
              <w:spacing w:after="0" w:line="240" w:lineRule="auto"/>
              <w:rPr>
                <w:rFonts w:ascii="Arial" w:hAnsi="Arial" w:cs="Arial"/>
              </w:rPr>
            </w:pPr>
            <w:r w:rsidRPr="00C36DE4">
              <w:rPr>
                <w:rFonts w:ascii="Arial" w:hAnsi="Arial" w:cs="Arial"/>
              </w:rPr>
              <w:t>5S Project Portfolio (I)</w:t>
            </w:r>
          </w:p>
          <w:p w:rsidR="003006EE" w:rsidRPr="00C36DE4" w:rsidRDefault="003006EE" w:rsidP="003006EE">
            <w:pPr>
              <w:pStyle w:val="ListParagraph"/>
              <w:numPr>
                <w:ilvl w:val="0"/>
                <w:numId w:val="17"/>
              </w:numPr>
              <w:spacing w:after="0" w:line="240" w:lineRule="auto"/>
              <w:rPr>
                <w:rFonts w:ascii="Arial" w:hAnsi="Arial" w:cs="Arial"/>
              </w:rPr>
            </w:pPr>
            <w:r w:rsidRPr="00C36DE4">
              <w:rPr>
                <w:rFonts w:ascii="Arial" w:hAnsi="Arial" w:cs="Arial"/>
              </w:rPr>
              <w:t>5 S Presentation (G)</w:t>
            </w:r>
          </w:p>
        </w:tc>
      </w:tr>
      <w:tr w:rsidR="003006EE" w:rsidRPr="00C36DE4" w:rsidTr="0043292C">
        <w:trPr>
          <w:cantSplit/>
        </w:trPr>
        <w:tc>
          <w:tcPr>
            <w:tcW w:w="655" w:type="dxa"/>
            <w:vMerge w:val="restart"/>
            <w:vAlign w:val="center"/>
          </w:tcPr>
          <w:p w:rsidR="003006EE" w:rsidRPr="00C36DE4" w:rsidRDefault="007F7BED" w:rsidP="003006EE">
            <w:pPr>
              <w:spacing w:after="0"/>
              <w:jc w:val="center"/>
              <w:rPr>
                <w:rFonts w:cs="Arial"/>
              </w:rPr>
            </w:pPr>
            <w:r>
              <w:rPr>
                <w:rFonts w:cs="Arial"/>
              </w:rPr>
              <w:t>1</w:t>
            </w:r>
            <w:r w:rsidR="00AC38D2">
              <w:rPr>
                <w:rFonts w:cs="Arial"/>
              </w:rPr>
              <w:t>5</w:t>
            </w:r>
          </w:p>
        </w:tc>
        <w:tc>
          <w:tcPr>
            <w:tcW w:w="810" w:type="dxa"/>
            <w:vMerge w:val="restart"/>
            <w:vAlign w:val="center"/>
          </w:tcPr>
          <w:p w:rsidR="003006EE" w:rsidRPr="00C36DE4" w:rsidRDefault="004E04E9" w:rsidP="003006EE">
            <w:pPr>
              <w:spacing w:after="0"/>
              <w:jc w:val="center"/>
              <w:rPr>
                <w:rFonts w:cs="Arial"/>
                <w:sz w:val="20"/>
              </w:rPr>
            </w:pPr>
            <w:r>
              <w:rPr>
                <w:rFonts w:cs="Arial"/>
                <w:sz w:val="20"/>
              </w:rPr>
              <w:t>THUR</w:t>
            </w:r>
          </w:p>
        </w:tc>
        <w:tc>
          <w:tcPr>
            <w:tcW w:w="1080" w:type="dxa"/>
            <w:vMerge w:val="restart"/>
            <w:vAlign w:val="center"/>
          </w:tcPr>
          <w:p w:rsidR="003006EE" w:rsidRPr="0043292C" w:rsidRDefault="00AC38D2" w:rsidP="003006EE">
            <w:pPr>
              <w:spacing w:after="0"/>
              <w:jc w:val="center"/>
              <w:rPr>
                <w:rFonts w:cs="Arial"/>
                <w:sz w:val="20"/>
                <w:szCs w:val="20"/>
              </w:rPr>
            </w:pPr>
            <w:r w:rsidRPr="0043292C">
              <w:rPr>
                <w:rFonts w:cs="Arial"/>
                <w:sz w:val="20"/>
                <w:szCs w:val="20"/>
              </w:rPr>
              <w:t>APR 30</w:t>
            </w:r>
          </w:p>
        </w:tc>
        <w:tc>
          <w:tcPr>
            <w:tcW w:w="1170" w:type="dxa"/>
          </w:tcPr>
          <w:p w:rsidR="003006EE" w:rsidRDefault="003006EE" w:rsidP="003006EE">
            <w:pPr>
              <w:spacing w:after="0"/>
              <w:jc w:val="center"/>
              <w:rPr>
                <w:rFonts w:cs="Arial"/>
              </w:rPr>
            </w:pPr>
            <w:r>
              <w:rPr>
                <w:rFonts w:cs="Arial"/>
              </w:rPr>
              <w:t>2.3.8</w:t>
            </w:r>
          </w:p>
          <w:p w:rsidR="003006EE" w:rsidRPr="00C36DE4" w:rsidRDefault="003006EE" w:rsidP="003006EE">
            <w:pPr>
              <w:spacing w:after="0"/>
              <w:jc w:val="center"/>
              <w:rPr>
                <w:rFonts w:cs="Arial"/>
              </w:rPr>
            </w:pPr>
            <w:r>
              <w:rPr>
                <w:rFonts w:cs="Arial"/>
              </w:rPr>
              <w:t>2.3.9</w:t>
            </w:r>
          </w:p>
        </w:tc>
        <w:tc>
          <w:tcPr>
            <w:tcW w:w="4230" w:type="dxa"/>
            <w:vAlign w:val="center"/>
          </w:tcPr>
          <w:p w:rsidR="003006EE" w:rsidRDefault="003006EE" w:rsidP="0043292C">
            <w:pPr>
              <w:spacing w:after="0"/>
              <w:rPr>
                <w:rFonts w:cs="Arial"/>
              </w:rPr>
            </w:pPr>
            <w:r>
              <w:rPr>
                <w:rFonts w:cs="Arial"/>
              </w:rPr>
              <w:t xml:space="preserve">*Internal Supply Process </w:t>
            </w:r>
          </w:p>
          <w:p w:rsidR="003006EE" w:rsidRPr="007F7BED" w:rsidRDefault="003006EE" w:rsidP="0043292C">
            <w:pPr>
              <w:spacing w:after="0"/>
              <w:rPr>
                <w:rFonts w:cs="Arial"/>
              </w:rPr>
            </w:pPr>
            <w:r>
              <w:rPr>
                <w:rFonts w:cs="Arial"/>
              </w:rPr>
              <w:t xml:space="preserve">*External Supply Process </w:t>
            </w:r>
          </w:p>
        </w:tc>
        <w:tc>
          <w:tcPr>
            <w:tcW w:w="1980" w:type="dxa"/>
          </w:tcPr>
          <w:p w:rsidR="003006EE" w:rsidRPr="00C36DE4" w:rsidRDefault="003006EE" w:rsidP="003006EE">
            <w:pPr>
              <w:spacing w:after="0"/>
              <w:rPr>
                <w:rFonts w:cs="Arial"/>
              </w:rPr>
            </w:pPr>
          </w:p>
        </w:tc>
        <w:tc>
          <w:tcPr>
            <w:tcW w:w="4230" w:type="dxa"/>
          </w:tcPr>
          <w:p w:rsidR="003006EE" w:rsidRPr="003279FD" w:rsidRDefault="003006EE" w:rsidP="003006EE">
            <w:pPr>
              <w:pStyle w:val="ListParagraph"/>
              <w:numPr>
                <w:ilvl w:val="0"/>
                <w:numId w:val="20"/>
              </w:numPr>
              <w:spacing w:after="0" w:line="240" w:lineRule="auto"/>
              <w:rPr>
                <w:rFonts w:ascii="Arial" w:hAnsi="Arial" w:cs="Arial"/>
              </w:rPr>
            </w:pPr>
          </w:p>
        </w:tc>
      </w:tr>
      <w:tr w:rsidR="00BF5C4F" w:rsidRPr="00C36DE4" w:rsidTr="0043292C">
        <w:trPr>
          <w:cantSplit/>
          <w:trHeight w:val="594"/>
        </w:trPr>
        <w:tc>
          <w:tcPr>
            <w:tcW w:w="655" w:type="dxa"/>
            <w:vMerge/>
            <w:vAlign w:val="center"/>
          </w:tcPr>
          <w:p w:rsidR="00BF5C4F" w:rsidRPr="00C36DE4" w:rsidRDefault="00BF5C4F" w:rsidP="003006EE">
            <w:pPr>
              <w:spacing w:after="0"/>
              <w:jc w:val="center"/>
              <w:rPr>
                <w:rFonts w:cs="Arial"/>
              </w:rPr>
            </w:pPr>
          </w:p>
        </w:tc>
        <w:tc>
          <w:tcPr>
            <w:tcW w:w="810" w:type="dxa"/>
            <w:vMerge/>
            <w:vAlign w:val="center"/>
          </w:tcPr>
          <w:p w:rsidR="00BF5C4F" w:rsidRPr="00C36DE4" w:rsidRDefault="00BF5C4F" w:rsidP="003006EE">
            <w:pPr>
              <w:spacing w:after="0"/>
              <w:jc w:val="center"/>
              <w:rPr>
                <w:rFonts w:cs="Arial"/>
                <w:sz w:val="20"/>
              </w:rPr>
            </w:pPr>
          </w:p>
        </w:tc>
        <w:tc>
          <w:tcPr>
            <w:tcW w:w="1080" w:type="dxa"/>
            <w:vMerge/>
            <w:vAlign w:val="center"/>
          </w:tcPr>
          <w:p w:rsidR="00BF5C4F" w:rsidRPr="0043292C" w:rsidRDefault="00BF5C4F" w:rsidP="003006EE">
            <w:pPr>
              <w:spacing w:after="0"/>
              <w:jc w:val="center"/>
              <w:rPr>
                <w:rFonts w:cs="Arial"/>
                <w:sz w:val="20"/>
                <w:szCs w:val="20"/>
              </w:rPr>
            </w:pPr>
          </w:p>
        </w:tc>
        <w:tc>
          <w:tcPr>
            <w:tcW w:w="1170" w:type="dxa"/>
          </w:tcPr>
          <w:p w:rsidR="00BF5C4F" w:rsidRDefault="00BF5C4F" w:rsidP="003006EE">
            <w:pPr>
              <w:spacing w:after="0"/>
              <w:jc w:val="center"/>
              <w:rPr>
                <w:rFonts w:cs="Arial"/>
              </w:rPr>
            </w:pPr>
            <w:r>
              <w:rPr>
                <w:rFonts w:cs="Arial"/>
              </w:rPr>
              <w:t>1</w:t>
            </w:r>
          </w:p>
          <w:p w:rsidR="00BF5C4F" w:rsidRPr="00C36DE4" w:rsidRDefault="00BF5C4F" w:rsidP="003006EE">
            <w:pPr>
              <w:spacing w:after="0"/>
              <w:jc w:val="center"/>
              <w:rPr>
                <w:rFonts w:cs="Arial"/>
              </w:rPr>
            </w:pPr>
            <w:r>
              <w:rPr>
                <w:rFonts w:cs="Arial"/>
              </w:rPr>
              <w:t>3</w:t>
            </w:r>
          </w:p>
        </w:tc>
        <w:tc>
          <w:tcPr>
            <w:tcW w:w="4230" w:type="dxa"/>
            <w:vAlign w:val="center"/>
          </w:tcPr>
          <w:p w:rsidR="00BF5C4F" w:rsidRPr="00C36DE4" w:rsidRDefault="00BF5C4F" w:rsidP="0043292C">
            <w:pPr>
              <w:spacing w:after="0"/>
              <w:rPr>
                <w:rFonts w:cs="Arial"/>
              </w:rPr>
            </w:pPr>
            <w:r w:rsidRPr="00C36DE4">
              <w:rPr>
                <w:rFonts w:cs="Arial"/>
              </w:rPr>
              <w:t>*Culture of Lean Production</w:t>
            </w:r>
          </w:p>
        </w:tc>
        <w:tc>
          <w:tcPr>
            <w:tcW w:w="1980" w:type="dxa"/>
          </w:tcPr>
          <w:p w:rsidR="00BF5C4F" w:rsidRPr="00C36DE4" w:rsidRDefault="00BF5C4F" w:rsidP="003006EE">
            <w:pPr>
              <w:spacing w:after="0"/>
              <w:rPr>
                <w:rFonts w:cs="Arial"/>
              </w:rPr>
            </w:pPr>
            <w:r w:rsidRPr="00C36DE4">
              <w:rPr>
                <w:rFonts w:cs="Arial"/>
              </w:rPr>
              <w:t>LPS: 145 - 157</w:t>
            </w:r>
          </w:p>
        </w:tc>
        <w:tc>
          <w:tcPr>
            <w:tcW w:w="4230" w:type="dxa"/>
          </w:tcPr>
          <w:p w:rsidR="00BF5C4F" w:rsidRPr="001412C4" w:rsidRDefault="00BF5C4F" w:rsidP="003006EE">
            <w:pPr>
              <w:pStyle w:val="ListParagraph"/>
              <w:numPr>
                <w:ilvl w:val="0"/>
                <w:numId w:val="21"/>
              </w:numPr>
              <w:spacing w:after="0" w:line="240" w:lineRule="auto"/>
              <w:rPr>
                <w:rFonts w:ascii="Arial" w:hAnsi="Arial" w:cs="Arial"/>
              </w:rPr>
            </w:pPr>
            <w:r w:rsidRPr="00C36DE4">
              <w:rPr>
                <w:rFonts w:ascii="Arial" w:hAnsi="Arial" w:cs="Arial"/>
              </w:rPr>
              <w:t>Chapter 9 Quiz (I)</w:t>
            </w:r>
          </w:p>
        </w:tc>
      </w:tr>
      <w:tr w:rsidR="00AC38D2" w:rsidRPr="00C36DE4" w:rsidTr="0043292C">
        <w:trPr>
          <w:cantSplit/>
        </w:trPr>
        <w:tc>
          <w:tcPr>
            <w:tcW w:w="655" w:type="dxa"/>
            <w:vAlign w:val="center"/>
          </w:tcPr>
          <w:p w:rsidR="00AC38D2" w:rsidRDefault="00AC38D2" w:rsidP="003006EE">
            <w:pPr>
              <w:spacing w:after="0"/>
              <w:jc w:val="center"/>
              <w:rPr>
                <w:rFonts w:cs="Arial"/>
              </w:rPr>
            </w:pPr>
            <w:r>
              <w:rPr>
                <w:rFonts w:cs="Arial"/>
              </w:rPr>
              <w:t>16</w:t>
            </w:r>
          </w:p>
        </w:tc>
        <w:tc>
          <w:tcPr>
            <w:tcW w:w="810" w:type="dxa"/>
            <w:vAlign w:val="center"/>
          </w:tcPr>
          <w:p w:rsidR="00AC38D2" w:rsidRDefault="00AC38D2" w:rsidP="003006EE">
            <w:pPr>
              <w:spacing w:after="0"/>
              <w:jc w:val="center"/>
              <w:rPr>
                <w:rFonts w:cs="Arial"/>
                <w:sz w:val="20"/>
              </w:rPr>
            </w:pPr>
            <w:r>
              <w:rPr>
                <w:rFonts w:cs="Arial"/>
                <w:sz w:val="20"/>
              </w:rPr>
              <w:t>THUR</w:t>
            </w:r>
          </w:p>
        </w:tc>
        <w:tc>
          <w:tcPr>
            <w:tcW w:w="1080" w:type="dxa"/>
            <w:vAlign w:val="center"/>
          </w:tcPr>
          <w:p w:rsidR="00AC38D2" w:rsidRPr="0043292C" w:rsidRDefault="00AC38D2" w:rsidP="003006EE">
            <w:pPr>
              <w:spacing w:after="0"/>
              <w:jc w:val="center"/>
              <w:rPr>
                <w:rFonts w:cs="Arial"/>
                <w:sz w:val="20"/>
                <w:szCs w:val="20"/>
              </w:rPr>
            </w:pPr>
            <w:r w:rsidRPr="0043292C">
              <w:rPr>
                <w:rFonts w:cs="Arial"/>
                <w:sz w:val="20"/>
                <w:szCs w:val="20"/>
              </w:rPr>
              <w:t>MAY 7</w:t>
            </w:r>
          </w:p>
        </w:tc>
        <w:tc>
          <w:tcPr>
            <w:tcW w:w="1170" w:type="dxa"/>
          </w:tcPr>
          <w:p w:rsidR="00AC38D2" w:rsidRDefault="00BF5C4F" w:rsidP="003006EE">
            <w:pPr>
              <w:spacing w:after="0"/>
              <w:jc w:val="center"/>
              <w:rPr>
                <w:rFonts w:cs="Arial"/>
                <w:bCs/>
              </w:rPr>
            </w:pPr>
            <w:r>
              <w:rPr>
                <w:rFonts w:cs="Arial"/>
              </w:rPr>
              <w:t>2.3.5</w:t>
            </w:r>
          </w:p>
        </w:tc>
        <w:tc>
          <w:tcPr>
            <w:tcW w:w="4230" w:type="dxa"/>
            <w:vAlign w:val="center"/>
          </w:tcPr>
          <w:p w:rsidR="00AC38D2" w:rsidRDefault="00BF5C4F" w:rsidP="0043292C">
            <w:pPr>
              <w:spacing w:after="0"/>
              <w:rPr>
                <w:rFonts w:cs="Arial"/>
                <w:bCs/>
              </w:rPr>
            </w:pPr>
            <w:r w:rsidRPr="00C36DE4">
              <w:rPr>
                <w:rFonts w:cs="Arial"/>
              </w:rPr>
              <w:t>*Product and Service Design</w:t>
            </w:r>
          </w:p>
        </w:tc>
        <w:tc>
          <w:tcPr>
            <w:tcW w:w="1980" w:type="dxa"/>
          </w:tcPr>
          <w:p w:rsidR="00AC38D2" w:rsidRPr="00C36DE4" w:rsidRDefault="00AC38D2" w:rsidP="003006EE">
            <w:pPr>
              <w:spacing w:after="0"/>
              <w:rPr>
                <w:rFonts w:cs="Arial"/>
                <w:bCs/>
              </w:rPr>
            </w:pPr>
          </w:p>
        </w:tc>
        <w:tc>
          <w:tcPr>
            <w:tcW w:w="4230" w:type="dxa"/>
          </w:tcPr>
          <w:p w:rsidR="00AC38D2" w:rsidRDefault="00BF5C4F" w:rsidP="003006EE">
            <w:pPr>
              <w:pStyle w:val="ListParagraph"/>
              <w:numPr>
                <w:ilvl w:val="0"/>
                <w:numId w:val="21"/>
              </w:numPr>
              <w:spacing w:after="0" w:line="240" w:lineRule="auto"/>
              <w:rPr>
                <w:rFonts w:ascii="Arial" w:hAnsi="Arial" w:cs="Arial"/>
              </w:rPr>
            </w:pPr>
            <w:r w:rsidRPr="00C36DE4">
              <w:rPr>
                <w:rFonts w:ascii="Arial" w:hAnsi="Arial" w:cs="Arial"/>
              </w:rPr>
              <w:t>Lean in Service (G)</w:t>
            </w:r>
          </w:p>
        </w:tc>
      </w:tr>
      <w:tr w:rsidR="003006EE" w:rsidRPr="00C36DE4" w:rsidTr="0043292C">
        <w:trPr>
          <w:cantSplit/>
        </w:trPr>
        <w:tc>
          <w:tcPr>
            <w:tcW w:w="655" w:type="dxa"/>
            <w:vAlign w:val="center"/>
          </w:tcPr>
          <w:p w:rsidR="003006EE" w:rsidRPr="00C36DE4" w:rsidRDefault="003006EE" w:rsidP="003006EE">
            <w:pPr>
              <w:spacing w:after="0"/>
              <w:jc w:val="center"/>
              <w:rPr>
                <w:rFonts w:cs="Arial"/>
              </w:rPr>
            </w:pPr>
          </w:p>
        </w:tc>
        <w:tc>
          <w:tcPr>
            <w:tcW w:w="810" w:type="dxa"/>
            <w:vAlign w:val="center"/>
          </w:tcPr>
          <w:p w:rsidR="003006EE" w:rsidRPr="00C36DE4" w:rsidRDefault="00AC38D2" w:rsidP="003006EE">
            <w:pPr>
              <w:spacing w:after="0"/>
              <w:jc w:val="center"/>
              <w:rPr>
                <w:rFonts w:cs="Arial"/>
                <w:sz w:val="20"/>
              </w:rPr>
            </w:pPr>
            <w:r>
              <w:rPr>
                <w:rFonts w:cs="Arial"/>
                <w:sz w:val="20"/>
              </w:rPr>
              <w:t>FRI</w:t>
            </w:r>
          </w:p>
        </w:tc>
        <w:tc>
          <w:tcPr>
            <w:tcW w:w="1080" w:type="dxa"/>
            <w:vAlign w:val="center"/>
          </w:tcPr>
          <w:p w:rsidR="003006EE" w:rsidRPr="0043292C" w:rsidRDefault="00AC38D2" w:rsidP="003006EE">
            <w:pPr>
              <w:spacing w:after="0"/>
              <w:jc w:val="center"/>
              <w:rPr>
                <w:rFonts w:cs="Arial"/>
                <w:sz w:val="20"/>
                <w:szCs w:val="20"/>
              </w:rPr>
            </w:pPr>
            <w:r w:rsidRPr="0043292C">
              <w:rPr>
                <w:rFonts w:cs="Arial"/>
                <w:sz w:val="20"/>
                <w:szCs w:val="20"/>
              </w:rPr>
              <w:t>MAY 15</w:t>
            </w:r>
          </w:p>
        </w:tc>
        <w:tc>
          <w:tcPr>
            <w:tcW w:w="1170" w:type="dxa"/>
            <w:vAlign w:val="center"/>
          </w:tcPr>
          <w:p w:rsidR="003006EE" w:rsidRPr="00C36DE4" w:rsidRDefault="003006EE" w:rsidP="00137F6C">
            <w:pPr>
              <w:spacing w:after="0"/>
              <w:jc w:val="center"/>
              <w:rPr>
                <w:rFonts w:cs="Arial"/>
                <w:bCs/>
              </w:rPr>
            </w:pPr>
            <w:r>
              <w:rPr>
                <w:rFonts w:cs="Arial"/>
                <w:bCs/>
              </w:rPr>
              <w:t>ALL</w:t>
            </w:r>
          </w:p>
        </w:tc>
        <w:tc>
          <w:tcPr>
            <w:tcW w:w="4230" w:type="dxa"/>
            <w:vAlign w:val="center"/>
          </w:tcPr>
          <w:p w:rsidR="003006EE" w:rsidRPr="00C36DE4" w:rsidRDefault="003006EE" w:rsidP="0043292C">
            <w:pPr>
              <w:spacing w:after="0"/>
              <w:rPr>
                <w:rFonts w:cs="Arial"/>
                <w:bCs/>
              </w:rPr>
            </w:pPr>
            <w:r>
              <w:rPr>
                <w:rFonts w:cs="Arial"/>
                <w:bCs/>
              </w:rPr>
              <w:t>Final Exam</w:t>
            </w:r>
            <w:r w:rsidR="00AC38D2">
              <w:rPr>
                <w:rFonts w:cs="Arial"/>
                <w:bCs/>
              </w:rPr>
              <w:t xml:space="preserve"> (</w:t>
            </w:r>
            <w:r w:rsidR="00AC38D2" w:rsidRPr="00AC38D2">
              <w:rPr>
                <w:rFonts w:cs="Arial"/>
                <w:b/>
                <w:bCs/>
              </w:rPr>
              <w:t>SECTION 02</w:t>
            </w:r>
            <w:r w:rsidR="00AC38D2">
              <w:rPr>
                <w:rFonts w:cs="Arial"/>
                <w:bCs/>
              </w:rPr>
              <w:t xml:space="preserve"> ONLY)</w:t>
            </w:r>
            <w:r w:rsidR="00AC38D2">
              <w:rPr>
                <w:rFonts w:cs="Arial"/>
                <w:bCs/>
              </w:rPr>
              <w:br/>
              <w:t>9:45-12:15pm  IS 134A</w:t>
            </w:r>
          </w:p>
        </w:tc>
        <w:tc>
          <w:tcPr>
            <w:tcW w:w="1980" w:type="dxa"/>
          </w:tcPr>
          <w:p w:rsidR="003006EE" w:rsidRPr="00C36DE4" w:rsidRDefault="003006EE" w:rsidP="003006EE">
            <w:pPr>
              <w:spacing w:after="0"/>
              <w:rPr>
                <w:rFonts w:cs="Arial"/>
                <w:bCs/>
              </w:rPr>
            </w:pPr>
          </w:p>
        </w:tc>
        <w:tc>
          <w:tcPr>
            <w:tcW w:w="4230" w:type="dxa"/>
          </w:tcPr>
          <w:p w:rsidR="003006EE" w:rsidRPr="00C36DE4" w:rsidRDefault="003006EE" w:rsidP="003006EE">
            <w:pPr>
              <w:pStyle w:val="ListParagraph"/>
              <w:numPr>
                <w:ilvl w:val="0"/>
                <w:numId w:val="21"/>
              </w:numPr>
              <w:spacing w:after="0" w:line="240" w:lineRule="auto"/>
              <w:rPr>
                <w:rFonts w:ascii="Arial" w:hAnsi="Arial" w:cs="Arial"/>
              </w:rPr>
            </w:pPr>
            <w:r>
              <w:rPr>
                <w:rFonts w:ascii="Arial" w:hAnsi="Arial" w:cs="Arial"/>
              </w:rPr>
              <w:t>Final Exam (I)</w:t>
            </w:r>
          </w:p>
        </w:tc>
      </w:tr>
      <w:tr w:rsidR="00AC38D2" w:rsidRPr="00C36DE4" w:rsidTr="0043292C">
        <w:trPr>
          <w:cantSplit/>
        </w:trPr>
        <w:tc>
          <w:tcPr>
            <w:tcW w:w="655" w:type="dxa"/>
            <w:vAlign w:val="center"/>
          </w:tcPr>
          <w:p w:rsidR="00AC38D2" w:rsidRDefault="00AC38D2" w:rsidP="003006EE">
            <w:pPr>
              <w:spacing w:after="0"/>
              <w:jc w:val="center"/>
              <w:rPr>
                <w:rFonts w:cs="Arial"/>
              </w:rPr>
            </w:pPr>
          </w:p>
        </w:tc>
        <w:tc>
          <w:tcPr>
            <w:tcW w:w="810" w:type="dxa"/>
            <w:vAlign w:val="center"/>
          </w:tcPr>
          <w:p w:rsidR="00AC38D2" w:rsidRDefault="00AC38D2" w:rsidP="003006EE">
            <w:pPr>
              <w:spacing w:after="0"/>
              <w:jc w:val="center"/>
              <w:rPr>
                <w:rFonts w:cs="Arial"/>
                <w:sz w:val="20"/>
              </w:rPr>
            </w:pPr>
            <w:r>
              <w:rPr>
                <w:rFonts w:cs="Arial"/>
                <w:sz w:val="20"/>
              </w:rPr>
              <w:t>THUR</w:t>
            </w:r>
          </w:p>
        </w:tc>
        <w:tc>
          <w:tcPr>
            <w:tcW w:w="1080" w:type="dxa"/>
            <w:vAlign w:val="center"/>
          </w:tcPr>
          <w:p w:rsidR="00AC38D2" w:rsidRPr="0043292C" w:rsidRDefault="00AC38D2" w:rsidP="003006EE">
            <w:pPr>
              <w:spacing w:after="0"/>
              <w:jc w:val="center"/>
              <w:rPr>
                <w:rFonts w:cs="Arial"/>
                <w:sz w:val="20"/>
                <w:szCs w:val="20"/>
              </w:rPr>
            </w:pPr>
            <w:r w:rsidRPr="0043292C">
              <w:rPr>
                <w:rFonts w:cs="Arial"/>
                <w:sz w:val="20"/>
                <w:szCs w:val="20"/>
              </w:rPr>
              <w:t>MAY 21</w:t>
            </w:r>
          </w:p>
        </w:tc>
        <w:tc>
          <w:tcPr>
            <w:tcW w:w="1170" w:type="dxa"/>
            <w:vAlign w:val="center"/>
          </w:tcPr>
          <w:p w:rsidR="00AC38D2" w:rsidRDefault="00AC38D2" w:rsidP="00137F6C">
            <w:pPr>
              <w:spacing w:after="0"/>
              <w:jc w:val="center"/>
              <w:rPr>
                <w:rFonts w:cs="Arial"/>
                <w:bCs/>
              </w:rPr>
            </w:pPr>
            <w:r>
              <w:rPr>
                <w:rFonts w:cs="Arial"/>
                <w:bCs/>
              </w:rPr>
              <w:t>ALL</w:t>
            </w:r>
          </w:p>
        </w:tc>
        <w:tc>
          <w:tcPr>
            <w:tcW w:w="4230" w:type="dxa"/>
            <w:vAlign w:val="center"/>
          </w:tcPr>
          <w:p w:rsidR="00AC38D2" w:rsidRDefault="00AC38D2" w:rsidP="0043292C">
            <w:pPr>
              <w:spacing w:after="0"/>
              <w:rPr>
                <w:rFonts w:cs="Arial"/>
                <w:bCs/>
              </w:rPr>
            </w:pPr>
            <w:r>
              <w:rPr>
                <w:rFonts w:cs="Arial"/>
                <w:bCs/>
              </w:rPr>
              <w:t>Final Exam (</w:t>
            </w:r>
            <w:r w:rsidRPr="00AC38D2">
              <w:rPr>
                <w:rFonts w:cs="Arial"/>
                <w:b/>
                <w:bCs/>
              </w:rPr>
              <w:t>SECTION 03</w:t>
            </w:r>
            <w:r>
              <w:rPr>
                <w:rFonts w:cs="Arial"/>
                <w:bCs/>
              </w:rPr>
              <w:t xml:space="preserve"> ONLY)</w:t>
            </w:r>
            <w:r>
              <w:rPr>
                <w:rFonts w:cs="Arial"/>
                <w:bCs/>
              </w:rPr>
              <w:br/>
              <w:t>5:15-7:30 pm IS 134A</w:t>
            </w:r>
          </w:p>
        </w:tc>
        <w:tc>
          <w:tcPr>
            <w:tcW w:w="1980" w:type="dxa"/>
          </w:tcPr>
          <w:p w:rsidR="00AC38D2" w:rsidRPr="00C36DE4" w:rsidRDefault="00AC38D2" w:rsidP="003006EE">
            <w:pPr>
              <w:spacing w:after="0"/>
              <w:rPr>
                <w:rFonts w:cs="Arial"/>
                <w:bCs/>
              </w:rPr>
            </w:pPr>
          </w:p>
        </w:tc>
        <w:tc>
          <w:tcPr>
            <w:tcW w:w="4230" w:type="dxa"/>
          </w:tcPr>
          <w:p w:rsidR="00AC38D2" w:rsidRDefault="00AC38D2" w:rsidP="003006EE">
            <w:pPr>
              <w:pStyle w:val="ListParagraph"/>
              <w:numPr>
                <w:ilvl w:val="0"/>
                <w:numId w:val="21"/>
              </w:numPr>
              <w:spacing w:after="0" w:line="240" w:lineRule="auto"/>
              <w:rPr>
                <w:rFonts w:ascii="Arial" w:hAnsi="Arial" w:cs="Arial"/>
              </w:rPr>
            </w:pPr>
            <w:r>
              <w:rPr>
                <w:rFonts w:ascii="Arial" w:hAnsi="Arial" w:cs="Arial"/>
              </w:rPr>
              <w:t>Final Exam (I)</w:t>
            </w:r>
          </w:p>
        </w:tc>
      </w:tr>
      <w:tr w:rsidR="003006EE" w:rsidRPr="00C36DE4" w:rsidTr="0043292C">
        <w:trPr>
          <w:cantSplit/>
        </w:trPr>
        <w:tc>
          <w:tcPr>
            <w:tcW w:w="655" w:type="dxa"/>
            <w:vAlign w:val="center"/>
          </w:tcPr>
          <w:p w:rsidR="003006EE" w:rsidRPr="00C36DE4" w:rsidRDefault="003006EE" w:rsidP="003006EE">
            <w:pPr>
              <w:spacing w:after="0"/>
              <w:jc w:val="center"/>
              <w:rPr>
                <w:rFonts w:cs="Arial"/>
              </w:rPr>
            </w:pPr>
          </w:p>
        </w:tc>
        <w:tc>
          <w:tcPr>
            <w:tcW w:w="810" w:type="dxa"/>
            <w:vAlign w:val="center"/>
          </w:tcPr>
          <w:p w:rsidR="003006EE" w:rsidRPr="00C36DE4" w:rsidRDefault="0043292C" w:rsidP="003006EE">
            <w:pPr>
              <w:spacing w:after="0"/>
              <w:jc w:val="center"/>
              <w:rPr>
                <w:rFonts w:cs="Arial"/>
                <w:sz w:val="20"/>
              </w:rPr>
            </w:pPr>
            <w:r>
              <w:rPr>
                <w:rFonts w:cs="Arial"/>
                <w:sz w:val="20"/>
              </w:rPr>
              <w:t>TBD</w:t>
            </w:r>
          </w:p>
        </w:tc>
        <w:tc>
          <w:tcPr>
            <w:tcW w:w="1080" w:type="dxa"/>
            <w:vAlign w:val="center"/>
          </w:tcPr>
          <w:p w:rsidR="003006EE" w:rsidRPr="0043292C" w:rsidRDefault="003006EE" w:rsidP="003006EE">
            <w:pPr>
              <w:spacing w:after="0"/>
              <w:jc w:val="center"/>
              <w:rPr>
                <w:rFonts w:cs="Arial"/>
                <w:sz w:val="20"/>
                <w:szCs w:val="20"/>
              </w:rPr>
            </w:pPr>
          </w:p>
        </w:tc>
        <w:tc>
          <w:tcPr>
            <w:tcW w:w="1170" w:type="dxa"/>
            <w:vAlign w:val="center"/>
          </w:tcPr>
          <w:p w:rsidR="003006EE" w:rsidRPr="00C36DE4" w:rsidRDefault="00BF5C4F" w:rsidP="00137F6C">
            <w:pPr>
              <w:spacing w:after="0"/>
              <w:jc w:val="center"/>
              <w:rPr>
                <w:rFonts w:cs="Arial"/>
                <w:bCs/>
              </w:rPr>
            </w:pPr>
            <w:r>
              <w:rPr>
                <w:rFonts w:cs="Arial"/>
                <w:bCs/>
              </w:rPr>
              <w:t>ALL</w:t>
            </w:r>
          </w:p>
        </w:tc>
        <w:tc>
          <w:tcPr>
            <w:tcW w:w="4230" w:type="dxa"/>
            <w:vAlign w:val="center"/>
          </w:tcPr>
          <w:p w:rsidR="003006EE" w:rsidRPr="00C36DE4" w:rsidRDefault="003006EE" w:rsidP="0043292C">
            <w:pPr>
              <w:spacing w:after="0"/>
              <w:rPr>
                <w:rFonts w:cs="Arial"/>
                <w:bCs/>
              </w:rPr>
            </w:pPr>
            <w:r w:rsidRPr="00C36DE4">
              <w:rPr>
                <w:rFonts w:cs="Arial"/>
                <w:bCs/>
              </w:rPr>
              <w:t>Lean Bronze Examination</w:t>
            </w:r>
            <w:r w:rsidRPr="00C36DE4">
              <w:rPr>
                <w:rFonts w:cs="Arial"/>
                <w:bCs/>
              </w:rPr>
              <w:br/>
              <w:t>9am – 12noon</w:t>
            </w:r>
          </w:p>
        </w:tc>
        <w:tc>
          <w:tcPr>
            <w:tcW w:w="1980" w:type="dxa"/>
          </w:tcPr>
          <w:p w:rsidR="003006EE" w:rsidRPr="00C36DE4" w:rsidRDefault="003006EE" w:rsidP="003006EE">
            <w:pPr>
              <w:spacing w:after="0"/>
              <w:rPr>
                <w:rFonts w:cs="Arial"/>
                <w:bCs/>
              </w:rPr>
            </w:pPr>
          </w:p>
        </w:tc>
        <w:tc>
          <w:tcPr>
            <w:tcW w:w="4230" w:type="dxa"/>
          </w:tcPr>
          <w:p w:rsidR="003006EE" w:rsidRPr="00C36DE4" w:rsidRDefault="003006EE" w:rsidP="003006EE">
            <w:pPr>
              <w:pStyle w:val="ListParagraph"/>
              <w:numPr>
                <w:ilvl w:val="0"/>
                <w:numId w:val="21"/>
              </w:numPr>
              <w:spacing w:after="0" w:line="240" w:lineRule="auto"/>
              <w:rPr>
                <w:rFonts w:ascii="Arial" w:hAnsi="Arial" w:cs="Arial"/>
              </w:rPr>
            </w:pPr>
            <w:r w:rsidRPr="00C36DE4">
              <w:rPr>
                <w:rFonts w:ascii="Arial" w:hAnsi="Arial" w:cs="Arial"/>
              </w:rPr>
              <w:t>SME Practice Test #1 (I)</w:t>
            </w:r>
          </w:p>
          <w:p w:rsidR="003006EE" w:rsidRPr="00C36DE4" w:rsidRDefault="003006EE" w:rsidP="003006EE">
            <w:pPr>
              <w:pStyle w:val="ListParagraph"/>
              <w:numPr>
                <w:ilvl w:val="0"/>
                <w:numId w:val="21"/>
              </w:numPr>
              <w:spacing w:after="0" w:line="240" w:lineRule="auto"/>
              <w:rPr>
                <w:rFonts w:ascii="Arial" w:hAnsi="Arial" w:cs="Arial"/>
              </w:rPr>
            </w:pPr>
            <w:r w:rsidRPr="00C36DE4">
              <w:rPr>
                <w:rFonts w:ascii="Arial" w:hAnsi="Arial" w:cs="Arial"/>
              </w:rPr>
              <w:t>SME Practice Test #2 (I)</w:t>
            </w:r>
          </w:p>
          <w:p w:rsidR="003006EE" w:rsidRPr="00C36DE4" w:rsidRDefault="003006EE" w:rsidP="003006EE">
            <w:pPr>
              <w:pStyle w:val="ListParagraph"/>
              <w:numPr>
                <w:ilvl w:val="0"/>
                <w:numId w:val="21"/>
              </w:numPr>
              <w:spacing w:after="0" w:line="240" w:lineRule="auto"/>
              <w:rPr>
                <w:rFonts w:ascii="Arial" w:hAnsi="Arial" w:cs="Arial"/>
              </w:rPr>
            </w:pPr>
            <w:r w:rsidRPr="00C36DE4">
              <w:rPr>
                <w:rFonts w:ascii="Arial" w:hAnsi="Arial" w:cs="Arial"/>
              </w:rPr>
              <w:t>SME Practice Test #3 (I)</w:t>
            </w:r>
          </w:p>
        </w:tc>
      </w:tr>
    </w:tbl>
    <w:p w:rsidR="003006EE" w:rsidRPr="00C36DE4" w:rsidRDefault="003006EE" w:rsidP="003006EE">
      <w:pPr>
        <w:pStyle w:val="Footer"/>
        <w:spacing w:before="120" w:after="0"/>
        <w:jc w:val="center"/>
        <w:rPr>
          <w:rFonts w:cs="Arial"/>
          <w:sz w:val="22"/>
        </w:rPr>
      </w:pPr>
      <w:r w:rsidRPr="00C36DE4">
        <w:rPr>
          <w:rFonts w:cs="Arial"/>
          <w:sz w:val="22"/>
        </w:rPr>
        <w:t>Please note: There is a potential for two Saturday work days for the 5S project.</w:t>
      </w:r>
    </w:p>
    <w:sectPr w:rsidR="003006EE" w:rsidRPr="00C36DE4" w:rsidSect="009872D6">
      <w:footerReference w:type="default" r:id="rId44"/>
      <w:pgSz w:w="15840" w:h="12240" w:orient="landscape"/>
      <w:pgMar w:top="1008" w:right="1267" w:bottom="201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0ED" w:rsidRDefault="004730ED">
      <w:r>
        <w:separator/>
      </w:r>
    </w:p>
  </w:endnote>
  <w:endnote w:type="continuationSeparator" w:id="0">
    <w:p w:rsidR="004730ED" w:rsidRDefault="0047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34F" w:rsidRDefault="0080234F" w:rsidP="00704E26">
    <w:pPr>
      <w:pStyle w:val="Footer"/>
      <w:ind w:right="360"/>
    </w:pPr>
    <w:r>
      <w:t>Lean Manufacturing - TECH/ISE145 Spring 2015</w:t>
    </w:r>
    <w:r>
      <w:tab/>
      <w:t xml:space="preserve"> Page </w:t>
    </w:r>
    <w:r>
      <w:rPr>
        <w:rStyle w:val="PageNumber"/>
      </w:rPr>
      <w:fldChar w:fldCharType="begin"/>
    </w:r>
    <w:r>
      <w:rPr>
        <w:rStyle w:val="PageNumber"/>
      </w:rPr>
      <w:instrText xml:space="preserve"> PAGE </w:instrText>
    </w:r>
    <w:r>
      <w:rPr>
        <w:rStyle w:val="PageNumber"/>
      </w:rPr>
      <w:fldChar w:fldCharType="separate"/>
    </w:r>
    <w:r w:rsidR="002D636C">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D636C">
      <w:rPr>
        <w:rStyle w:val="PageNumber"/>
        <w:noProof/>
      </w:rPr>
      <w:t>13</w:t>
    </w:r>
    <w:r>
      <w:rPr>
        <w:rStyle w:val="PageNumber"/>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34F" w:rsidRDefault="0080234F" w:rsidP="007F7BED">
    <w:pPr>
      <w:pStyle w:val="Footer"/>
      <w:spacing w:before="0" w:after="0"/>
    </w:pPr>
    <w:r>
      <w:t>Lean Manufacturing - TECH/ISE145 Spring 2015</w:t>
    </w:r>
    <w:r>
      <w:tab/>
    </w:r>
    <w:r w:rsidRPr="00C36DE4">
      <w:rPr>
        <w:rFonts w:cs="Arial"/>
      </w:rPr>
      <w:t>Subject to change with notice</w:t>
    </w:r>
    <w:r>
      <w:rPr>
        <w:rFonts w:cs="Arial"/>
      </w:rPr>
      <w:tab/>
    </w:r>
    <w:r>
      <w:rPr>
        <w:rFonts w:cs="Arial"/>
      </w:rPr>
      <w:tab/>
    </w:r>
    <w:r>
      <w:rPr>
        <w:rFonts w:cs="Arial"/>
      </w:rPr>
      <w:tab/>
    </w:r>
    <w:r>
      <w:rPr>
        <w:rFonts w:cs="Arial"/>
      </w:rPr>
      <w:tab/>
    </w:r>
    <w:r>
      <w:rPr>
        <w:rFonts w:cs="Arial"/>
      </w:rPr>
      <w:tab/>
    </w:r>
    <w:r>
      <w:t xml:space="preserve"> Page </w:t>
    </w:r>
    <w:r>
      <w:rPr>
        <w:rStyle w:val="PageNumber"/>
      </w:rPr>
      <w:fldChar w:fldCharType="begin"/>
    </w:r>
    <w:r>
      <w:rPr>
        <w:rStyle w:val="PageNumber"/>
      </w:rPr>
      <w:instrText xml:space="preserve"> PAGE </w:instrText>
    </w:r>
    <w:r>
      <w:rPr>
        <w:rStyle w:val="PageNumber"/>
      </w:rPr>
      <w:fldChar w:fldCharType="separate"/>
    </w:r>
    <w:r w:rsidR="002D636C">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D636C">
      <w:rPr>
        <w:rStyle w:val="PageNumber"/>
        <w:noProof/>
      </w:rPr>
      <w:t>13</w:t>
    </w:r>
    <w:r>
      <w:rPr>
        <w:rStyle w:val="PageNumber"/>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0ED" w:rsidRDefault="004730ED">
      <w:r>
        <w:separator/>
      </w:r>
    </w:p>
  </w:footnote>
  <w:footnote w:type="continuationSeparator" w:id="0">
    <w:p w:rsidR="004730ED" w:rsidRDefault="00473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79EA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006DE"/>
    <w:multiLevelType w:val="hybridMultilevel"/>
    <w:tmpl w:val="1EAAA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0B2E33"/>
    <w:multiLevelType w:val="hybridMultilevel"/>
    <w:tmpl w:val="4AD6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A3EAC"/>
    <w:multiLevelType w:val="hybridMultilevel"/>
    <w:tmpl w:val="EEA2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A47F1"/>
    <w:multiLevelType w:val="hybridMultilevel"/>
    <w:tmpl w:val="4E4E8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FA1652"/>
    <w:multiLevelType w:val="hybridMultilevel"/>
    <w:tmpl w:val="AE600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BF09D5"/>
    <w:multiLevelType w:val="hybridMultilevel"/>
    <w:tmpl w:val="CC80D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75A0A28"/>
    <w:multiLevelType w:val="hybridMultilevel"/>
    <w:tmpl w:val="A8266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D701ED"/>
    <w:multiLevelType w:val="hybridMultilevel"/>
    <w:tmpl w:val="1EB0D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635258"/>
    <w:multiLevelType w:val="hybridMultilevel"/>
    <w:tmpl w:val="90D2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2384A"/>
    <w:multiLevelType w:val="hybridMultilevel"/>
    <w:tmpl w:val="2472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3E7860"/>
    <w:multiLevelType w:val="hybridMultilevel"/>
    <w:tmpl w:val="8696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0A0435"/>
    <w:multiLevelType w:val="hybridMultilevel"/>
    <w:tmpl w:val="13562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B26ADB"/>
    <w:multiLevelType w:val="hybridMultilevel"/>
    <w:tmpl w:val="39EC7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CE56673"/>
    <w:multiLevelType w:val="hybridMultilevel"/>
    <w:tmpl w:val="2E5A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847D9F"/>
    <w:multiLevelType w:val="hybridMultilevel"/>
    <w:tmpl w:val="8384F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114DCF"/>
    <w:multiLevelType w:val="hybridMultilevel"/>
    <w:tmpl w:val="81A2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3">
    <w:nsid w:val="579D67C8"/>
    <w:multiLevelType w:val="hybridMultilevel"/>
    <w:tmpl w:val="3F4C9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0431C4"/>
    <w:multiLevelType w:val="hybridMultilevel"/>
    <w:tmpl w:val="C0782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A31DBB"/>
    <w:multiLevelType w:val="hybridMultilevel"/>
    <w:tmpl w:val="B1ACA4D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nsid w:val="5FEA6A1D"/>
    <w:multiLevelType w:val="hybridMultilevel"/>
    <w:tmpl w:val="EC924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215D11"/>
    <w:multiLevelType w:val="hybridMultilevel"/>
    <w:tmpl w:val="2F80C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0">
    <w:nsid w:val="78B80495"/>
    <w:multiLevelType w:val="hybridMultilevel"/>
    <w:tmpl w:val="441C4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9131A16"/>
    <w:multiLevelType w:val="hybridMultilevel"/>
    <w:tmpl w:val="6C7C6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A810CD6"/>
    <w:multiLevelType w:val="hybridMultilevel"/>
    <w:tmpl w:val="9B8A9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9"/>
  </w:num>
  <w:num w:numId="3">
    <w:abstractNumId w:val="18"/>
  </w:num>
  <w:num w:numId="4">
    <w:abstractNumId w:val="22"/>
  </w:num>
  <w:num w:numId="5">
    <w:abstractNumId w:val="0"/>
  </w:num>
  <w:num w:numId="6">
    <w:abstractNumId w:val="16"/>
  </w:num>
  <w:num w:numId="7">
    <w:abstractNumId w:val="11"/>
  </w:num>
  <w:num w:numId="8">
    <w:abstractNumId w:val="25"/>
  </w:num>
  <w:num w:numId="9">
    <w:abstractNumId w:val="2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0"/>
  </w:num>
  <w:num w:numId="13">
    <w:abstractNumId w:val="3"/>
  </w:num>
  <w:num w:numId="14">
    <w:abstractNumId w:val="13"/>
  </w:num>
  <w:num w:numId="15">
    <w:abstractNumId w:val="14"/>
  </w:num>
  <w:num w:numId="16">
    <w:abstractNumId w:val="15"/>
  </w:num>
  <w:num w:numId="17">
    <w:abstractNumId w:val="1"/>
  </w:num>
  <w:num w:numId="18">
    <w:abstractNumId w:val="5"/>
  </w:num>
  <w:num w:numId="19">
    <w:abstractNumId w:val="32"/>
  </w:num>
  <w:num w:numId="20">
    <w:abstractNumId w:val="24"/>
  </w:num>
  <w:num w:numId="21">
    <w:abstractNumId w:val="30"/>
  </w:num>
  <w:num w:numId="22">
    <w:abstractNumId w:val="9"/>
  </w:num>
  <w:num w:numId="23">
    <w:abstractNumId w:val="26"/>
  </w:num>
  <w:num w:numId="24">
    <w:abstractNumId w:val="6"/>
  </w:num>
  <w:num w:numId="25">
    <w:abstractNumId w:val="8"/>
  </w:num>
  <w:num w:numId="26">
    <w:abstractNumId w:val="23"/>
  </w:num>
  <w:num w:numId="27">
    <w:abstractNumId w:val="4"/>
  </w:num>
  <w:num w:numId="28">
    <w:abstractNumId w:val="31"/>
  </w:num>
  <w:num w:numId="29">
    <w:abstractNumId w:val="28"/>
  </w:num>
  <w:num w:numId="30">
    <w:abstractNumId w:val="12"/>
  </w:num>
  <w:num w:numId="31">
    <w:abstractNumId w:val="21"/>
  </w:num>
  <w:num w:numId="32">
    <w:abstractNumId w:val="17"/>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92"/>
    <w:rsid w:val="0000124D"/>
    <w:rsid w:val="0000775D"/>
    <w:rsid w:val="000079CC"/>
    <w:rsid w:val="000105D9"/>
    <w:rsid w:val="0001310F"/>
    <w:rsid w:val="00017534"/>
    <w:rsid w:val="000237AE"/>
    <w:rsid w:val="000246E9"/>
    <w:rsid w:val="00025854"/>
    <w:rsid w:val="00030F24"/>
    <w:rsid w:val="00031218"/>
    <w:rsid w:val="0003149D"/>
    <w:rsid w:val="0003291E"/>
    <w:rsid w:val="00033F38"/>
    <w:rsid w:val="00035655"/>
    <w:rsid w:val="000379A5"/>
    <w:rsid w:val="00041144"/>
    <w:rsid w:val="000418B5"/>
    <w:rsid w:val="000501F4"/>
    <w:rsid w:val="00052213"/>
    <w:rsid w:val="00054A92"/>
    <w:rsid w:val="00057B93"/>
    <w:rsid w:val="000633B4"/>
    <w:rsid w:val="00063FD6"/>
    <w:rsid w:val="00067585"/>
    <w:rsid w:val="00071714"/>
    <w:rsid w:val="000774AF"/>
    <w:rsid w:val="0008293C"/>
    <w:rsid w:val="000903F4"/>
    <w:rsid w:val="00096A0B"/>
    <w:rsid w:val="000A13FF"/>
    <w:rsid w:val="000A423A"/>
    <w:rsid w:val="000B2109"/>
    <w:rsid w:val="000B27C3"/>
    <w:rsid w:val="000B3204"/>
    <w:rsid w:val="000B59ED"/>
    <w:rsid w:val="000D59A3"/>
    <w:rsid w:val="000E214D"/>
    <w:rsid w:val="000F32E4"/>
    <w:rsid w:val="000F3F7D"/>
    <w:rsid w:val="000F54FF"/>
    <w:rsid w:val="00101272"/>
    <w:rsid w:val="00103E66"/>
    <w:rsid w:val="001102F8"/>
    <w:rsid w:val="00113C04"/>
    <w:rsid w:val="00115652"/>
    <w:rsid w:val="0013574C"/>
    <w:rsid w:val="00137F6C"/>
    <w:rsid w:val="00142261"/>
    <w:rsid w:val="00146B10"/>
    <w:rsid w:val="00150B19"/>
    <w:rsid w:val="00157C5A"/>
    <w:rsid w:val="00162373"/>
    <w:rsid w:val="00164570"/>
    <w:rsid w:val="001707AB"/>
    <w:rsid w:val="0017098E"/>
    <w:rsid w:val="00172A18"/>
    <w:rsid w:val="00174548"/>
    <w:rsid w:val="00174AEA"/>
    <w:rsid w:val="0017677E"/>
    <w:rsid w:val="001831DD"/>
    <w:rsid w:val="00183C6B"/>
    <w:rsid w:val="001944DB"/>
    <w:rsid w:val="001A6119"/>
    <w:rsid w:val="001A727F"/>
    <w:rsid w:val="001B3D42"/>
    <w:rsid w:val="001B4784"/>
    <w:rsid w:val="001B5884"/>
    <w:rsid w:val="001D3A6B"/>
    <w:rsid w:val="001E2FA7"/>
    <w:rsid w:val="001E5643"/>
    <w:rsid w:val="002041FF"/>
    <w:rsid w:val="00211CAF"/>
    <w:rsid w:val="00211E73"/>
    <w:rsid w:val="00217845"/>
    <w:rsid w:val="0022164D"/>
    <w:rsid w:val="00224D20"/>
    <w:rsid w:val="00230347"/>
    <w:rsid w:val="002310F1"/>
    <w:rsid w:val="00234EA2"/>
    <w:rsid w:val="00240E6F"/>
    <w:rsid w:val="002479E4"/>
    <w:rsid w:val="0025081A"/>
    <w:rsid w:val="002515E1"/>
    <w:rsid w:val="0025279D"/>
    <w:rsid w:val="002668A9"/>
    <w:rsid w:val="00267AEF"/>
    <w:rsid w:val="00281CA4"/>
    <w:rsid w:val="00282A22"/>
    <w:rsid w:val="00285E03"/>
    <w:rsid w:val="00287E5F"/>
    <w:rsid w:val="002A5E61"/>
    <w:rsid w:val="002B6229"/>
    <w:rsid w:val="002B6966"/>
    <w:rsid w:val="002C09FA"/>
    <w:rsid w:val="002C4764"/>
    <w:rsid w:val="002D09BF"/>
    <w:rsid w:val="002D1995"/>
    <w:rsid w:val="002D636C"/>
    <w:rsid w:val="002D6E55"/>
    <w:rsid w:val="002E0DEE"/>
    <w:rsid w:val="002E5623"/>
    <w:rsid w:val="002F2F4F"/>
    <w:rsid w:val="002F4247"/>
    <w:rsid w:val="003006EE"/>
    <w:rsid w:val="00303509"/>
    <w:rsid w:val="00310968"/>
    <w:rsid w:val="00311B40"/>
    <w:rsid w:val="00322CB4"/>
    <w:rsid w:val="00322D70"/>
    <w:rsid w:val="00324601"/>
    <w:rsid w:val="0032567E"/>
    <w:rsid w:val="0032789D"/>
    <w:rsid w:val="00332763"/>
    <w:rsid w:val="00333EE5"/>
    <w:rsid w:val="00334F7A"/>
    <w:rsid w:val="003350FA"/>
    <w:rsid w:val="003447CB"/>
    <w:rsid w:val="0034515C"/>
    <w:rsid w:val="00356ED8"/>
    <w:rsid w:val="00356FE9"/>
    <w:rsid w:val="003607BB"/>
    <w:rsid w:val="00360ECA"/>
    <w:rsid w:val="003628FC"/>
    <w:rsid w:val="00366381"/>
    <w:rsid w:val="003678C8"/>
    <w:rsid w:val="00374F61"/>
    <w:rsid w:val="00387A39"/>
    <w:rsid w:val="00394C53"/>
    <w:rsid w:val="003A43F0"/>
    <w:rsid w:val="003A61C1"/>
    <w:rsid w:val="003B005E"/>
    <w:rsid w:val="003B4F56"/>
    <w:rsid w:val="003B6845"/>
    <w:rsid w:val="003B6ECC"/>
    <w:rsid w:val="003C1CF1"/>
    <w:rsid w:val="003D0F28"/>
    <w:rsid w:val="003D241F"/>
    <w:rsid w:val="003D2E57"/>
    <w:rsid w:val="003E0353"/>
    <w:rsid w:val="003E4226"/>
    <w:rsid w:val="003F7975"/>
    <w:rsid w:val="004020DB"/>
    <w:rsid w:val="00402B65"/>
    <w:rsid w:val="00403346"/>
    <w:rsid w:val="0040586A"/>
    <w:rsid w:val="0040642A"/>
    <w:rsid w:val="004065DA"/>
    <w:rsid w:val="00411924"/>
    <w:rsid w:val="004149E0"/>
    <w:rsid w:val="0041580A"/>
    <w:rsid w:val="00416F53"/>
    <w:rsid w:val="00417A7E"/>
    <w:rsid w:val="00431375"/>
    <w:rsid w:val="0043187E"/>
    <w:rsid w:val="00432818"/>
    <w:rsid w:val="0043292C"/>
    <w:rsid w:val="0044441C"/>
    <w:rsid w:val="00444C92"/>
    <w:rsid w:val="0044733D"/>
    <w:rsid w:val="00453564"/>
    <w:rsid w:val="00454284"/>
    <w:rsid w:val="00455484"/>
    <w:rsid w:val="0046273B"/>
    <w:rsid w:val="00467AA9"/>
    <w:rsid w:val="004730ED"/>
    <w:rsid w:val="004735C2"/>
    <w:rsid w:val="00486C8C"/>
    <w:rsid w:val="00490D00"/>
    <w:rsid w:val="00491293"/>
    <w:rsid w:val="00491C2B"/>
    <w:rsid w:val="0049212C"/>
    <w:rsid w:val="00494EF0"/>
    <w:rsid w:val="00497460"/>
    <w:rsid w:val="004A0058"/>
    <w:rsid w:val="004A0E10"/>
    <w:rsid w:val="004B6E74"/>
    <w:rsid w:val="004C10E5"/>
    <w:rsid w:val="004D2789"/>
    <w:rsid w:val="004E04E9"/>
    <w:rsid w:val="004F17E2"/>
    <w:rsid w:val="004F2812"/>
    <w:rsid w:val="004F2AA1"/>
    <w:rsid w:val="005038DD"/>
    <w:rsid w:val="00512895"/>
    <w:rsid w:val="00513A44"/>
    <w:rsid w:val="005155BA"/>
    <w:rsid w:val="005177FF"/>
    <w:rsid w:val="00520065"/>
    <w:rsid w:val="0052028C"/>
    <w:rsid w:val="00522FE4"/>
    <w:rsid w:val="00525521"/>
    <w:rsid w:val="00525F41"/>
    <w:rsid w:val="005312BC"/>
    <w:rsid w:val="0053530E"/>
    <w:rsid w:val="00535E95"/>
    <w:rsid w:val="00536F26"/>
    <w:rsid w:val="00546DB0"/>
    <w:rsid w:val="0055155A"/>
    <w:rsid w:val="00552FE4"/>
    <w:rsid w:val="0055547E"/>
    <w:rsid w:val="00560F5E"/>
    <w:rsid w:val="0056584A"/>
    <w:rsid w:val="00566652"/>
    <w:rsid w:val="00585F6C"/>
    <w:rsid w:val="00586101"/>
    <w:rsid w:val="00591596"/>
    <w:rsid w:val="00596075"/>
    <w:rsid w:val="005B40C1"/>
    <w:rsid w:val="005B43D0"/>
    <w:rsid w:val="005B50FD"/>
    <w:rsid w:val="005B659E"/>
    <w:rsid w:val="005C181A"/>
    <w:rsid w:val="005C4B3C"/>
    <w:rsid w:val="005C644C"/>
    <w:rsid w:val="005D10E6"/>
    <w:rsid w:val="005D7852"/>
    <w:rsid w:val="005E1605"/>
    <w:rsid w:val="005F6720"/>
    <w:rsid w:val="005F7C2A"/>
    <w:rsid w:val="006026B7"/>
    <w:rsid w:val="00613FDC"/>
    <w:rsid w:val="0061509F"/>
    <w:rsid w:val="00616D9E"/>
    <w:rsid w:val="00617187"/>
    <w:rsid w:val="00620C36"/>
    <w:rsid w:val="00622903"/>
    <w:rsid w:val="006230A8"/>
    <w:rsid w:val="006270AB"/>
    <w:rsid w:val="00632BF1"/>
    <w:rsid w:val="0063741B"/>
    <w:rsid w:val="00640524"/>
    <w:rsid w:val="00643924"/>
    <w:rsid w:val="00643B51"/>
    <w:rsid w:val="006565E9"/>
    <w:rsid w:val="006650F7"/>
    <w:rsid w:val="00671DB6"/>
    <w:rsid w:val="00672872"/>
    <w:rsid w:val="0067582C"/>
    <w:rsid w:val="006808D9"/>
    <w:rsid w:val="00683ACE"/>
    <w:rsid w:val="00683FAD"/>
    <w:rsid w:val="00684331"/>
    <w:rsid w:val="00693DA1"/>
    <w:rsid w:val="00694061"/>
    <w:rsid w:val="0069734E"/>
    <w:rsid w:val="006A02DB"/>
    <w:rsid w:val="006A09F7"/>
    <w:rsid w:val="006B2C63"/>
    <w:rsid w:val="006B409C"/>
    <w:rsid w:val="006C105A"/>
    <w:rsid w:val="006C25D7"/>
    <w:rsid w:val="006C41D2"/>
    <w:rsid w:val="006D044B"/>
    <w:rsid w:val="006D42F9"/>
    <w:rsid w:val="006E5D30"/>
    <w:rsid w:val="006E7961"/>
    <w:rsid w:val="006F41E9"/>
    <w:rsid w:val="00702B11"/>
    <w:rsid w:val="00704E26"/>
    <w:rsid w:val="00705002"/>
    <w:rsid w:val="007107D4"/>
    <w:rsid w:val="00724641"/>
    <w:rsid w:val="00725257"/>
    <w:rsid w:val="00730C76"/>
    <w:rsid w:val="007347C1"/>
    <w:rsid w:val="0073585B"/>
    <w:rsid w:val="00745752"/>
    <w:rsid w:val="0075132E"/>
    <w:rsid w:val="00751773"/>
    <w:rsid w:val="00752CF9"/>
    <w:rsid w:val="00754546"/>
    <w:rsid w:val="00763685"/>
    <w:rsid w:val="00764B6E"/>
    <w:rsid w:val="007675C3"/>
    <w:rsid w:val="00784D18"/>
    <w:rsid w:val="00787E51"/>
    <w:rsid w:val="007921A2"/>
    <w:rsid w:val="00795702"/>
    <w:rsid w:val="00795F09"/>
    <w:rsid w:val="0079670E"/>
    <w:rsid w:val="007A1CAC"/>
    <w:rsid w:val="007B4797"/>
    <w:rsid w:val="007B644D"/>
    <w:rsid w:val="007C1F04"/>
    <w:rsid w:val="007C40BE"/>
    <w:rsid w:val="007C5048"/>
    <w:rsid w:val="007D26CE"/>
    <w:rsid w:val="007D5B49"/>
    <w:rsid w:val="007D62DE"/>
    <w:rsid w:val="007D6841"/>
    <w:rsid w:val="007E1AD0"/>
    <w:rsid w:val="007E53C0"/>
    <w:rsid w:val="007E5718"/>
    <w:rsid w:val="007E5AFF"/>
    <w:rsid w:val="007F64AE"/>
    <w:rsid w:val="007F674E"/>
    <w:rsid w:val="007F7BED"/>
    <w:rsid w:val="00801436"/>
    <w:rsid w:val="0080234F"/>
    <w:rsid w:val="0081027F"/>
    <w:rsid w:val="008151F1"/>
    <w:rsid w:val="0081610A"/>
    <w:rsid w:val="00817D76"/>
    <w:rsid w:val="00822615"/>
    <w:rsid w:val="00823219"/>
    <w:rsid w:val="0082338A"/>
    <w:rsid w:val="008270AB"/>
    <w:rsid w:val="0083150B"/>
    <w:rsid w:val="008339A0"/>
    <w:rsid w:val="0087263C"/>
    <w:rsid w:val="00872B5F"/>
    <w:rsid w:val="00873579"/>
    <w:rsid w:val="0089118D"/>
    <w:rsid w:val="008979F0"/>
    <w:rsid w:val="008A043F"/>
    <w:rsid w:val="008A3508"/>
    <w:rsid w:val="008A4F28"/>
    <w:rsid w:val="008B4BF4"/>
    <w:rsid w:val="008B7438"/>
    <w:rsid w:val="008B7F49"/>
    <w:rsid w:val="008C4985"/>
    <w:rsid w:val="008C714E"/>
    <w:rsid w:val="008D138F"/>
    <w:rsid w:val="008D6B3D"/>
    <w:rsid w:val="008E5168"/>
    <w:rsid w:val="008F638B"/>
    <w:rsid w:val="00900850"/>
    <w:rsid w:val="00901685"/>
    <w:rsid w:val="0090187F"/>
    <w:rsid w:val="00902889"/>
    <w:rsid w:val="00903C79"/>
    <w:rsid w:val="00907C71"/>
    <w:rsid w:val="00913E29"/>
    <w:rsid w:val="0091454A"/>
    <w:rsid w:val="009201C4"/>
    <w:rsid w:val="00922DFA"/>
    <w:rsid w:val="00923EFE"/>
    <w:rsid w:val="009279BA"/>
    <w:rsid w:val="00927C16"/>
    <w:rsid w:val="00935236"/>
    <w:rsid w:val="009373E9"/>
    <w:rsid w:val="0094040D"/>
    <w:rsid w:val="00943D02"/>
    <w:rsid w:val="009446C0"/>
    <w:rsid w:val="00947A0C"/>
    <w:rsid w:val="00964E9C"/>
    <w:rsid w:val="00967772"/>
    <w:rsid w:val="00972650"/>
    <w:rsid w:val="009779D4"/>
    <w:rsid w:val="00982BF4"/>
    <w:rsid w:val="00985F78"/>
    <w:rsid w:val="009872D6"/>
    <w:rsid w:val="009974AB"/>
    <w:rsid w:val="009A5F04"/>
    <w:rsid w:val="009B1E06"/>
    <w:rsid w:val="009B2100"/>
    <w:rsid w:val="009B434F"/>
    <w:rsid w:val="009B7FED"/>
    <w:rsid w:val="009C43FA"/>
    <w:rsid w:val="009C5301"/>
    <w:rsid w:val="009D60E0"/>
    <w:rsid w:val="009D6C11"/>
    <w:rsid w:val="009D753F"/>
    <w:rsid w:val="009E0A3C"/>
    <w:rsid w:val="009E1670"/>
    <w:rsid w:val="009E3ED7"/>
    <w:rsid w:val="009E4C50"/>
    <w:rsid w:val="009E57FF"/>
    <w:rsid w:val="009E5887"/>
    <w:rsid w:val="009E65FC"/>
    <w:rsid w:val="00A12BD0"/>
    <w:rsid w:val="00A161E0"/>
    <w:rsid w:val="00A17160"/>
    <w:rsid w:val="00A2128E"/>
    <w:rsid w:val="00A245C9"/>
    <w:rsid w:val="00A249DA"/>
    <w:rsid w:val="00A4266F"/>
    <w:rsid w:val="00A66D8B"/>
    <w:rsid w:val="00A6784A"/>
    <w:rsid w:val="00A67897"/>
    <w:rsid w:val="00A70954"/>
    <w:rsid w:val="00A70FA4"/>
    <w:rsid w:val="00A729CF"/>
    <w:rsid w:val="00A75F86"/>
    <w:rsid w:val="00A811E0"/>
    <w:rsid w:val="00A9022D"/>
    <w:rsid w:val="00A93AA9"/>
    <w:rsid w:val="00AA2A42"/>
    <w:rsid w:val="00AA4404"/>
    <w:rsid w:val="00AA4D07"/>
    <w:rsid w:val="00AA6434"/>
    <w:rsid w:val="00AB1FCE"/>
    <w:rsid w:val="00AB30FE"/>
    <w:rsid w:val="00AB401D"/>
    <w:rsid w:val="00AB7973"/>
    <w:rsid w:val="00AC38D2"/>
    <w:rsid w:val="00AC5B56"/>
    <w:rsid w:val="00AD3780"/>
    <w:rsid w:val="00AE49C4"/>
    <w:rsid w:val="00AF226B"/>
    <w:rsid w:val="00AF33FB"/>
    <w:rsid w:val="00B0073A"/>
    <w:rsid w:val="00B06C31"/>
    <w:rsid w:val="00B10FF1"/>
    <w:rsid w:val="00B13851"/>
    <w:rsid w:val="00B20614"/>
    <w:rsid w:val="00B20E77"/>
    <w:rsid w:val="00B22059"/>
    <w:rsid w:val="00B24826"/>
    <w:rsid w:val="00B2792D"/>
    <w:rsid w:val="00B31F31"/>
    <w:rsid w:val="00B400CF"/>
    <w:rsid w:val="00B447BB"/>
    <w:rsid w:val="00B466AF"/>
    <w:rsid w:val="00B51EC2"/>
    <w:rsid w:val="00B5779E"/>
    <w:rsid w:val="00B62150"/>
    <w:rsid w:val="00B622A8"/>
    <w:rsid w:val="00B653F1"/>
    <w:rsid w:val="00B72EDC"/>
    <w:rsid w:val="00B804B2"/>
    <w:rsid w:val="00B830A0"/>
    <w:rsid w:val="00B919D5"/>
    <w:rsid w:val="00B95A75"/>
    <w:rsid w:val="00BB1C7F"/>
    <w:rsid w:val="00BB2356"/>
    <w:rsid w:val="00BB2F0E"/>
    <w:rsid w:val="00BB395D"/>
    <w:rsid w:val="00BB69CE"/>
    <w:rsid w:val="00BB6F23"/>
    <w:rsid w:val="00BB7EA3"/>
    <w:rsid w:val="00BC02DF"/>
    <w:rsid w:val="00BC351B"/>
    <w:rsid w:val="00BC5C8A"/>
    <w:rsid w:val="00BC6158"/>
    <w:rsid w:val="00BE46B5"/>
    <w:rsid w:val="00BF0DBD"/>
    <w:rsid w:val="00BF1470"/>
    <w:rsid w:val="00BF163B"/>
    <w:rsid w:val="00BF5C4F"/>
    <w:rsid w:val="00BF6E68"/>
    <w:rsid w:val="00C0196B"/>
    <w:rsid w:val="00C026D2"/>
    <w:rsid w:val="00C047D4"/>
    <w:rsid w:val="00C05495"/>
    <w:rsid w:val="00C07FE4"/>
    <w:rsid w:val="00C143D3"/>
    <w:rsid w:val="00C16208"/>
    <w:rsid w:val="00C164AE"/>
    <w:rsid w:val="00C24DBF"/>
    <w:rsid w:val="00C408EA"/>
    <w:rsid w:val="00C46FE3"/>
    <w:rsid w:val="00C51110"/>
    <w:rsid w:val="00C534CD"/>
    <w:rsid w:val="00C5353C"/>
    <w:rsid w:val="00C63B8A"/>
    <w:rsid w:val="00C65528"/>
    <w:rsid w:val="00C74F6F"/>
    <w:rsid w:val="00C762CC"/>
    <w:rsid w:val="00C80D6F"/>
    <w:rsid w:val="00C848D6"/>
    <w:rsid w:val="00C8608F"/>
    <w:rsid w:val="00C87A2A"/>
    <w:rsid w:val="00C90B7B"/>
    <w:rsid w:val="00C96CAA"/>
    <w:rsid w:val="00CA3008"/>
    <w:rsid w:val="00CB4A56"/>
    <w:rsid w:val="00CB5794"/>
    <w:rsid w:val="00CD2544"/>
    <w:rsid w:val="00CD624F"/>
    <w:rsid w:val="00CE4F25"/>
    <w:rsid w:val="00CF072C"/>
    <w:rsid w:val="00CF0F3D"/>
    <w:rsid w:val="00CF45E6"/>
    <w:rsid w:val="00CF628D"/>
    <w:rsid w:val="00D00449"/>
    <w:rsid w:val="00D05F84"/>
    <w:rsid w:val="00D061E0"/>
    <w:rsid w:val="00D078F5"/>
    <w:rsid w:val="00D12A6C"/>
    <w:rsid w:val="00D13D51"/>
    <w:rsid w:val="00D227F7"/>
    <w:rsid w:val="00D267C1"/>
    <w:rsid w:val="00D26C75"/>
    <w:rsid w:val="00D41BB2"/>
    <w:rsid w:val="00D43688"/>
    <w:rsid w:val="00D458AE"/>
    <w:rsid w:val="00D460BC"/>
    <w:rsid w:val="00D52723"/>
    <w:rsid w:val="00D5278A"/>
    <w:rsid w:val="00D54BB0"/>
    <w:rsid w:val="00D566C6"/>
    <w:rsid w:val="00D57C25"/>
    <w:rsid w:val="00D6127E"/>
    <w:rsid w:val="00D6444F"/>
    <w:rsid w:val="00D66539"/>
    <w:rsid w:val="00D7163A"/>
    <w:rsid w:val="00D72AF8"/>
    <w:rsid w:val="00D775E1"/>
    <w:rsid w:val="00D82051"/>
    <w:rsid w:val="00D825EF"/>
    <w:rsid w:val="00D858FD"/>
    <w:rsid w:val="00D87D76"/>
    <w:rsid w:val="00D906F6"/>
    <w:rsid w:val="00D90B91"/>
    <w:rsid w:val="00D93301"/>
    <w:rsid w:val="00D93647"/>
    <w:rsid w:val="00D937FB"/>
    <w:rsid w:val="00D94A6F"/>
    <w:rsid w:val="00DA1DDD"/>
    <w:rsid w:val="00DA2C99"/>
    <w:rsid w:val="00DA30B8"/>
    <w:rsid w:val="00DB552A"/>
    <w:rsid w:val="00DB7605"/>
    <w:rsid w:val="00DB7D7D"/>
    <w:rsid w:val="00DC0309"/>
    <w:rsid w:val="00DD2649"/>
    <w:rsid w:val="00DD4B33"/>
    <w:rsid w:val="00DD785C"/>
    <w:rsid w:val="00DE0DB5"/>
    <w:rsid w:val="00DE29F8"/>
    <w:rsid w:val="00DE303E"/>
    <w:rsid w:val="00DF210B"/>
    <w:rsid w:val="00E06339"/>
    <w:rsid w:val="00E13324"/>
    <w:rsid w:val="00E13E3F"/>
    <w:rsid w:val="00E16BC6"/>
    <w:rsid w:val="00E202A9"/>
    <w:rsid w:val="00E20740"/>
    <w:rsid w:val="00E21F42"/>
    <w:rsid w:val="00E3255F"/>
    <w:rsid w:val="00E40B35"/>
    <w:rsid w:val="00E51449"/>
    <w:rsid w:val="00E60020"/>
    <w:rsid w:val="00E6632F"/>
    <w:rsid w:val="00E665FF"/>
    <w:rsid w:val="00E74302"/>
    <w:rsid w:val="00E76EF4"/>
    <w:rsid w:val="00E84EDA"/>
    <w:rsid w:val="00E85A8F"/>
    <w:rsid w:val="00E9560F"/>
    <w:rsid w:val="00E97BF7"/>
    <w:rsid w:val="00EB3707"/>
    <w:rsid w:val="00EB631D"/>
    <w:rsid w:val="00EB6DD6"/>
    <w:rsid w:val="00EC05C0"/>
    <w:rsid w:val="00EC0F01"/>
    <w:rsid w:val="00EC19E6"/>
    <w:rsid w:val="00ED2A94"/>
    <w:rsid w:val="00ED3BAB"/>
    <w:rsid w:val="00ED4130"/>
    <w:rsid w:val="00ED6AF9"/>
    <w:rsid w:val="00EE4A94"/>
    <w:rsid w:val="00EE4C2A"/>
    <w:rsid w:val="00EF18AC"/>
    <w:rsid w:val="00EF4254"/>
    <w:rsid w:val="00F0203E"/>
    <w:rsid w:val="00F043BA"/>
    <w:rsid w:val="00F125B3"/>
    <w:rsid w:val="00F12A33"/>
    <w:rsid w:val="00F1347E"/>
    <w:rsid w:val="00F17077"/>
    <w:rsid w:val="00F2165E"/>
    <w:rsid w:val="00F25B50"/>
    <w:rsid w:val="00F25CBC"/>
    <w:rsid w:val="00F30DB8"/>
    <w:rsid w:val="00F3151A"/>
    <w:rsid w:val="00F322B5"/>
    <w:rsid w:val="00F32B24"/>
    <w:rsid w:val="00F33B3B"/>
    <w:rsid w:val="00F33C6B"/>
    <w:rsid w:val="00F457A9"/>
    <w:rsid w:val="00F46BA5"/>
    <w:rsid w:val="00F5031D"/>
    <w:rsid w:val="00F56BAC"/>
    <w:rsid w:val="00F61B7F"/>
    <w:rsid w:val="00F61C24"/>
    <w:rsid w:val="00F65F2F"/>
    <w:rsid w:val="00F700F2"/>
    <w:rsid w:val="00F73376"/>
    <w:rsid w:val="00F85C7C"/>
    <w:rsid w:val="00F923D7"/>
    <w:rsid w:val="00F92BC5"/>
    <w:rsid w:val="00F93D26"/>
    <w:rsid w:val="00F9442C"/>
    <w:rsid w:val="00FA2520"/>
    <w:rsid w:val="00FB649D"/>
    <w:rsid w:val="00FC25C1"/>
    <w:rsid w:val="00FC34F6"/>
    <w:rsid w:val="00FC5F5C"/>
    <w:rsid w:val="00FC6BE8"/>
    <w:rsid w:val="00FD1B7F"/>
    <w:rsid w:val="00FD2851"/>
    <w:rsid w:val="00FD70F8"/>
    <w:rsid w:val="00FE0436"/>
    <w:rsid w:val="00FE3346"/>
    <w:rsid w:val="00FE68FA"/>
    <w:rsid w:val="00F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uchsia"/>
    </o:shapedefaults>
    <o:shapelayout v:ext="edit">
      <o:idmap v:ext="edit" data="1"/>
    </o:shapelayout>
  </w:shapeDefaults>
  <w:decimalSymbol w:val="."/>
  <w:listSeparator w:val=","/>
  <w15:docId w15:val="{3764082F-2C6A-4DF0-AA4E-75A20E35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373"/>
    <w:pPr>
      <w:spacing w:after="120"/>
    </w:pPr>
    <w:rPr>
      <w:rFonts w:ascii="Arial" w:hAnsi="Arial"/>
      <w:sz w:val="22"/>
      <w:szCs w:val="24"/>
      <w:lang w:eastAsia="zh-CN"/>
    </w:rPr>
  </w:style>
  <w:style w:type="paragraph" w:styleId="Heading1">
    <w:name w:val="heading 1"/>
    <w:basedOn w:val="Normal"/>
    <w:next w:val="Normal"/>
    <w:qFormat/>
    <w:rsid w:val="00F5031D"/>
    <w:pPr>
      <w:keepNext/>
      <w:spacing w:after="36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F65F2F"/>
    <w:pPr>
      <w:keepNext/>
      <w:spacing w:before="360"/>
      <w:outlineLvl w:val="1"/>
    </w:pPr>
    <w:rPr>
      <w:rFonts w:eastAsia="Times New Roman" w:cs="Arial"/>
      <w:b/>
      <w:bCs/>
      <w:iCs/>
      <w:szCs w:val="28"/>
      <w:lang w:eastAsia="en-US"/>
    </w:rPr>
  </w:style>
  <w:style w:type="paragraph" w:styleId="Heading3">
    <w:name w:val="heading 3"/>
    <w:basedOn w:val="Normal"/>
    <w:next w:val="Normal"/>
    <w:qFormat/>
    <w:rsid w:val="00FD70F8"/>
    <w:pPr>
      <w:keepNext/>
      <w:spacing w:before="120"/>
      <w:outlineLvl w:val="2"/>
    </w:pPr>
    <w:rPr>
      <w:rFonts w:eastAsia="Times New Roman"/>
      <w:b/>
      <w:bCs/>
      <w:lang w:eastAsia="en-US"/>
    </w:rPr>
  </w:style>
  <w:style w:type="paragraph" w:styleId="Heading4">
    <w:name w:val="heading 4"/>
    <w:basedOn w:val="Normal"/>
    <w:next w:val="Normal"/>
    <w:link w:val="Heading4Char"/>
    <w:unhideWhenUsed/>
    <w:qFormat/>
    <w:rsid w:val="00162373"/>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eastAsia="Times New Roman"/>
      <w:sz w:val="18"/>
    </w:rPr>
  </w:style>
  <w:style w:type="paragraph" w:styleId="BodyText">
    <w:name w:val="Body Text"/>
    <w:basedOn w:val="Normal"/>
    <w:rsid w:val="00444C92"/>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styleId="ListParagraph">
    <w:name w:val="List Paragraph"/>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Strong">
    <w:name w:val="Strong"/>
    <w:uiPriority w:val="22"/>
    <w:qFormat/>
    <w:rsid w:val="0052028C"/>
    <w:rPr>
      <w:rFonts w:cs="Times New Roman"/>
      <w:b/>
      <w:bCs/>
    </w:rPr>
  </w:style>
  <w:style w:type="character" w:customStyle="1" w:styleId="pseditboxdisponly">
    <w:name w:val="pseditbox_disponly"/>
    <w:basedOn w:val="DefaultParagraphFont"/>
    <w:rsid w:val="00DF210B"/>
  </w:style>
  <w:style w:type="character" w:customStyle="1" w:styleId="Heading4Char">
    <w:name w:val="Heading 4 Char"/>
    <w:basedOn w:val="DefaultParagraphFont"/>
    <w:link w:val="Heading4"/>
    <w:rsid w:val="00162373"/>
    <w:rPr>
      <w:rFonts w:ascii="Arial" w:eastAsiaTheme="majorEastAsia" w:hAnsi="Arial" w:cstheme="majorBidi"/>
      <w:iCs/>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2013292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guides.sjsu.edu/aviation_technology?hs=a" TargetMode="External"/><Relationship Id="rId18" Type="http://schemas.openxmlformats.org/officeDocument/2006/relationships/hyperlink" Target="mailto:eCampus@sjsu.edu" TargetMode="External"/><Relationship Id="rId26" Type="http://schemas.openxmlformats.org/officeDocument/2006/relationships/hyperlink" Target="http://info.sjsu.edu/web-dbgen/narr/catalog/rec-12234.12506.html" TargetMode="External"/><Relationship Id="rId39" Type="http://schemas.openxmlformats.org/officeDocument/2006/relationships/image" Target="media/image1.png"/><Relationship Id="rId21" Type="http://schemas.openxmlformats.org/officeDocument/2006/relationships/hyperlink" Target="http://www.sjsu.edu/studentconduct/" TargetMode="External"/><Relationship Id="rId34" Type="http://schemas.openxmlformats.org/officeDocument/2006/relationships/hyperlink" Target="http://www.sjsu.edu/president/docs/directives/PD_1997-03.pdf" TargetMode="External"/><Relationship Id="rId42" Type="http://schemas.openxmlformats.org/officeDocument/2006/relationships/hyperlink" Target="http://www.sjsu.edu/counsel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jsu.edu/at/ec/" TargetMode="External"/><Relationship Id="rId29" Type="http://schemas.openxmlformats.org/officeDocument/2006/relationships/hyperlink" Target="http://www.sjsu.edu/aars/policies/latedrops/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s.sjsu.edu/services/sjsuone/" TargetMode="External"/><Relationship Id="rId24" Type="http://schemas.openxmlformats.org/officeDocument/2006/relationships/hyperlink" Target="http://www.sjsu.edu/senate/docs/S90-5.pdf" TargetMode="External"/><Relationship Id="rId32" Type="http://schemas.openxmlformats.org/officeDocument/2006/relationships/hyperlink" Target="file:///C:\Users\Dianne\Documents\SJSU\SJSUteaching\Downloads\University%20Academic%20Integrity%20Policy%20S07-2" TargetMode="External"/><Relationship Id="rId37" Type="http://schemas.openxmlformats.org/officeDocument/2006/relationships/hyperlink" Target="http://www.sjsu.edu/at/asc/" TargetMode="External"/><Relationship Id="rId40" Type="http://schemas.openxmlformats.org/officeDocument/2006/relationships/hyperlink" Target="http://www.sjsu.edu/writingcente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jsu.edu/senate/docs/S12-3.pdf" TargetMode="External"/><Relationship Id="rId23" Type="http://schemas.openxmlformats.org/officeDocument/2006/relationships/hyperlink" Target="http://www.sjsu.edu/senate/docs/S90-5.pdf" TargetMode="External"/><Relationship Id="rId28" Type="http://schemas.openxmlformats.org/officeDocument/2006/relationships/hyperlink" Target="http://www.sjsu.edu/provost/services/academic_calendars/" TargetMode="External"/><Relationship Id="rId36" Type="http://schemas.openxmlformats.org/officeDocument/2006/relationships/hyperlink" Target="http://www.sjsu.edu/senate/docs/S14-7.pdf" TargetMode="External"/><Relationship Id="rId10" Type="http://schemas.openxmlformats.org/officeDocument/2006/relationships/hyperlink" Target="http://its.sjsu.edu/services/sjsuone/" TargetMode="External"/><Relationship Id="rId19" Type="http://schemas.openxmlformats.org/officeDocument/2006/relationships/hyperlink" Target="mailto:eCampus@sjsu.edu" TargetMode="External"/><Relationship Id="rId31" Type="http://schemas.openxmlformats.org/officeDocument/2006/relationships/hyperlink" Target="http://www.sjsu.edu/senate/docs/S12-7.pd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jsu.edu/people/Dianne.Hall" TargetMode="External"/><Relationship Id="rId14" Type="http://schemas.openxmlformats.org/officeDocument/2006/relationships/hyperlink" Target="file:///C:\Users\Dianne\Documents\SJSU\SJSUteaching\Downloads\University%20Policy%20S12-3" TargetMode="External"/><Relationship Id="rId22" Type="http://schemas.openxmlformats.org/officeDocument/2006/relationships/hyperlink" Target="http://www.sme.org/lean-certification.aspx" TargetMode="External"/><Relationship Id="rId27" Type="http://schemas.openxmlformats.org/officeDocument/2006/relationships/hyperlink" Target="http://info.sjsu.edu/static/catalog/policies.html" TargetMode="External"/><Relationship Id="rId30" Type="http://schemas.openxmlformats.org/officeDocument/2006/relationships/hyperlink" Target="http://www.sjsu.edu/advising/" TargetMode="External"/><Relationship Id="rId35" Type="http://schemas.openxmlformats.org/officeDocument/2006/relationships/hyperlink" Target="http://www.sjsu.edu/drc/" TargetMode="External"/><Relationship Id="rId43" Type="http://schemas.openxmlformats.org/officeDocument/2006/relationships/footer" Target="footer1.xml"/><Relationship Id="rId8" Type="http://schemas.openxmlformats.org/officeDocument/2006/relationships/hyperlink" Target="mailto:Dianne.Hall@sjsu.edu" TargetMode="External"/><Relationship Id="rId3" Type="http://schemas.openxmlformats.org/officeDocument/2006/relationships/styles" Target="styles.xml"/><Relationship Id="rId12" Type="http://schemas.openxmlformats.org/officeDocument/2006/relationships/hyperlink" Target="file:///C:\Users\Owner\Documents\SJSU\Instructor\Semesters\SU14\yiping.wang@sjsu.edu" TargetMode="External"/><Relationship Id="rId17" Type="http://schemas.openxmlformats.org/officeDocument/2006/relationships/hyperlink" Target="http://tinyurl.com/l8yk5ns" TargetMode="External"/><Relationship Id="rId25" Type="http://schemas.openxmlformats.org/officeDocument/2006/relationships/hyperlink" Target="http://info.sjsu.edu/web-dbgen/narr/catalog/rec-12234.12506.html" TargetMode="External"/><Relationship Id="rId33" Type="http://schemas.openxmlformats.org/officeDocument/2006/relationships/hyperlink" Target="http://www.sjsu.edu/studentconduct/" TargetMode="External"/><Relationship Id="rId38" Type="http://schemas.openxmlformats.org/officeDocument/2006/relationships/hyperlink" Target="http://its.sjsu.edu/support/index.html" TargetMode="External"/><Relationship Id="rId46" Type="http://schemas.openxmlformats.org/officeDocument/2006/relationships/theme" Target="theme/theme1.xml"/><Relationship Id="rId20" Type="http://schemas.openxmlformats.org/officeDocument/2006/relationships/hyperlink" Target="http://www.sjsu.edu/senate/docs/F13-1.pdf" TargetMode="External"/><Relationship Id="rId41" Type="http://schemas.openxmlformats.org/officeDocument/2006/relationships/hyperlink" Target="http://www.sjsu.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F0EFD-924D-4644-B175-0B3154C42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Pages>
  <Words>4818</Words>
  <Characters>27466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32220</CharactersWithSpaces>
  <SharedDoc>false</SharedDoc>
  <HLinks>
    <vt:vector size="144" baseType="variant">
      <vt:variant>
        <vt:i4>2359352</vt:i4>
      </vt:variant>
      <vt:variant>
        <vt:i4>69</vt:i4>
      </vt:variant>
      <vt:variant>
        <vt:i4>0</vt:i4>
      </vt:variant>
      <vt:variant>
        <vt:i4>5</vt:i4>
      </vt:variant>
      <vt:variant>
        <vt:lpwstr>http://www.sjsu.edu/counseling</vt:lpwstr>
      </vt:variant>
      <vt:variant>
        <vt:lpwstr/>
      </vt:variant>
      <vt:variant>
        <vt:i4>5111902</vt:i4>
      </vt:variant>
      <vt:variant>
        <vt:i4>66</vt:i4>
      </vt:variant>
      <vt:variant>
        <vt:i4>0</vt:i4>
      </vt:variant>
      <vt:variant>
        <vt:i4>5</vt:i4>
      </vt:variant>
      <vt:variant>
        <vt:lpwstr>http://www.sjsu.edu/writingcenter</vt:lpwstr>
      </vt:variant>
      <vt:variant>
        <vt:lpwstr/>
      </vt:variant>
      <vt:variant>
        <vt:i4>5963866</vt:i4>
      </vt:variant>
      <vt:variant>
        <vt:i4>63</vt:i4>
      </vt:variant>
      <vt:variant>
        <vt:i4>0</vt:i4>
      </vt:variant>
      <vt:variant>
        <vt:i4>5</vt:i4>
      </vt:variant>
      <vt:variant>
        <vt:lpwstr>http://peerconnections.sjsu.edu/</vt:lpwstr>
      </vt:variant>
      <vt:variant>
        <vt:lpwstr/>
      </vt:variant>
      <vt:variant>
        <vt:i4>3670114</vt:i4>
      </vt:variant>
      <vt:variant>
        <vt:i4>60</vt:i4>
      </vt:variant>
      <vt:variant>
        <vt:i4>0</vt:i4>
      </vt:variant>
      <vt:variant>
        <vt:i4>5</vt:i4>
      </vt:variant>
      <vt:variant>
        <vt:lpwstr>http://www.sjsu.edu/at/asc/</vt:lpwstr>
      </vt:variant>
      <vt:variant>
        <vt:lpwstr/>
      </vt:variant>
      <vt:variant>
        <vt:i4>4784131</vt:i4>
      </vt:variant>
      <vt:variant>
        <vt:i4>57</vt:i4>
      </vt:variant>
      <vt:variant>
        <vt:i4>0</vt:i4>
      </vt:variant>
      <vt:variant>
        <vt:i4>5</vt:i4>
      </vt:variant>
      <vt:variant>
        <vt:lpwstr>http://www.drc.sjsu.edu/</vt:lpwstr>
      </vt:variant>
      <vt:variant>
        <vt:lpwstr/>
      </vt:variant>
      <vt:variant>
        <vt:i4>4456508</vt:i4>
      </vt:variant>
      <vt:variant>
        <vt:i4>54</vt:i4>
      </vt:variant>
      <vt:variant>
        <vt:i4>0</vt:i4>
      </vt:variant>
      <vt:variant>
        <vt:i4>5</vt:i4>
      </vt:variant>
      <vt:variant>
        <vt:lpwstr>http://www.sjsu.edu/president/docs/directives/PD_1997-03.pdf</vt:lpwstr>
      </vt:variant>
      <vt:variant>
        <vt:lpwstr/>
      </vt:variant>
      <vt:variant>
        <vt:i4>3932192</vt:i4>
      </vt:variant>
      <vt:variant>
        <vt:i4>51</vt:i4>
      </vt:variant>
      <vt:variant>
        <vt:i4>0</vt:i4>
      </vt:variant>
      <vt:variant>
        <vt:i4>5</vt:i4>
      </vt:variant>
      <vt:variant>
        <vt:lpwstr>http://www.sjsu.edu/studentconduct/</vt:lpwstr>
      </vt:variant>
      <vt:variant>
        <vt:lpwstr/>
      </vt:variant>
      <vt:variant>
        <vt:i4>3932260</vt:i4>
      </vt:variant>
      <vt:variant>
        <vt:i4>48</vt:i4>
      </vt:variant>
      <vt:variant>
        <vt:i4>0</vt:i4>
      </vt:variant>
      <vt:variant>
        <vt:i4>5</vt:i4>
      </vt:variant>
      <vt:variant>
        <vt:lpwstr>../Downloads/University Academic Integrity Policy S07-2</vt:lpwstr>
      </vt:variant>
      <vt:variant>
        <vt:lpwstr/>
      </vt:variant>
      <vt:variant>
        <vt:i4>5308419</vt:i4>
      </vt:variant>
      <vt:variant>
        <vt:i4>45</vt:i4>
      </vt:variant>
      <vt:variant>
        <vt:i4>0</vt:i4>
      </vt:variant>
      <vt:variant>
        <vt:i4>5</vt:i4>
      </vt:variant>
      <vt:variant>
        <vt:lpwstr>http://www.sjsu.edu/senate/docs/S12-7.pdf</vt:lpwstr>
      </vt:variant>
      <vt:variant>
        <vt:lpwstr/>
      </vt:variant>
      <vt:variant>
        <vt:i4>5046357</vt:i4>
      </vt:variant>
      <vt:variant>
        <vt:i4>42</vt:i4>
      </vt:variant>
      <vt:variant>
        <vt:i4>0</vt:i4>
      </vt:variant>
      <vt:variant>
        <vt:i4>5</vt:i4>
      </vt:variant>
      <vt:variant>
        <vt:lpwstr>http://www.sjsu.edu/advising/</vt:lpwstr>
      </vt:variant>
      <vt:variant>
        <vt:lpwstr/>
      </vt:variant>
      <vt:variant>
        <vt:i4>4128864</vt:i4>
      </vt:variant>
      <vt:variant>
        <vt:i4>39</vt:i4>
      </vt:variant>
      <vt:variant>
        <vt:i4>0</vt:i4>
      </vt:variant>
      <vt:variant>
        <vt:i4>5</vt:i4>
      </vt:variant>
      <vt:variant>
        <vt:lpwstr>http://www.sjsu.edu/aars/policies/latedrops/policy/</vt:lpwstr>
      </vt:variant>
      <vt:variant>
        <vt:lpwstr/>
      </vt:variant>
      <vt:variant>
        <vt:i4>8060931</vt:i4>
      </vt:variant>
      <vt:variant>
        <vt:i4>36</vt:i4>
      </vt:variant>
      <vt:variant>
        <vt:i4>0</vt:i4>
      </vt:variant>
      <vt:variant>
        <vt:i4>5</vt:i4>
      </vt:variant>
      <vt:variant>
        <vt:lpwstr>http://www.sjsu.edu/provost/services/academic_calendars/</vt:lpwstr>
      </vt:variant>
      <vt:variant>
        <vt:lpwstr/>
      </vt:variant>
      <vt:variant>
        <vt:i4>524370</vt:i4>
      </vt:variant>
      <vt:variant>
        <vt:i4>33</vt:i4>
      </vt:variant>
      <vt:variant>
        <vt:i4>0</vt:i4>
      </vt:variant>
      <vt:variant>
        <vt:i4>5</vt:i4>
      </vt:variant>
      <vt:variant>
        <vt:lpwstr>http://info.sjsu.edu/static/catalog/policies.html</vt:lpwstr>
      </vt:variant>
      <vt:variant>
        <vt:lpwstr/>
      </vt:variant>
      <vt:variant>
        <vt:i4>1245213</vt:i4>
      </vt:variant>
      <vt:variant>
        <vt:i4>30</vt:i4>
      </vt:variant>
      <vt:variant>
        <vt:i4>0</vt:i4>
      </vt:variant>
      <vt:variant>
        <vt:i4>5</vt:i4>
      </vt:variant>
      <vt:variant>
        <vt:lpwstr>../Downloads/University Policy S11-3</vt:lpwstr>
      </vt:variant>
      <vt:variant>
        <vt:lpwstr/>
      </vt:variant>
      <vt:variant>
        <vt:i4>2818087</vt:i4>
      </vt:variant>
      <vt:variant>
        <vt:i4>27</vt:i4>
      </vt:variant>
      <vt:variant>
        <vt:i4>0</vt:i4>
      </vt:variant>
      <vt:variant>
        <vt:i4>5</vt:i4>
      </vt:variant>
      <vt:variant>
        <vt:lpwstr>../Downloads/University Policy F-69-24</vt:lpwstr>
      </vt:variant>
      <vt:variant>
        <vt:lpwstr/>
      </vt:variant>
      <vt:variant>
        <vt:i4>6422648</vt:i4>
      </vt:variant>
      <vt:variant>
        <vt:i4>24</vt:i4>
      </vt:variant>
      <vt:variant>
        <vt:i4>0</vt:i4>
      </vt:variant>
      <vt:variant>
        <vt:i4>5</vt:i4>
      </vt:variant>
      <vt:variant>
        <vt:lpwstr>../Downloads/University Greensheets (Syllabi) Policy F06-2</vt:lpwstr>
      </vt:variant>
      <vt:variant>
        <vt:lpwstr/>
      </vt:variant>
      <vt:variant>
        <vt:i4>6422648</vt:i4>
      </vt:variant>
      <vt:variant>
        <vt:i4>21</vt:i4>
      </vt:variant>
      <vt:variant>
        <vt:i4>0</vt:i4>
      </vt:variant>
      <vt:variant>
        <vt:i4>5</vt:i4>
      </vt:variant>
      <vt:variant>
        <vt:lpwstr>../Downloads/University Greensheets (Syllabi) Policy F06-2</vt:lpwstr>
      </vt:variant>
      <vt:variant>
        <vt:lpwstr/>
      </vt:variant>
      <vt:variant>
        <vt:i4>1048605</vt:i4>
      </vt:variant>
      <vt:variant>
        <vt:i4>18</vt:i4>
      </vt:variant>
      <vt:variant>
        <vt:i4>0</vt:i4>
      </vt:variant>
      <vt:variant>
        <vt:i4>5</vt:i4>
      </vt:variant>
      <vt:variant>
        <vt:lpwstr>../Downloads/University Policy S12-3</vt:lpwstr>
      </vt:variant>
      <vt:variant>
        <vt:lpwstr/>
      </vt:variant>
      <vt:variant>
        <vt:i4>5242893</vt:i4>
      </vt:variant>
      <vt:variant>
        <vt:i4>15</vt:i4>
      </vt:variant>
      <vt:variant>
        <vt:i4>0</vt:i4>
      </vt:variant>
      <vt:variant>
        <vt:i4>5</vt:i4>
      </vt:variant>
      <vt:variant>
        <vt:lpwstr>http://www.sjsu.edu/senate/docs/S09-2.pdf</vt:lpwstr>
      </vt:variant>
      <vt:variant>
        <vt:lpwstr/>
      </vt:variant>
      <vt:variant>
        <vt:i4>5308421</vt:i4>
      </vt:variant>
      <vt:variant>
        <vt:i4>12</vt:i4>
      </vt:variant>
      <vt:variant>
        <vt:i4>0</vt:i4>
      </vt:variant>
      <vt:variant>
        <vt:i4>5</vt:i4>
      </vt:variant>
      <vt:variant>
        <vt:lpwstr>http://www.sjsu.edu/senate/docs/S12-1.pdf</vt:lpwstr>
      </vt:variant>
      <vt:variant>
        <vt:lpwstr/>
      </vt:variant>
      <vt:variant>
        <vt:i4>3735643</vt:i4>
      </vt:variant>
      <vt:variant>
        <vt:i4>9</vt:i4>
      </vt:variant>
      <vt:variant>
        <vt:i4>0</vt:i4>
      </vt:variant>
      <vt:variant>
        <vt:i4>5</vt:i4>
      </vt:variant>
      <vt:variant>
        <vt:lpwstr>mailto:Elizabeth.Tu@sjsu.edu</vt:lpwstr>
      </vt:variant>
      <vt:variant>
        <vt:lpwstr/>
      </vt:variant>
      <vt:variant>
        <vt:i4>4128864</vt:i4>
      </vt:variant>
      <vt:variant>
        <vt:i4>6</vt:i4>
      </vt:variant>
      <vt:variant>
        <vt:i4>0</vt:i4>
      </vt:variant>
      <vt:variant>
        <vt:i4>5</vt:i4>
      </vt:variant>
      <vt:variant>
        <vt:lpwstr>http://www.sjsu.edu/aars/policies/latedrops/policy/</vt:lpwstr>
      </vt:variant>
      <vt:variant>
        <vt:lpwstr/>
      </vt:variant>
      <vt:variant>
        <vt:i4>5242893</vt:i4>
      </vt:variant>
      <vt:variant>
        <vt:i4>3</vt:i4>
      </vt:variant>
      <vt:variant>
        <vt:i4>0</vt:i4>
      </vt:variant>
      <vt:variant>
        <vt:i4>5</vt:i4>
      </vt:variant>
      <vt:variant>
        <vt:lpwstr>http://www.sjsu.edu/senate/docs/S09-2.pdf</vt:lpwstr>
      </vt:variant>
      <vt:variant>
        <vt:lpwstr/>
      </vt:variant>
      <vt:variant>
        <vt:i4>5242903</vt:i4>
      </vt:variant>
      <vt:variant>
        <vt:i4>0</vt:i4>
      </vt:variant>
      <vt:variant>
        <vt:i4>0</vt:i4>
      </vt:variant>
      <vt:variant>
        <vt:i4>5</vt:i4>
      </vt:variant>
      <vt:variant>
        <vt:lpwstr>http://www.sjsu.edu/senate/docs/F06-2.pdf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Center for Faculty Development &amp; Support</dc:creator>
  <cp:lastModifiedBy>Dianne Hall</cp:lastModifiedBy>
  <cp:revision>15</cp:revision>
  <cp:lastPrinted>2015-01-22T08:01:00Z</cp:lastPrinted>
  <dcterms:created xsi:type="dcterms:W3CDTF">2014-12-31T00:31:00Z</dcterms:created>
  <dcterms:modified xsi:type="dcterms:W3CDTF">2015-01-22T08:01:00Z</dcterms:modified>
</cp:coreProperties>
</file>