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E4" w:rsidRDefault="009D27DC" w:rsidP="00D20971">
      <w:pPr>
        <w:spacing w:after="0" w:line="240" w:lineRule="auto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San Jose´ State University</w:t>
      </w:r>
    </w:p>
    <w:p w:rsidR="009D27DC" w:rsidRDefault="009D27DC" w:rsidP="00D20971">
      <w:pPr>
        <w:spacing w:after="0" w:line="240" w:lineRule="auto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Project Succeed Advisory Committee Meeting</w:t>
      </w:r>
    </w:p>
    <w:p w:rsidR="009D27DC" w:rsidRDefault="009D27DC" w:rsidP="00D20971">
      <w:pPr>
        <w:spacing w:after="0" w:line="240" w:lineRule="auto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February 20, 2017 2:30-4:00 pm</w:t>
      </w:r>
    </w:p>
    <w:p w:rsidR="009D27DC" w:rsidRPr="006329FB" w:rsidRDefault="009D27DC" w:rsidP="00D20971">
      <w:pPr>
        <w:spacing w:after="0" w:line="240" w:lineRule="auto"/>
        <w:jc w:val="center"/>
        <w:rPr>
          <w:rFonts w:ascii="Nirmala UI" w:hAnsi="Nirmala UI" w:cs="Nirmala UI"/>
          <w:b/>
        </w:rPr>
      </w:pPr>
      <w:r w:rsidRPr="006329FB">
        <w:rPr>
          <w:rFonts w:ascii="Nirmala UI" w:hAnsi="Nirmala UI" w:cs="Nirmala UI"/>
          <w:b/>
        </w:rPr>
        <w:t>Minutes</w:t>
      </w:r>
    </w:p>
    <w:p w:rsidR="009D27DC" w:rsidRPr="006329FB" w:rsidRDefault="009D27DC" w:rsidP="00D20971">
      <w:pPr>
        <w:spacing w:after="0" w:line="240" w:lineRule="auto"/>
        <w:jc w:val="center"/>
        <w:rPr>
          <w:rFonts w:ascii="Nirmala UI" w:hAnsi="Nirmala UI" w:cs="Nirmala UI"/>
          <w:b/>
        </w:rPr>
      </w:pPr>
    </w:p>
    <w:p w:rsidR="009D27DC" w:rsidRPr="006329FB" w:rsidRDefault="009D27DC" w:rsidP="00D20971">
      <w:pPr>
        <w:spacing w:after="0" w:line="240" w:lineRule="auto"/>
        <w:rPr>
          <w:rFonts w:ascii="Nirmala UI" w:hAnsi="Nirmala UI" w:cs="Nirmala UI"/>
          <w:b/>
        </w:rPr>
      </w:pPr>
      <w:r w:rsidRPr="006329FB">
        <w:rPr>
          <w:rFonts w:ascii="Nirmala UI" w:hAnsi="Nirmala UI" w:cs="Nirmala UI"/>
          <w:b/>
        </w:rPr>
        <w:t>Members present:</w:t>
      </w:r>
    </w:p>
    <w:p w:rsidR="009D27DC" w:rsidRDefault="009D27DC" w:rsidP="00D20971">
      <w:p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Patricia Backer, Cindy Kato, Maria Luisa Alaniz, Stephanie Hubbard, Deanna Peck, Adrienne Eastwood, Emily Bruce, Hector Perea, Marcos Pizarro, Mary Schutten, Michael Kimbarow, Sonja Daniels, </w:t>
      </w:r>
      <w:r w:rsidR="005F64C2">
        <w:rPr>
          <w:rFonts w:ascii="Nirmala UI" w:hAnsi="Nirmala UI" w:cs="Nirmala UI"/>
        </w:rPr>
        <w:t>Skylar Caesar, Kathy Wong(lau), Camille Johnson. Daniel Brenner</w:t>
      </w:r>
      <w:r w:rsidR="00EB7208">
        <w:rPr>
          <w:rFonts w:ascii="Nirmala UI" w:hAnsi="Nirmala UI" w:cs="Nirmala UI"/>
        </w:rPr>
        <w:t>-WestEd</w:t>
      </w:r>
      <w:r w:rsidR="005F64C2">
        <w:rPr>
          <w:rFonts w:ascii="Nirmala UI" w:hAnsi="Nirmala UI" w:cs="Nirmala UI"/>
        </w:rPr>
        <w:t>, Bryan Matlen</w:t>
      </w:r>
      <w:r w:rsidR="00EB7208">
        <w:rPr>
          <w:rFonts w:ascii="Nirmala UI" w:hAnsi="Nirmala UI" w:cs="Nirmala UI"/>
        </w:rPr>
        <w:t>-WestEd</w:t>
      </w:r>
    </w:p>
    <w:p w:rsidR="00D20971" w:rsidRDefault="00D20971" w:rsidP="00D20971">
      <w:pPr>
        <w:spacing w:after="0" w:line="240" w:lineRule="auto"/>
        <w:rPr>
          <w:rFonts w:ascii="Nirmala UI" w:hAnsi="Nirmala UI" w:cs="Nirmala UI"/>
          <w:b/>
        </w:rPr>
      </w:pPr>
    </w:p>
    <w:p w:rsidR="005F64C2" w:rsidRPr="006329FB" w:rsidRDefault="005F64C2" w:rsidP="00D20971">
      <w:pPr>
        <w:spacing w:after="0" w:line="240" w:lineRule="auto"/>
        <w:rPr>
          <w:rFonts w:ascii="Nirmala UI" w:hAnsi="Nirmala UI" w:cs="Nirmala UI"/>
          <w:b/>
        </w:rPr>
      </w:pPr>
      <w:r w:rsidRPr="006329FB">
        <w:rPr>
          <w:rFonts w:ascii="Nirmala UI" w:hAnsi="Nirmala UI" w:cs="Nirmala UI"/>
          <w:b/>
        </w:rPr>
        <w:t>Members absent:</w:t>
      </w:r>
    </w:p>
    <w:p w:rsidR="005F64C2" w:rsidRDefault="005F64C2" w:rsidP="00D20971">
      <w:p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Andy Feinstein, Maureen Smith, Ariadna Manzo, Cynthia Baer, Michael Kaufman, Reginald Blaylock, Stacy Gleixner, Walt Jacobs</w:t>
      </w:r>
    </w:p>
    <w:p w:rsidR="00D20971" w:rsidRDefault="00D20971" w:rsidP="00D20971">
      <w:pPr>
        <w:spacing w:after="0" w:line="240" w:lineRule="auto"/>
        <w:rPr>
          <w:rFonts w:ascii="Nirmala UI" w:hAnsi="Nirmala UI" w:cs="Nirmala UI"/>
          <w:b/>
        </w:rPr>
      </w:pPr>
    </w:p>
    <w:p w:rsidR="005F64C2" w:rsidRPr="006329FB" w:rsidRDefault="005F64C2" w:rsidP="00D20971">
      <w:pPr>
        <w:spacing w:after="0" w:line="240" w:lineRule="auto"/>
        <w:rPr>
          <w:rFonts w:ascii="Nirmala UI" w:hAnsi="Nirmala UI" w:cs="Nirmala UI"/>
          <w:b/>
        </w:rPr>
      </w:pPr>
      <w:r w:rsidRPr="006329FB">
        <w:rPr>
          <w:rFonts w:ascii="Nirmala UI" w:hAnsi="Nirmala UI" w:cs="Nirmala UI"/>
          <w:b/>
        </w:rPr>
        <w:t>Agenda Items:</w:t>
      </w:r>
    </w:p>
    <w:p w:rsidR="005F64C2" w:rsidRDefault="005F64C2" w:rsidP="00D20971">
      <w:pPr>
        <w:pStyle w:val="ListParagraph"/>
        <w:numPr>
          <w:ilvl w:val="0"/>
          <w:numId w:val="8"/>
        </w:numPr>
        <w:spacing w:after="0" w:line="240" w:lineRule="auto"/>
        <w:ind w:left="540" w:hanging="540"/>
        <w:rPr>
          <w:rFonts w:ascii="Nirmala UI" w:hAnsi="Nirmala UI" w:cs="Nirmala UI"/>
        </w:rPr>
      </w:pPr>
      <w:r w:rsidRPr="006329FB">
        <w:rPr>
          <w:rFonts w:ascii="Nirmala UI" w:hAnsi="Nirmala UI" w:cs="Nirmala UI"/>
        </w:rPr>
        <w:t>Greetings/Introductions- Dr. Backer opened the meeting, introduced herself and had each person around the table do the same.</w:t>
      </w:r>
    </w:p>
    <w:p w:rsidR="006329FB" w:rsidRPr="006329FB" w:rsidRDefault="006329FB" w:rsidP="00D20971">
      <w:pPr>
        <w:pStyle w:val="ListParagraph"/>
        <w:spacing w:after="0" w:line="240" w:lineRule="auto"/>
        <w:ind w:left="540" w:hanging="540"/>
        <w:rPr>
          <w:rFonts w:ascii="Nirmala UI" w:hAnsi="Nirmala UI" w:cs="Nirmala UI"/>
        </w:rPr>
      </w:pPr>
    </w:p>
    <w:p w:rsidR="005F64C2" w:rsidRDefault="005F64C2" w:rsidP="00D20971">
      <w:pPr>
        <w:pStyle w:val="ListParagraph"/>
        <w:numPr>
          <w:ilvl w:val="0"/>
          <w:numId w:val="8"/>
        </w:numPr>
        <w:spacing w:after="0" w:line="240" w:lineRule="auto"/>
        <w:ind w:left="540" w:hanging="540"/>
        <w:rPr>
          <w:rFonts w:ascii="Nirmala UI" w:hAnsi="Nirmala UI" w:cs="Nirmala UI"/>
        </w:rPr>
      </w:pPr>
      <w:r w:rsidRPr="006329FB">
        <w:rPr>
          <w:rFonts w:ascii="Nirmala UI" w:hAnsi="Nirmala UI" w:cs="Nirmala UI"/>
        </w:rPr>
        <w:t>Project Succeed Budget- Dr. Backer shared with committee members the most up to date version of the Project Succeed budget. Included in this version are projected costs through the end of this fiscal year. [September 30, 2017]</w:t>
      </w:r>
    </w:p>
    <w:p w:rsidR="006329FB" w:rsidRPr="006329FB" w:rsidRDefault="006329FB" w:rsidP="00D20971">
      <w:pPr>
        <w:pStyle w:val="ListParagraph"/>
        <w:spacing w:after="0" w:line="240" w:lineRule="auto"/>
        <w:ind w:left="540" w:hanging="540"/>
        <w:rPr>
          <w:rFonts w:ascii="Nirmala UI" w:hAnsi="Nirmala UI" w:cs="Nirmala UI"/>
        </w:rPr>
      </w:pPr>
    </w:p>
    <w:p w:rsidR="00D20971" w:rsidRDefault="00D20971" w:rsidP="00D20971">
      <w:pPr>
        <w:pStyle w:val="ListParagraph"/>
        <w:numPr>
          <w:ilvl w:val="0"/>
          <w:numId w:val="8"/>
        </w:numPr>
        <w:spacing w:after="0" w:line="240" w:lineRule="auto"/>
        <w:ind w:left="540" w:hanging="540"/>
        <w:rPr>
          <w:rFonts w:ascii="Nirmala UI" w:hAnsi="Nirmala UI" w:cs="Nirmala UI"/>
        </w:rPr>
      </w:pPr>
      <w:r w:rsidRPr="00D20971">
        <w:rPr>
          <w:rFonts w:ascii="Nirmala UI" w:hAnsi="Nirmala UI" w:cs="Nirmala UI"/>
        </w:rPr>
        <w:t>Introduction</w:t>
      </w:r>
      <w:r w:rsidR="00BC5A2F" w:rsidRPr="00D20971">
        <w:rPr>
          <w:rFonts w:ascii="Nirmala UI" w:hAnsi="Nirmala UI" w:cs="Nirmala UI"/>
        </w:rPr>
        <w:t xml:space="preserve"> of Daniel Brenner and Bryan </w:t>
      </w:r>
      <w:proofErr w:type="spellStart"/>
      <w:r w:rsidR="00BC5A2F" w:rsidRPr="00D20971">
        <w:rPr>
          <w:rFonts w:ascii="Nirmala UI" w:hAnsi="Nirmala UI" w:cs="Nirmala UI"/>
        </w:rPr>
        <w:t>Matlen</w:t>
      </w:r>
      <w:proofErr w:type="spellEnd"/>
      <w:r w:rsidRPr="00D20971">
        <w:rPr>
          <w:rFonts w:ascii="Nirmala UI" w:hAnsi="Nirmala UI" w:cs="Nirmala UI"/>
        </w:rPr>
        <w:t xml:space="preserve">. </w:t>
      </w:r>
      <w:r w:rsidR="005F64C2" w:rsidRPr="00D20971">
        <w:rPr>
          <w:rFonts w:ascii="Nirmala UI" w:hAnsi="Nirmala UI" w:cs="Nirmala UI"/>
        </w:rPr>
        <w:t>Daniel Brenner and Bryan Matlen presented on the</w:t>
      </w:r>
      <w:r w:rsidR="00EB7208" w:rsidRPr="00D20971">
        <w:rPr>
          <w:rFonts w:ascii="Nirmala UI" w:hAnsi="Nirmala UI" w:cs="Nirmala UI"/>
        </w:rPr>
        <w:t xml:space="preserve"> Project Succeed</w:t>
      </w:r>
      <w:r w:rsidR="005F64C2" w:rsidRPr="00D20971">
        <w:rPr>
          <w:rFonts w:ascii="Nirmala UI" w:hAnsi="Nirmala UI" w:cs="Nirmala UI"/>
        </w:rPr>
        <w:t xml:space="preserve"> </w:t>
      </w:r>
      <w:r w:rsidR="00EB7208" w:rsidRPr="00D20971">
        <w:rPr>
          <w:rFonts w:ascii="Nirmala UI" w:hAnsi="Nirmala UI" w:cs="Nirmala UI"/>
        </w:rPr>
        <w:t xml:space="preserve">Annual Evaluation Report.  One of the key aspects that Bryan discussed was the use of Propensity Matching to determine a truer picture of the data; it helps defeat selection bias. Both approaches to the data accumulated thus far </w:t>
      </w:r>
      <w:proofErr w:type="gramStart"/>
      <w:r w:rsidR="00EB7208" w:rsidRPr="00D20971">
        <w:rPr>
          <w:rFonts w:ascii="Nirmala UI" w:hAnsi="Nirmala UI" w:cs="Nirmala UI"/>
        </w:rPr>
        <w:t>is</w:t>
      </w:r>
      <w:proofErr w:type="gramEnd"/>
      <w:r w:rsidR="00EB7208" w:rsidRPr="00D20971">
        <w:rPr>
          <w:rFonts w:ascii="Nirmala UI" w:hAnsi="Nirmala UI" w:cs="Nirmala UI"/>
        </w:rPr>
        <w:t xml:space="preserve"> showing a positive change in retention due to the impact of Project Succeed.</w:t>
      </w:r>
      <w:r w:rsidR="006329FB" w:rsidRPr="00D20971">
        <w:rPr>
          <w:rFonts w:ascii="Nirmala UI" w:hAnsi="Nirmala UI" w:cs="Nirmala UI"/>
        </w:rPr>
        <w:t xml:space="preserve"> </w:t>
      </w:r>
    </w:p>
    <w:p w:rsidR="00D20971" w:rsidRPr="00D20971" w:rsidRDefault="00D20971" w:rsidP="00D20971">
      <w:pPr>
        <w:pStyle w:val="ListParagraph"/>
        <w:spacing w:after="0" w:line="240" w:lineRule="auto"/>
        <w:rPr>
          <w:rFonts w:ascii="Nirmala UI" w:hAnsi="Nirmala UI" w:cs="Nirmala UI"/>
        </w:rPr>
      </w:pPr>
    </w:p>
    <w:p w:rsidR="00242D73" w:rsidRPr="00D20971" w:rsidRDefault="00242D73" w:rsidP="00D20971">
      <w:pPr>
        <w:pStyle w:val="ListParagraph"/>
        <w:spacing w:after="0" w:line="240" w:lineRule="auto"/>
        <w:rPr>
          <w:rFonts w:ascii="Nirmala UI" w:hAnsi="Nirmala UI" w:cs="Nirmala UI"/>
        </w:rPr>
      </w:pPr>
      <w:r w:rsidRPr="00D20971">
        <w:rPr>
          <w:rFonts w:ascii="Nirmala UI" w:hAnsi="Nirmala UI" w:cs="Nirmala UI"/>
        </w:rPr>
        <w:t>There was a question period after the presentation, Daniel and Bryan fielded questions from members in attendance. Members of the project team helped answer some of the questions:</w:t>
      </w:r>
    </w:p>
    <w:p w:rsidR="00EB7208" w:rsidRPr="006329FB" w:rsidRDefault="00EB7208" w:rsidP="00D20971">
      <w:pPr>
        <w:pStyle w:val="ListParagraph"/>
        <w:numPr>
          <w:ilvl w:val="2"/>
          <w:numId w:val="9"/>
        </w:numPr>
        <w:spacing w:after="0" w:line="240" w:lineRule="auto"/>
        <w:rPr>
          <w:rFonts w:ascii="Nirmala UI" w:hAnsi="Nirmala UI" w:cs="Nirmala UI"/>
        </w:rPr>
      </w:pPr>
      <w:r w:rsidRPr="006329FB">
        <w:rPr>
          <w:rFonts w:ascii="Nirmala UI" w:hAnsi="Nirmala UI" w:cs="Nirmala UI"/>
        </w:rPr>
        <w:t>Survey on the Faculty Mentor program</w:t>
      </w:r>
      <w:r w:rsidR="00242D73" w:rsidRPr="006329FB">
        <w:rPr>
          <w:rFonts w:ascii="Nirmala UI" w:hAnsi="Nirmala UI" w:cs="Nirmala UI"/>
        </w:rPr>
        <w:t>; there is a plan to do a survey on this population in Fall 2017</w:t>
      </w:r>
    </w:p>
    <w:p w:rsidR="00EB7208" w:rsidRPr="006329FB" w:rsidRDefault="00EB7208" w:rsidP="00D20971">
      <w:pPr>
        <w:pStyle w:val="ListParagraph"/>
        <w:numPr>
          <w:ilvl w:val="2"/>
          <w:numId w:val="9"/>
        </w:numPr>
        <w:spacing w:after="0" w:line="240" w:lineRule="auto"/>
        <w:rPr>
          <w:rFonts w:ascii="Nirmala UI" w:hAnsi="Nirmala UI" w:cs="Nirmala UI"/>
        </w:rPr>
      </w:pPr>
      <w:r w:rsidRPr="006329FB">
        <w:rPr>
          <w:rFonts w:ascii="Nirmala UI" w:hAnsi="Nirmala UI" w:cs="Nirmala UI"/>
        </w:rPr>
        <w:t>Adding data on first generation students</w:t>
      </w:r>
      <w:r w:rsidR="00242D73" w:rsidRPr="006329FB">
        <w:rPr>
          <w:rFonts w:ascii="Nirmala UI" w:hAnsi="Nirmala UI" w:cs="Nirmala UI"/>
        </w:rPr>
        <w:t>; biggest road block is the definition of first generation to use.</w:t>
      </w:r>
    </w:p>
    <w:p w:rsidR="00242D73" w:rsidRPr="006329FB" w:rsidRDefault="00242D73" w:rsidP="00D20971">
      <w:pPr>
        <w:pStyle w:val="ListParagraph"/>
        <w:numPr>
          <w:ilvl w:val="2"/>
          <w:numId w:val="9"/>
        </w:numPr>
        <w:spacing w:after="0" w:line="240" w:lineRule="auto"/>
        <w:rPr>
          <w:rFonts w:ascii="Nirmala UI" w:hAnsi="Nirmala UI" w:cs="Nirmala UI"/>
        </w:rPr>
      </w:pPr>
      <w:r w:rsidRPr="006329FB">
        <w:rPr>
          <w:rFonts w:ascii="Nirmala UI" w:hAnsi="Nirmala UI" w:cs="Nirmala UI"/>
        </w:rPr>
        <w:t>Any plan to study upper division; the grant is not designed to fund activities for that population</w:t>
      </w:r>
    </w:p>
    <w:p w:rsidR="00242D73" w:rsidRDefault="00242D73" w:rsidP="00D20971">
      <w:pPr>
        <w:pStyle w:val="ListParagraph"/>
        <w:numPr>
          <w:ilvl w:val="2"/>
          <w:numId w:val="9"/>
        </w:numPr>
        <w:spacing w:after="0" w:line="240" w:lineRule="auto"/>
        <w:rPr>
          <w:rFonts w:ascii="Nirmala UI" w:hAnsi="Nirmala UI" w:cs="Nirmala UI"/>
        </w:rPr>
      </w:pPr>
      <w:r w:rsidRPr="006329FB">
        <w:rPr>
          <w:rFonts w:ascii="Nirmala UI" w:hAnsi="Nirmala UI" w:cs="Nirmala UI"/>
        </w:rPr>
        <w:t>What about transfer students; the grant is not designed to fund activities for that population</w:t>
      </w:r>
    </w:p>
    <w:p w:rsidR="00D20971" w:rsidRDefault="00D20971" w:rsidP="00D20971">
      <w:pPr>
        <w:pStyle w:val="ListParagraph"/>
        <w:numPr>
          <w:ilvl w:val="2"/>
          <w:numId w:val="9"/>
        </w:num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There was a discussion on conducting focus groups of </w:t>
      </w:r>
      <w:proofErr w:type="gramStart"/>
      <w:r>
        <w:rPr>
          <w:rFonts w:ascii="Nirmala UI" w:hAnsi="Nirmala UI" w:cs="Nirmala UI"/>
        </w:rPr>
        <w:t>Fall</w:t>
      </w:r>
      <w:proofErr w:type="gramEnd"/>
      <w:r>
        <w:rPr>
          <w:rFonts w:ascii="Nirmala UI" w:hAnsi="Nirmala UI" w:cs="Nirmala UI"/>
        </w:rPr>
        <w:t xml:space="preserve"> 2015 freshmen to get their input about the various initiatives and a discussion of online versus in-person focus groups.</w:t>
      </w:r>
    </w:p>
    <w:p w:rsidR="006329FB" w:rsidRPr="006329FB" w:rsidRDefault="006329FB" w:rsidP="00D20971">
      <w:pPr>
        <w:pStyle w:val="ListParagraph"/>
        <w:spacing w:after="0" w:line="240" w:lineRule="auto"/>
        <w:ind w:left="2880"/>
        <w:rPr>
          <w:rFonts w:ascii="Nirmala UI" w:hAnsi="Nirmala UI" w:cs="Nirmala UI"/>
        </w:rPr>
      </w:pPr>
    </w:p>
    <w:p w:rsidR="00D20971" w:rsidRDefault="006329FB" w:rsidP="00D20971">
      <w:pPr>
        <w:pStyle w:val="ListParagraph"/>
        <w:numPr>
          <w:ilvl w:val="0"/>
          <w:numId w:val="8"/>
        </w:numPr>
        <w:spacing w:after="0" w:line="240" w:lineRule="auto"/>
        <w:ind w:left="540" w:hanging="540"/>
        <w:rPr>
          <w:rFonts w:ascii="Nirmala UI" w:hAnsi="Nirmala UI" w:cs="Nirmala UI"/>
        </w:rPr>
      </w:pPr>
      <w:r w:rsidRPr="00D20971">
        <w:rPr>
          <w:rFonts w:ascii="Nirmala UI" w:hAnsi="Nirmala UI" w:cs="Nirmala UI"/>
        </w:rPr>
        <w:t>Update on FYE pilots. Dr</w:t>
      </w:r>
      <w:r w:rsidR="00FD1169" w:rsidRPr="00D20971">
        <w:rPr>
          <w:rFonts w:ascii="Nirmala UI" w:hAnsi="Nirmala UI" w:cs="Nirmala UI"/>
        </w:rPr>
        <w:t>.</w:t>
      </w:r>
      <w:r w:rsidRPr="00D20971">
        <w:rPr>
          <w:rFonts w:ascii="Nirmala UI" w:hAnsi="Nirmala UI" w:cs="Nirmala UI"/>
        </w:rPr>
        <w:t xml:space="preserve"> Backer shared an update on the FYE pilot programs. </w:t>
      </w:r>
      <w:r w:rsidR="00D20971" w:rsidRPr="00D20971">
        <w:rPr>
          <w:rFonts w:ascii="Nirmala UI" w:hAnsi="Nirmala UI" w:cs="Nirmala UI"/>
        </w:rPr>
        <w:t>She n</w:t>
      </w:r>
      <w:r w:rsidRPr="00D20971">
        <w:rPr>
          <w:rFonts w:ascii="Nirmala UI" w:hAnsi="Nirmala UI" w:cs="Nirmala UI"/>
        </w:rPr>
        <w:t xml:space="preserve">oted that there were active committees working on pilots for </w:t>
      </w:r>
      <w:proofErr w:type="gramStart"/>
      <w:r w:rsidRPr="00D20971">
        <w:rPr>
          <w:rFonts w:ascii="Nirmala UI" w:hAnsi="Nirmala UI" w:cs="Nirmala UI"/>
        </w:rPr>
        <w:t>Fall</w:t>
      </w:r>
      <w:proofErr w:type="gramEnd"/>
      <w:r w:rsidRPr="00D20971">
        <w:rPr>
          <w:rFonts w:ascii="Nirmala UI" w:hAnsi="Nirmala UI" w:cs="Nirmala UI"/>
        </w:rPr>
        <w:t xml:space="preserve"> 2017. Also</w:t>
      </w:r>
      <w:r w:rsidR="00D20971" w:rsidRPr="00D20971">
        <w:rPr>
          <w:rFonts w:ascii="Nirmala UI" w:hAnsi="Nirmala UI" w:cs="Nirmala UI"/>
        </w:rPr>
        <w:t>, the FYE Steering Committee was working</w:t>
      </w:r>
      <w:r w:rsidRPr="00D20971">
        <w:rPr>
          <w:rFonts w:ascii="Nirmala UI" w:hAnsi="Nirmala UI" w:cs="Nirmala UI"/>
        </w:rPr>
        <w:t xml:space="preserve"> on creating Learning Guidelines for all FYE programs.</w:t>
      </w:r>
    </w:p>
    <w:p w:rsidR="00D20971" w:rsidRDefault="00D20971" w:rsidP="00D20971">
      <w:pPr>
        <w:pStyle w:val="ListParagraph"/>
        <w:spacing w:after="0" w:line="240" w:lineRule="auto"/>
        <w:ind w:left="540" w:hanging="540"/>
        <w:rPr>
          <w:rFonts w:ascii="Nirmala UI" w:hAnsi="Nirmala UI" w:cs="Nirmala UI"/>
        </w:rPr>
      </w:pPr>
    </w:p>
    <w:p w:rsidR="006329FB" w:rsidRPr="00D20971" w:rsidRDefault="00FD1169" w:rsidP="00D20971">
      <w:pPr>
        <w:pStyle w:val="ListParagraph"/>
        <w:numPr>
          <w:ilvl w:val="0"/>
          <w:numId w:val="8"/>
        </w:numPr>
        <w:spacing w:after="0" w:line="240" w:lineRule="auto"/>
        <w:ind w:left="540" w:hanging="540"/>
        <w:rPr>
          <w:rFonts w:ascii="Nirmala UI" w:hAnsi="Nirmala UI" w:cs="Nirmala UI"/>
        </w:rPr>
      </w:pPr>
      <w:r w:rsidRPr="00D20971">
        <w:rPr>
          <w:rFonts w:ascii="Nirmala UI" w:hAnsi="Nirmala UI" w:cs="Nirmala UI"/>
        </w:rPr>
        <w:t>Dr. Backer opened the floor for any other questions/comments. Members mentioned block scheduling by high school/ region, or by being undeclared. A comment was mentioned on adding data from Women/Gender studies to the grant. The issue of transfer students was raised again.</w:t>
      </w:r>
      <w:bookmarkStart w:id="0" w:name="_GoBack"/>
      <w:bookmarkEnd w:id="0"/>
      <w:r w:rsidRPr="00D20971">
        <w:rPr>
          <w:rFonts w:ascii="Nirmala UI" w:hAnsi="Nirmala UI" w:cs="Nirmala UI"/>
        </w:rPr>
        <w:t xml:space="preserve"> </w:t>
      </w:r>
    </w:p>
    <w:p w:rsidR="00BC5A2F" w:rsidRPr="00BC5A2F" w:rsidRDefault="00BC5A2F" w:rsidP="00D20971">
      <w:pPr>
        <w:spacing w:after="0" w:line="240" w:lineRule="auto"/>
        <w:rPr>
          <w:rFonts w:ascii="Nirmala UI" w:hAnsi="Nirmala UI" w:cs="Nirmala UI"/>
        </w:rPr>
      </w:pPr>
    </w:p>
    <w:p w:rsidR="00BC5A2F" w:rsidRPr="005F64C2" w:rsidRDefault="00BC5A2F" w:rsidP="00D20971">
      <w:pPr>
        <w:pStyle w:val="ListParagraph"/>
        <w:spacing w:after="0" w:line="240" w:lineRule="auto"/>
        <w:rPr>
          <w:rFonts w:ascii="Nirmala UI" w:hAnsi="Nirmala UI" w:cs="Nirmala UI"/>
        </w:rPr>
      </w:pPr>
    </w:p>
    <w:p w:rsidR="009D27DC" w:rsidRPr="009D27DC" w:rsidRDefault="009D27DC" w:rsidP="00D20971">
      <w:pPr>
        <w:spacing w:after="0" w:line="240" w:lineRule="auto"/>
        <w:jc w:val="center"/>
        <w:rPr>
          <w:rFonts w:ascii="Nirmala UI" w:hAnsi="Nirmala UI" w:cs="Nirmala UI"/>
        </w:rPr>
      </w:pPr>
    </w:p>
    <w:sectPr w:rsidR="009D27DC" w:rsidRPr="009D27DC" w:rsidSect="002E4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74A5"/>
    <w:multiLevelType w:val="hybridMultilevel"/>
    <w:tmpl w:val="3A3EA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F210E"/>
    <w:multiLevelType w:val="hybridMultilevel"/>
    <w:tmpl w:val="8AEE3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6337E"/>
    <w:multiLevelType w:val="hybridMultilevel"/>
    <w:tmpl w:val="16DC5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66C57"/>
    <w:multiLevelType w:val="hybridMultilevel"/>
    <w:tmpl w:val="2A460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315EB"/>
    <w:multiLevelType w:val="hybridMultilevel"/>
    <w:tmpl w:val="0128A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E4E69"/>
    <w:multiLevelType w:val="hybridMultilevel"/>
    <w:tmpl w:val="B55AA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870E7"/>
    <w:multiLevelType w:val="hybridMultilevel"/>
    <w:tmpl w:val="3BC8E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740C4"/>
    <w:multiLevelType w:val="hybridMultilevel"/>
    <w:tmpl w:val="C956A1A4"/>
    <w:lvl w:ilvl="0" w:tplc="57E2035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305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characterSpacingControl w:val="doNotCompress"/>
  <w:compat/>
  <w:rsids>
    <w:rsidRoot w:val="009D27DC"/>
    <w:rsid w:val="0003203F"/>
    <w:rsid w:val="00242D73"/>
    <w:rsid w:val="002E411C"/>
    <w:rsid w:val="005F64C2"/>
    <w:rsid w:val="006329FB"/>
    <w:rsid w:val="006B43E4"/>
    <w:rsid w:val="009D27DC"/>
    <w:rsid w:val="00BC5A2F"/>
    <w:rsid w:val="00D20971"/>
    <w:rsid w:val="00EB7208"/>
    <w:rsid w:val="00FD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4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 Holdren</dc:creator>
  <cp:lastModifiedBy>Patricia Backer</cp:lastModifiedBy>
  <cp:revision>2</cp:revision>
  <dcterms:created xsi:type="dcterms:W3CDTF">2017-02-23T16:33:00Z</dcterms:created>
  <dcterms:modified xsi:type="dcterms:W3CDTF">2017-02-23T16:33:00Z</dcterms:modified>
</cp:coreProperties>
</file>