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1843D" w14:textId="10134168" w:rsidR="00805085" w:rsidRDefault="00805085" w:rsidP="00805085">
      <w:pPr>
        <w:spacing w:before="120"/>
        <w:rPr>
          <w:rFonts w:ascii="Times" w:eastAsia="Times" w:hAnsi="Times" w:cs="Times"/>
          <w:sz w:val="28"/>
          <w:szCs w:val="28"/>
        </w:rPr>
      </w:pPr>
      <w:r>
        <w:rPr>
          <w:rFonts w:ascii="Times" w:eastAsia="Times" w:hAnsi="Times" w:cs="Times"/>
          <w:sz w:val="28"/>
          <w:szCs w:val="28"/>
        </w:rPr>
        <w:t>Instructions:</w:t>
      </w:r>
    </w:p>
    <w:p w14:paraId="68BAE7BB" w14:textId="77777777" w:rsidR="00805085" w:rsidRDefault="00805085" w:rsidP="00805085">
      <w:pPr>
        <w:rPr>
          <w:rFonts w:ascii="Times" w:eastAsia="Times" w:hAnsi="Times" w:cs="Times"/>
          <w:b/>
          <w:sz w:val="32"/>
          <w:szCs w:val="32"/>
          <w:highlight w:val="yellow"/>
        </w:rPr>
      </w:pPr>
      <w:r>
        <w:rPr>
          <w:rFonts w:ascii="Times" w:eastAsia="Times" w:hAnsi="Times" w:cs="Times"/>
          <w:sz w:val="28"/>
          <w:szCs w:val="28"/>
        </w:rPr>
        <w:t>This template is designed to help aid you in the development of your BSL-2 standard operating procedure, but you may also use your own template. Feel free to add more protocols and information as needed for your particular biohazard. The sections in square brackets highlighted in yellow should be replaced with the appropriate text. The template was made in the College of Science, so please update any information as needed for your college/department. Please also delete this instruction page from the SOP.</w:t>
      </w:r>
      <w:r>
        <w:rPr>
          <w:rFonts w:ascii="Times" w:eastAsia="Times" w:hAnsi="Times" w:cs="Times"/>
          <w:b/>
          <w:sz w:val="32"/>
          <w:szCs w:val="32"/>
          <w:highlight w:val="yellow"/>
        </w:rPr>
        <w:t xml:space="preserve"> </w:t>
      </w:r>
    </w:p>
    <w:p w14:paraId="23C2762E" w14:textId="77777777" w:rsidR="00805085" w:rsidRDefault="00805085">
      <w:pPr>
        <w:rPr>
          <w:rFonts w:ascii="Times" w:eastAsia="Times" w:hAnsi="Times" w:cs="Times"/>
          <w:b/>
          <w:sz w:val="32"/>
          <w:szCs w:val="32"/>
        </w:rPr>
      </w:pPr>
    </w:p>
    <w:p w14:paraId="0AB57A0F" w14:textId="77777777" w:rsidR="00805085" w:rsidRDefault="00805085">
      <w:pPr>
        <w:rPr>
          <w:rFonts w:ascii="Times" w:eastAsia="Times" w:hAnsi="Times" w:cs="Times"/>
          <w:b/>
          <w:sz w:val="32"/>
          <w:szCs w:val="32"/>
        </w:rPr>
      </w:pPr>
      <w:r>
        <w:rPr>
          <w:rFonts w:ascii="Times" w:eastAsia="Times" w:hAnsi="Times" w:cs="Times"/>
          <w:b/>
          <w:sz w:val="32"/>
          <w:szCs w:val="32"/>
        </w:rPr>
        <w:br w:type="page"/>
      </w:r>
    </w:p>
    <w:p w14:paraId="2C841685" w14:textId="77777777" w:rsidR="00805085" w:rsidRDefault="00805085" w:rsidP="00805085">
      <w:pPr>
        <w:jc w:val="center"/>
        <w:rPr>
          <w:rFonts w:ascii="Times" w:eastAsia="Times" w:hAnsi="Times" w:cs="Times"/>
          <w:b/>
          <w:sz w:val="32"/>
          <w:szCs w:val="32"/>
        </w:rPr>
      </w:pPr>
      <w:r>
        <w:rPr>
          <w:rFonts w:ascii="Times" w:eastAsia="Times" w:hAnsi="Times" w:cs="Times"/>
          <w:b/>
          <w:sz w:val="32"/>
          <w:szCs w:val="32"/>
          <w:highlight w:val="yellow"/>
        </w:rPr>
        <w:lastRenderedPageBreak/>
        <w:t>[Name of Course or Lab]</w:t>
      </w:r>
    </w:p>
    <w:p w14:paraId="00000006" w14:textId="77777777" w:rsidR="005314B6" w:rsidRDefault="00485B3E">
      <w:pPr>
        <w:spacing w:before="120"/>
        <w:ind w:left="720" w:hanging="720"/>
        <w:jc w:val="center"/>
        <w:rPr>
          <w:rFonts w:ascii="Times" w:eastAsia="Times" w:hAnsi="Times" w:cs="Times"/>
          <w:b/>
          <w:sz w:val="32"/>
          <w:szCs w:val="32"/>
        </w:rPr>
      </w:pPr>
      <w:r>
        <w:rPr>
          <w:rFonts w:ascii="Times" w:eastAsia="Times" w:hAnsi="Times" w:cs="Times"/>
          <w:b/>
          <w:sz w:val="32"/>
          <w:szCs w:val="32"/>
        </w:rPr>
        <w:t>San José State University</w:t>
      </w:r>
    </w:p>
    <w:p w14:paraId="00000007" w14:textId="5BFC226F" w:rsidR="005314B6" w:rsidRDefault="00805085">
      <w:pPr>
        <w:spacing w:before="120"/>
        <w:ind w:left="720" w:hanging="720"/>
        <w:jc w:val="center"/>
        <w:rPr>
          <w:rFonts w:ascii="Times" w:eastAsia="Times" w:hAnsi="Times" w:cs="Times"/>
          <w:b/>
          <w:sz w:val="32"/>
          <w:szCs w:val="32"/>
        </w:rPr>
      </w:pPr>
      <w:r w:rsidRPr="00805085">
        <w:rPr>
          <w:rFonts w:ascii="Times" w:eastAsia="Times" w:hAnsi="Times" w:cs="Times"/>
          <w:b/>
          <w:sz w:val="32"/>
          <w:szCs w:val="32"/>
        </w:rPr>
        <w:t xml:space="preserve">Synthetic and </w:t>
      </w:r>
      <w:r w:rsidR="005345BC" w:rsidRPr="00805085">
        <w:rPr>
          <w:rFonts w:ascii="Times" w:eastAsia="Times" w:hAnsi="Times" w:cs="Times"/>
          <w:b/>
          <w:sz w:val="32"/>
          <w:szCs w:val="32"/>
        </w:rPr>
        <w:t xml:space="preserve">Recombinant </w:t>
      </w:r>
      <w:r>
        <w:rPr>
          <w:rFonts w:ascii="Times" w:eastAsia="Times" w:hAnsi="Times" w:cs="Times"/>
          <w:b/>
          <w:sz w:val="32"/>
          <w:szCs w:val="32"/>
        </w:rPr>
        <w:t>Nucleic Acids</w:t>
      </w:r>
      <w:r w:rsidR="005345BC" w:rsidRPr="00805085">
        <w:rPr>
          <w:rFonts w:ascii="Times" w:eastAsia="Times" w:hAnsi="Times" w:cs="Times"/>
          <w:b/>
          <w:sz w:val="32"/>
          <w:szCs w:val="32"/>
        </w:rPr>
        <w:t xml:space="preserve"> </w:t>
      </w:r>
      <w:r w:rsidR="00485B3E" w:rsidRPr="00805085">
        <w:rPr>
          <w:rFonts w:ascii="Times" w:eastAsia="Times" w:hAnsi="Times" w:cs="Times"/>
          <w:b/>
          <w:sz w:val="32"/>
          <w:szCs w:val="32"/>
        </w:rPr>
        <w:t>Standard Operating</w:t>
      </w:r>
      <w:r w:rsidR="00485B3E">
        <w:rPr>
          <w:rFonts w:ascii="Times" w:eastAsia="Times" w:hAnsi="Times" w:cs="Times"/>
          <w:b/>
          <w:sz w:val="32"/>
          <w:szCs w:val="32"/>
        </w:rPr>
        <w:t xml:space="preserve"> Procedures </w:t>
      </w:r>
    </w:p>
    <w:p w14:paraId="5BC524CB" w14:textId="77777777" w:rsidR="00805085" w:rsidRDefault="00805085" w:rsidP="00805085">
      <w:pPr>
        <w:spacing w:before="120"/>
        <w:ind w:left="720" w:hanging="720"/>
        <w:jc w:val="center"/>
        <w:rPr>
          <w:rFonts w:ascii="Times" w:eastAsia="Times" w:hAnsi="Times" w:cs="Times"/>
          <w:b/>
          <w:sz w:val="32"/>
          <w:szCs w:val="32"/>
        </w:rPr>
      </w:pPr>
      <w:r>
        <w:rPr>
          <w:rFonts w:ascii="Times" w:eastAsia="Times" w:hAnsi="Times" w:cs="Times"/>
          <w:b/>
          <w:sz w:val="32"/>
          <w:szCs w:val="32"/>
          <w:highlight w:val="yellow"/>
        </w:rPr>
        <w:t>[Month and year]</w:t>
      </w:r>
    </w:p>
    <w:p w14:paraId="1C31923E" w14:textId="2116D545" w:rsidR="005345BC" w:rsidRDefault="005345BC" w:rsidP="00805085">
      <w:pPr>
        <w:spacing w:before="120"/>
        <w:rPr>
          <w:rFonts w:ascii="Times" w:eastAsia="Times" w:hAnsi="Times" w:cs="Times"/>
          <w:b/>
          <w:sz w:val="32"/>
          <w:szCs w:val="32"/>
        </w:rPr>
      </w:pPr>
    </w:p>
    <w:p w14:paraId="0000000C" w14:textId="77777777" w:rsidR="005314B6" w:rsidRDefault="00485B3E">
      <w:pPr>
        <w:jc w:val="center"/>
        <w:rPr>
          <w:rFonts w:ascii="Times" w:eastAsia="Times" w:hAnsi="Times" w:cs="Times"/>
          <w:sz w:val="28"/>
          <w:szCs w:val="28"/>
        </w:rPr>
      </w:pPr>
      <w:r>
        <w:rPr>
          <w:rFonts w:ascii="Times" w:eastAsia="Times" w:hAnsi="Times" w:cs="Times"/>
          <w:b/>
          <w:sz w:val="28"/>
          <w:szCs w:val="28"/>
        </w:rPr>
        <w:t>SYNOPSIS</w:t>
      </w:r>
    </w:p>
    <w:p w14:paraId="0000000D" w14:textId="77777777" w:rsidR="005314B6" w:rsidRDefault="005314B6" w:rsidP="00976DBA">
      <w:pPr>
        <w:jc w:val="center"/>
        <w:rPr>
          <w:rFonts w:ascii="Times" w:eastAsia="Times" w:hAnsi="Times" w:cs="Times"/>
          <w:sz w:val="32"/>
          <w:szCs w:val="32"/>
        </w:rPr>
      </w:pPr>
    </w:p>
    <w:p w14:paraId="639F17AE" w14:textId="54CB0B8E" w:rsidR="00976DBA" w:rsidRDefault="00485B3E" w:rsidP="00976DBA">
      <w:pPr>
        <w:rPr>
          <w:rFonts w:ascii="Times" w:eastAsia="Times" w:hAnsi="Times" w:cs="Times"/>
        </w:rPr>
      </w:pPr>
      <w:r>
        <w:rPr>
          <w:rFonts w:ascii="Times" w:eastAsia="Times" w:hAnsi="Times" w:cs="Times"/>
        </w:rPr>
        <w:t xml:space="preserve">This laboratory is approved to work with </w:t>
      </w:r>
      <w:r w:rsidR="004A27CC">
        <w:rPr>
          <w:rFonts w:ascii="Times" w:eastAsia="Times" w:hAnsi="Times" w:cs="Times"/>
        </w:rPr>
        <w:t>r</w:t>
      </w:r>
      <w:r w:rsidR="005345BC" w:rsidRPr="005345BC">
        <w:rPr>
          <w:rFonts w:ascii="Times" w:eastAsia="Times" w:hAnsi="Times" w:cs="Times"/>
        </w:rPr>
        <w:t>ecombinant</w:t>
      </w:r>
      <w:r w:rsidR="004A27CC">
        <w:rPr>
          <w:rFonts w:ascii="Times" w:eastAsia="Times" w:hAnsi="Times" w:cs="Times"/>
        </w:rPr>
        <w:t xml:space="preserve"> or synthetic nucleic acid</w:t>
      </w:r>
      <w:r w:rsidR="005345BC" w:rsidRPr="005345BC">
        <w:rPr>
          <w:rFonts w:ascii="Times" w:eastAsia="Times" w:hAnsi="Times" w:cs="Times"/>
          <w:b/>
        </w:rPr>
        <w:t xml:space="preserve"> </w:t>
      </w:r>
      <w:r>
        <w:rPr>
          <w:rFonts w:ascii="Times" w:eastAsia="Times" w:hAnsi="Times" w:cs="Times"/>
        </w:rPr>
        <w:t xml:space="preserve">materials by the </w:t>
      </w:r>
      <w:r w:rsidRPr="005A47C0">
        <w:rPr>
          <w:rFonts w:ascii="Times" w:eastAsia="Times" w:hAnsi="Times" w:cs="Times"/>
        </w:rPr>
        <w:t>Institutional Biosafety Committee</w:t>
      </w:r>
      <w:r w:rsidR="00AA5089">
        <w:rPr>
          <w:rFonts w:ascii="Times" w:eastAsia="Times" w:hAnsi="Times" w:cs="Times"/>
        </w:rPr>
        <w:t>.</w:t>
      </w:r>
      <w:r w:rsidR="00976DBA">
        <w:rPr>
          <w:rFonts w:ascii="Times" w:eastAsia="Times" w:hAnsi="Times" w:cs="Times"/>
        </w:rPr>
        <w:t xml:space="preserve"> </w:t>
      </w:r>
      <w:r w:rsidR="004064E4">
        <w:rPr>
          <w:rFonts w:ascii="Times" w:eastAsia="Times" w:hAnsi="Times" w:cs="Times"/>
        </w:rPr>
        <w:t>The</w:t>
      </w:r>
      <w:r w:rsidR="00976DBA">
        <w:rPr>
          <w:rFonts w:ascii="Times" w:eastAsia="Times" w:hAnsi="Times" w:cs="Times"/>
        </w:rPr>
        <w:t xml:space="preserve"> National Institutes of Health </w:t>
      </w:r>
      <w:r w:rsidR="004064E4">
        <w:rPr>
          <w:rFonts w:ascii="Times" w:eastAsia="Times" w:hAnsi="Times" w:cs="Times"/>
        </w:rPr>
        <w:t>states</w:t>
      </w:r>
      <w:r w:rsidR="00976DBA">
        <w:rPr>
          <w:rFonts w:ascii="Times" w:eastAsia="Times" w:hAnsi="Times" w:cs="Times"/>
        </w:rPr>
        <w:t>: “</w:t>
      </w:r>
      <w:r w:rsidR="00976DBA" w:rsidRPr="005345BC">
        <w:rPr>
          <w:rFonts w:ascii="Times" w:eastAsia="Times" w:hAnsi="Times" w:cs="Times"/>
        </w:rPr>
        <w:t>recombinant and synthetic nucleic acids are defined as:</w:t>
      </w:r>
    </w:p>
    <w:p w14:paraId="539E32B1" w14:textId="77777777" w:rsidR="002E170F" w:rsidRPr="005345BC" w:rsidRDefault="002E170F" w:rsidP="00976DBA">
      <w:pPr>
        <w:rPr>
          <w:rFonts w:ascii="Times" w:eastAsia="Times" w:hAnsi="Times" w:cs="Times"/>
        </w:rPr>
      </w:pPr>
    </w:p>
    <w:p w14:paraId="14B5075B" w14:textId="77777777" w:rsidR="00976DBA" w:rsidRPr="006A5110" w:rsidRDefault="00976DBA" w:rsidP="002E170F">
      <w:pPr>
        <w:pStyle w:val="ListParagraph"/>
        <w:numPr>
          <w:ilvl w:val="0"/>
          <w:numId w:val="9"/>
        </w:numPr>
        <w:ind w:left="720" w:hanging="360"/>
        <w:rPr>
          <w:rFonts w:ascii="Times" w:eastAsia="Times" w:hAnsi="Times" w:cs="Times"/>
        </w:rPr>
      </w:pPr>
      <w:r w:rsidRPr="006A5110">
        <w:rPr>
          <w:rFonts w:ascii="Times" w:eastAsia="Times" w:hAnsi="Times" w:cs="Times"/>
        </w:rPr>
        <w:t>molecules that: a) are constructed by joining nucleic acid molecules; and b) that can replicate in a living cell, i.e., recombinant nucleic acids;</w:t>
      </w:r>
    </w:p>
    <w:p w14:paraId="08492BC8" w14:textId="4FA25400" w:rsidR="00976DBA" w:rsidRPr="00CC1E61" w:rsidRDefault="00976DBA" w:rsidP="002E170F">
      <w:pPr>
        <w:pStyle w:val="ListParagraph"/>
        <w:numPr>
          <w:ilvl w:val="0"/>
          <w:numId w:val="9"/>
        </w:numPr>
        <w:ind w:left="720" w:hanging="360"/>
        <w:rPr>
          <w:rFonts w:ascii="Times" w:eastAsia="Times" w:hAnsi="Times" w:cs="Times"/>
        </w:rPr>
      </w:pPr>
      <w:r w:rsidRPr="00CC1E61">
        <w:rPr>
          <w:rFonts w:ascii="Times" w:eastAsia="Times" w:hAnsi="Times" w:cs="Times"/>
        </w:rPr>
        <w:t xml:space="preserve">nucleic acid molecules that are chemically or by other means synthesized or amplified, including those that are chemically or otherwise modified but can base pair with naturally occurring nucleic acid molecules, i.e., synthetic nucleic acids; </w:t>
      </w:r>
    </w:p>
    <w:p w14:paraId="7A214655" w14:textId="7200F586" w:rsidR="00976DBA" w:rsidRPr="006A5110" w:rsidRDefault="004A27CC" w:rsidP="002E170F">
      <w:pPr>
        <w:pStyle w:val="ListParagraph"/>
        <w:numPr>
          <w:ilvl w:val="0"/>
          <w:numId w:val="9"/>
        </w:numPr>
        <w:ind w:left="720" w:hanging="360"/>
        <w:rPr>
          <w:rFonts w:ascii="Times" w:eastAsia="Times" w:hAnsi="Times" w:cs="Times"/>
        </w:rPr>
      </w:pPr>
      <w:r>
        <w:rPr>
          <w:rFonts w:ascii="Times" w:eastAsia="Times" w:hAnsi="Times" w:cs="Times"/>
        </w:rPr>
        <w:t xml:space="preserve"> </w:t>
      </w:r>
      <w:r w:rsidR="00976DBA" w:rsidRPr="006A5110">
        <w:rPr>
          <w:rFonts w:ascii="Times" w:eastAsia="Times" w:hAnsi="Times" w:cs="Times"/>
        </w:rPr>
        <w:t>molecules that result from the replication of those described in (</w:t>
      </w:r>
      <w:proofErr w:type="spellStart"/>
      <w:r w:rsidR="00976DBA" w:rsidRPr="006A5110">
        <w:rPr>
          <w:rFonts w:ascii="Times" w:eastAsia="Times" w:hAnsi="Times" w:cs="Times"/>
        </w:rPr>
        <w:t>i</w:t>
      </w:r>
      <w:proofErr w:type="spellEnd"/>
      <w:r w:rsidR="00976DBA" w:rsidRPr="006A5110">
        <w:rPr>
          <w:rFonts w:ascii="Times" w:eastAsia="Times" w:hAnsi="Times" w:cs="Times"/>
        </w:rPr>
        <w:t>) or (ii) above.</w:t>
      </w:r>
      <w:r w:rsidR="004064E4">
        <w:rPr>
          <w:rFonts w:ascii="Times" w:eastAsia="Times" w:hAnsi="Times" w:cs="Times"/>
        </w:rPr>
        <w:t>”</w:t>
      </w:r>
    </w:p>
    <w:p w14:paraId="734958D5" w14:textId="77777777" w:rsidR="00976DBA" w:rsidRDefault="00976DBA" w:rsidP="00976DBA">
      <w:pPr>
        <w:rPr>
          <w:rFonts w:ascii="Times" w:eastAsia="Times" w:hAnsi="Times" w:cs="Times"/>
        </w:rPr>
      </w:pPr>
    </w:p>
    <w:p w14:paraId="0000000E" w14:textId="00AFCC9D" w:rsidR="005314B6" w:rsidRPr="005A47C0" w:rsidRDefault="00485B3E" w:rsidP="00976DBA">
      <w:pPr>
        <w:rPr>
          <w:rFonts w:ascii="Times" w:eastAsia="Times" w:hAnsi="Times" w:cs="Times"/>
        </w:rPr>
      </w:pPr>
      <w:r w:rsidRPr="005A47C0">
        <w:rPr>
          <w:rFonts w:ascii="Times" w:eastAsia="Times" w:hAnsi="Times" w:cs="Times"/>
        </w:rPr>
        <w:t>The following restrictions and requirements apply:</w:t>
      </w:r>
    </w:p>
    <w:p w14:paraId="0000000F" w14:textId="77777777" w:rsidR="005314B6" w:rsidRPr="005A47C0" w:rsidRDefault="005314B6">
      <w:pPr>
        <w:rPr>
          <w:rFonts w:ascii="Times" w:eastAsia="Times" w:hAnsi="Times" w:cs="Times"/>
        </w:rPr>
      </w:pPr>
    </w:p>
    <w:p w14:paraId="0042227A" w14:textId="26E0ABD6" w:rsidR="00522921" w:rsidRPr="00AA5089" w:rsidRDefault="00522921" w:rsidP="00522921">
      <w:pPr>
        <w:numPr>
          <w:ilvl w:val="0"/>
          <w:numId w:val="7"/>
        </w:numPr>
        <w:pBdr>
          <w:top w:val="nil"/>
          <w:left w:val="nil"/>
          <w:bottom w:val="nil"/>
          <w:right w:val="nil"/>
          <w:between w:val="nil"/>
        </w:pBdr>
        <w:ind w:left="547" w:hanging="187"/>
        <w:rPr>
          <w:rFonts w:ascii="Times" w:eastAsia="Times" w:hAnsi="Times" w:cs="Times"/>
          <w:color w:val="000000"/>
        </w:rPr>
      </w:pPr>
      <w:r w:rsidRPr="00AA5089">
        <w:rPr>
          <w:rFonts w:ascii="Times" w:eastAsia="Times" w:hAnsi="Times" w:cs="Times"/>
          <w:color w:val="000000"/>
        </w:rPr>
        <w:t xml:space="preserve">Laboratory personnel need to obtain specific training in using </w:t>
      </w:r>
      <w:r w:rsidR="00805085" w:rsidRPr="005345BC">
        <w:rPr>
          <w:rFonts w:ascii="Times" w:eastAsia="Times" w:hAnsi="Times" w:cs="Times"/>
        </w:rPr>
        <w:t>recombinant and synthetic nucleic acids</w:t>
      </w:r>
      <w:r w:rsidRPr="00AA5089">
        <w:rPr>
          <w:rFonts w:ascii="Times" w:eastAsia="Times" w:hAnsi="Times" w:cs="Times"/>
          <w:color w:val="000000"/>
        </w:rPr>
        <w:t>, as well as appropriate procedu</w:t>
      </w:r>
      <w:r w:rsidR="00F07DB3" w:rsidRPr="00AA5089">
        <w:rPr>
          <w:rFonts w:ascii="Times" w:eastAsia="Times" w:hAnsi="Times" w:cs="Times"/>
          <w:color w:val="000000"/>
        </w:rPr>
        <w:t>r</w:t>
      </w:r>
      <w:r w:rsidRPr="00AA5089">
        <w:rPr>
          <w:rFonts w:ascii="Times" w:eastAsia="Times" w:hAnsi="Times" w:cs="Times"/>
          <w:color w:val="000000"/>
        </w:rPr>
        <w:t xml:space="preserve">es for handling organisms carrying recombinant DNA. Personnel are supervised by </w:t>
      </w:r>
      <w:r w:rsidR="00805085" w:rsidRPr="00A36D4B">
        <w:rPr>
          <w:rFonts w:ascii="Times" w:eastAsia="Times" w:hAnsi="Times" w:cs="Times"/>
        </w:rPr>
        <w:t>the [</w:t>
      </w:r>
      <w:r w:rsidR="00805085" w:rsidRPr="00A36D4B">
        <w:rPr>
          <w:rFonts w:ascii="Times" w:eastAsia="Times" w:hAnsi="Times" w:cs="Times"/>
          <w:highlight w:val="yellow"/>
        </w:rPr>
        <w:t>primary investigator/instructor</w:t>
      </w:r>
      <w:r w:rsidR="00805085" w:rsidRPr="00A36D4B">
        <w:rPr>
          <w:rFonts w:ascii="Times" w:eastAsia="Times" w:hAnsi="Times" w:cs="Times"/>
        </w:rPr>
        <w:t xml:space="preserve">] </w:t>
      </w:r>
      <w:r w:rsidRPr="00AA5089">
        <w:rPr>
          <w:rFonts w:ascii="Times" w:eastAsia="Times" w:hAnsi="Times" w:cs="Times"/>
          <w:color w:val="000000"/>
        </w:rPr>
        <w:t xml:space="preserve">who is competent in handling </w:t>
      </w:r>
      <w:r w:rsidR="00805085" w:rsidRPr="005345BC">
        <w:rPr>
          <w:rFonts w:ascii="Times" w:eastAsia="Times" w:hAnsi="Times" w:cs="Times"/>
        </w:rPr>
        <w:t>recombinant and synthetic nucleic acids</w:t>
      </w:r>
      <w:r w:rsidR="00805085" w:rsidRPr="00AA5089">
        <w:rPr>
          <w:rFonts w:ascii="Times" w:eastAsia="Times" w:hAnsi="Times" w:cs="Times"/>
          <w:color w:val="000000"/>
        </w:rPr>
        <w:t xml:space="preserve"> </w:t>
      </w:r>
      <w:r w:rsidRPr="00AA5089">
        <w:rPr>
          <w:rFonts w:ascii="Times" w:eastAsia="Times" w:hAnsi="Times" w:cs="Times"/>
          <w:color w:val="000000"/>
        </w:rPr>
        <w:t>and associated procedures.</w:t>
      </w:r>
    </w:p>
    <w:p w14:paraId="00000013" w14:textId="77777777" w:rsidR="005314B6" w:rsidRPr="00AA5089" w:rsidRDefault="005314B6">
      <w:pPr>
        <w:pBdr>
          <w:top w:val="nil"/>
          <w:left w:val="nil"/>
          <w:bottom w:val="nil"/>
          <w:right w:val="nil"/>
          <w:between w:val="nil"/>
        </w:pBdr>
        <w:ind w:left="547" w:hanging="720"/>
        <w:rPr>
          <w:rFonts w:ascii="Times" w:eastAsia="Times" w:hAnsi="Times" w:cs="Times"/>
          <w:color w:val="000000"/>
        </w:rPr>
      </w:pPr>
    </w:p>
    <w:p w14:paraId="00000014" w14:textId="0A7D38D3" w:rsidR="005314B6" w:rsidRPr="00AA5089" w:rsidRDefault="00485B3E">
      <w:pPr>
        <w:numPr>
          <w:ilvl w:val="0"/>
          <w:numId w:val="7"/>
        </w:numPr>
        <w:pBdr>
          <w:top w:val="nil"/>
          <w:left w:val="nil"/>
          <w:bottom w:val="nil"/>
          <w:right w:val="nil"/>
          <w:between w:val="nil"/>
        </w:pBdr>
        <w:ind w:left="547" w:hanging="187"/>
        <w:rPr>
          <w:rFonts w:ascii="Times" w:eastAsia="Times" w:hAnsi="Times" w:cs="Times"/>
          <w:color w:val="000000"/>
        </w:rPr>
      </w:pPr>
      <w:r w:rsidRPr="00AA5089">
        <w:rPr>
          <w:rFonts w:ascii="Times" w:eastAsia="Times" w:hAnsi="Times" w:cs="Times"/>
          <w:color w:val="000000"/>
        </w:rPr>
        <w:t xml:space="preserve">All laboratory procedures </w:t>
      </w:r>
      <w:r w:rsidR="00CC1E61" w:rsidRPr="00AA5089">
        <w:rPr>
          <w:rFonts w:ascii="Times" w:eastAsia="Times" w:hAnsi="Times" w:cs="Times"/>
          <w:color w:val="000000"/>
        </w:rPr>
        <w:t xml:space="preserve">that use </w:t>
      </w:r>
      <w:r w:rsidR="00805085" w:rsidRPr="005345BC">
        <w:rPr>
          <w:rFonts w:ascii="Times" w:eastAsia="Times" w:hAnsi="Times" w:cs="Times"/>
        </w:rPr>
        <w:t>recombinant and synthetic nucleic acids</w:t>
      </w:r>
      <w:r w:rsidR="00CC1E61" w:rsidRPr="00AA5089">
        <w:rPr>
          <w:rFonts w:ascii="Times" w:eastAsia="Times" w:hAnsi="Times" w:cs="Times"/>
          <w:color w:val="000000"/>
        </w:rPr>
        <w:t xml:space="preserve"> in organisms must conform to appropriate handling procedures for the highest risk group utilized in the experiments</w:t>
      </w:r>
      <w:r w:rsidRPr="00AA5089">
        <w:rPr>
          <w:rFonts w:ascii="Times" w:eastAsia="Times" w:hAnsi="Times" w:cs="Times"/>
          <w:color w:val="000000"/>
        </w:rPr>
        <w:t>.</w:t>
      </w:r>
    </w:p>
    <w:p w14:paraId="00000015" w14:textId="77777777" w:rsidR="005314B6" w:rsidRPr="00AA5089" w:rsidRDefault="005314B6">
      <w:pPr>
        <w:pBdr>
          <w:top w:val="nil"/>
          <w:left w:val="nil"/>
          <w:bottom w:val="nil"/>
          <w:right w:val="nil"/>
          <w:between w:val="nil"/>
        </w:pBdr>
        <w:ind w:left="547" w:hanging="720"/>
        <w:rPr>
          <w:rFonts w:ascii="Times" w:eastAsia="Times" w:hAnsi="Times" w:cs="Times"/>
          <w:color w:val="000000"/>
        </w:rPr>
      </w:pPr>
    </w:p>
    <w:p w14:paraId="00000016" w14:textId="77777777" w:rsidR="005314B6" w:rsidRPr="00AA5089" w:rsidRDefault="00485B3E">
      <w:pPr>
        <w:numPr>
          <w:ilvl w:val="0"/>
          <w:numId w:val="7"/>
        </w:numPr>
        <w:pBdr>
          <w:top w:val="nil"/>
          <w:left w:val="nil"/>
          <w:bottom w:val="nil"/>
          <w:right w:val="nil"/>
          <w:between w:val="nil"/>
        </w:pBdr>
        <w:ind w:left="547" w:hanging="187"/>
        <w:rPr>
          <w:rFonts w:ascii="Times" w:eastAsia="Times" w:hAnsi="Times" w:cs="Times"/>
          <w:color w:val="000000"/>
        </w:rPr>
      </w:pPr>
      <w:r w:rsidRPr="00AA5089">
        <w:rPr>
          <w:rFonts w:ascii="Times" w:eastAsia="Times" w:hAnsi="Times" w:cs="Times"/>
          <w:color w:val="000000"/>
        </w:rPr>
        <w:t xml:space="preserve">Demonstrated competence in procedures for responding to and managing spills, personnel exposures, and emergency situations is required of all affiliated laboratory personnel.   </w:t>
      </w:r>
    </w:p>
    <w:p w14:paraId="00000017" w14:textId="77777777" w:rsidR="005314B6" w:rsidRDefault="005314B6">
      <w:pPr>
        <w:pBdr>
          <w:top w:val="nil"/>
          <w:left w:val="nil"/>
          <w:bottom w:val="nil"/>
          <w:right w:val="nil"/>
          <w:between w:val="nil"/>
        </w:pBdr>
        <w:ind w:left="540" w:hanging="720"/>
        <w:rPr>
          <w:rFonts w:ascii="Times" w:eastAsia="Times" w:hAnsi="Times" w:cs="Times"/>
          <w:color w:val="000000"/>
        </w:rPr>
      </w:pPr>
    </w:p>
    <w:p w14:paraId="5928EB24" w14:textId="77777777" w:rsidR="00805085" w:rsidRDefault="00805085" w:rsidP="00805085">
      <w:pPr>
        <w:rPr>
          <w:rFonts w:ascii="Times" w:eastAsia="Times" w:hAnsi="Times" w:cs="Times"/>
          <w:b/>
        </w:rPr>
      </w:pPr>
      <w:r>
        <w:rPr>
          <w:rFonts w:ascii="Times" w:eastAsia="Times" w:hAnsi="Times" w:cs="Times"/>
          <w:b/>
        </w:rPr>
        <w:t>Contact information: [</w:t>
      </w:r>
      <w:r>
        <w:rPr>
          <w:rFonts w:ascii="Times" w:eastAsia="Times" w:hAnsi="Times" w:cs="Times"/>
          <w:b/>
          <w:highlight w:val="yellow"/>
        </w:rPr>
        <w:t>fill out</w:t>
      </w:r>
      <w:r>
        <w:rPr>
          <w:rFonts w:ascii="Times" w:eastAsia="Times" w:hAnsi="Times" w:cs="Times"/>
          <w:b/>
        </w:rPr>
        <w:t>]</w:t>
      </w:r>
    </w:p>
    <w:p w14:paraId="11D1AD5B" w14:textId="77777777" w:rsidR="00805085" w:rsidRDefault="00805085" w:rsidP="00805085">
      <w:pPr>
        <w:rPr>
          <w:rFonts w:ascii="Times" w:eastAsia="Times" w:hAnsi="Times" w:cs="Times"/>
        </w:rPr>
      </w:pPr>
      <w:r>
        <w:rPr>
          <w:rFonts w:ascii="Times" w:eastAsia="Times" w:hAnsi="Times" w:cs="Times"/>
        </w:rPr>
        <w:t xml:space="preserve">Primary Investigator/Instructor:  </w:t>
      </w:r>
    </w:p>
    <w:p w14:paraId="33F43767" w14:textId="77777777" w:rsidR="00805085" w:rsidRDefault="00805085" w:rsidP="00805085">
      <w:pPr>
        <w:rPr>
          <w:rFonts w:ascii="Times" w:eastAsia="Times" w:hAnsi="Times" w:cs="Times"/>
        </w:rPr>
      </w:pPr>
      <w:r>
        <w:rPr>
          <w:rFonts w:ascii="Times" w:eastAsia="Times" w:hAnsi="Times" w:cs="Times"/>
        </w:rPr>
        <w:t xml:space="preserve">Primary Investigator/Instructor Email:  </w:t>
      </w:r>
      <w:r>
        <w:rPr>
          <w:rFonts w:ascii="Times" w:eastAsia="Times" w:hAnsi="Times" w:cs="Times"/>
        </w:rPr>
        <w:tab/>
      </w:r>
    </w:p>
    <w:p w14:paraId="3AFE3EDD" w14:textId="77777777" w:rsidR="00805085" w:rsidRDefault="00805085" w:rsidP="00805085">
      <w:pPr>
        <w:rPr>
          <w:rFonts w:ascii="Times" w:eastAsia="Times" w:hAnsi="Times" w:cs="Times"/>
        </w:rPr>
      </w:pPr>
      <w:r>
        <w:rPr>
          <w:rFonts w:ascii="Times" w:eastAsia="Times" w:hAnsi="Times" w:cs="Times"/>
        </w:rPr>
        <w:t xml:space="preserve">Office phone number: </w:t>
      </w:r>
    </w:p>
    <w:p w14:paraId="46BE72F6" w14:textId="77777777" w:rsidR="00805085" w:rsidRDefault="00805085" w:rsidP="00805085">
      <w:pPr>
        <w:rPr>
          <w:rFonts w:ascii="Times" w:eastAsia="Times" w:hAnsi="Times" w:cs="Times"/>
        </w:rPr>
      </w:pPr>
      <w:r>
        <w:rPr>
          <w:rFonts w:ascii="Times" w:eastAsia="Times" w:hAnsi="Times" w:cs="Times"/>
        </w:rPr>
        <w:t xml:space="preserve">Laboratory phone number(s) and room(s): </w:t>
      </w:r>
    </w:p>
    <w:p w14:paraId="23718E96" w14:textId="77777777" w:rsidR="00AA5089" w:rsidRDefault="00AA5089">
      <w:pPr>
        <w:jc w:val="center"/>
        <w:rPr>
          <w:rFonts w:ascii="Times" w:eastAsia="Times" w:hAnsi="Times" w:cs="Times"/>
          <w:b/>
        </w:rPr>
      </w:pPr>
    </w:p>
    <w:p w14:paraId="3FF9918E" w14:textId="77777777" w:rsidR="00805085" w:rsidRDefault="00805085">
      <w:pPr>
        <w:rPr>
          <w:rFonts w:ascii="Times" w:eastAsia="Times" w:hAnsi="Times" w:cs="Times"/>
          <w:b/>
        </w:rPr>
      </w:pPr>
      <w:r>
        <w:rPr>
          <w:rFonts w:ascii="Times" w:eastAsia="Times" w:hAnsi="Times" w:cs="Times"/>
          <w:b/>
        </w:rPr>
        <w:br w:type="page"/>
      </w:r>
    </w:p>
    <w:p w14:paraId="0000001E" w14:textId="539616E8" w:rsidR="005314B6" w:rsidRDefault="00485B3E">
      <w:pPr>
        <w:jc w:val="center"/>
        <w:rPr>
          <w:rFonts w:ascii="Times" w:eastAsia="Times" w:hAnsi="Times" w:cs="Times"/>
          <w:b/>
        </w:rPr>
      </w:pPr>
      <w:r>
        <w:rPr>
          <w:rFonts w:ascii="Times" w:eastAsia="Times" w:hAnsi="Times" w:cs="Times"/>
          <w:b/>
        </w:rPr>
        <w:lastRenderedPageBreak/>
        <w:t xml:space="preserve">Detailed Practices </w:t>
      </w:r>
      <w:r w:rsidR="005345BC">
        <w:rPr>
          <w:rFonts w:ascii="Times" w:eastAsia="Times" w:hAnsi="Times" w:cs="Times"/>
          <w:b/>
        </w:rPr>
        <w:t xml:space="preserve">for working with </w:t>
      </w:r>
      <w:r w:rsidR="005345BC" w:rsidRPr="005345BC">
        <w:rPr>
          <w:rFonts w:ascii="Times" w:eastAsia="Times" w:hAnsi="Times" w:cs="Times"/>
          <w:b/>
        </w:rPr>
        <w:t>Recombinant DNA</w:t>
      </w:r>
    </w:p>
    <w:p w14:paraId="0000001F" w14:textId="77777777" w:rsidR="005314B6" w:rsidRDefault="005314B6">
      <w:pPr>
        <w:ind w:left="540"/>
        <w:rPr>
          <w:rFonts w:ascii="Times" w:eastAsia="Times" w:hAnsi="Times" w:cs="Times"/>
          <w:b/>
        </w:rPr>
      </w:pPr>
    </w:p>
    <w:p w14:paraId="313E2276" w14:textId="4431F83F" w:rsidR="00404557" w:rsidRPr="000B6B3E" w:rsidRDefault="00404557" w:rsidP="00404557">
      <w:pPr>
        <w:rPr>
          <w:rFonts w:ascii="Times" w:hAnsi="Times" w:cs="Arial"/>
          <w:color w:val="000000"/>
        </w:rPr>
      </w:pPr>
      <w:r w:rsidRPr="000B6B3E">
        <w:rPr>
          <w:rFonts w:ascii="Times" w:hAnsi="Times" w:cs="Arial"/>
          <w:color w:val="000000"/>
        </w:rPr>
        <w:t>[</w:t>
      </w:r>
      <w:r w:rsidRPr="000B6B3E">
        <w:rPr>
          <w:rFonts w:ascii="Times" w:hAnsi="Times" w:cs="Arial"/>
          <w:color w:val="000000"/>
          <w:highlight w:val="yellow"/>
        </w:rPr>
        <w:t xml:space="preserve">Please include specific information about the type of </w:t>
      </w:r>
      <w:r>
        <w:rPr>
          <w:rFonts w:ascii="Times" w:hAnsi="Times" w:cs="Arial"/>
          <w:color w:val="000000"/>
          <w:highlight w:val="yellow"/>
        </w:rPr>
        <w:t xml:space="preserve">synthetic or </w:t>
      </w:r>
      <w:r w:rsidRPr="000B6B3E">
        <w:rPr>
          <w:rFonts w:ascii="Times" w:hAnsi="Times" w:cs="Arial"/>
          <w:color w:val="000000"/>
          <w:highlight w:val="yellow"/>
        </w:rPr>
        <w:t xml:space="preserve">recombinant </w:t>
      </w:r>
      <w:r>
        <w:rPr>
          <w:rFonts w:ascii="Times" w:hAnsi="Times" w:cs="Arial"/>
          <w:color w:val="000000"/>
          <w:highlight w:val="yellow"/>
        </w:rPr>
        <w:t>nucleic acid</w:t>
      </w:r>
      <w:r w:rsidRPr="000B6B3E">
        <w:rPr>
          <w:rFonts w:ascii="Times" w:hAnsi="Times" w:cs="Arial"/>
          <w:color w:val="000000"/>
          <w:highlight w:val="yellow"/>
        </w:rPr>
        <w:t xml:space="preserve"> </w:t>
      </w:r>
      <w:r>
        <w:rPr>
          <w:rFonts w:ascii="Times" w:hAnsi="Times" w:cs="Arial"/>
          <w:color w:val="000000"/>
          <w:highlight w:val="yellow"/>
        </w:rPr>
        <w:t>experiments</w:t>
      </w:r>
      <w:r w:rsidRPr="000B6B3E">
        <w:rPr>
          <w:rFonts w:ascii="Times" w:hAnsi="Times" w:cs="Arial"/>
          <w:color w:val="000000"/>
          <w:highlight w:val="yellow"/>
        </w:rPr>
        <w:t xml:space="preserve"> that </w:t>
      </w:r>
      <w:r>
        <w:rPr>
          <w:rFonts w:ascii="Times" w:hAnsi="Times" w:cs="Arial"/>
          <w:color w:val="000000"/>
          <w:highlight w:val="yellow"/>
        </w:rPr>
        <w:t>a</w:t>
      </w:r>
      <w:r w:rsidRPr="000B6B3E">
        <w:rPr>
          <w:rFonts w:ascii="Times" w:hAnsi="Times" w:cs="Arial"/>
          <w:color w:val="000000"/>
          <w:highlight w:val="yellow"/>
        </w:rPr>
        <w:t>re propose</w:t>
      </w:r>
      <w:r>
        <w:rPr>
          <w:rFonts w:ascii="Times" w:hAnsi="Times" w:cs="Arial"/>
          <w:color w:val="000000"/>
          <w:highlight w:val="yellow"/>
        </w:rPr>
        <w:t>d, including:</w:t>
      </w:r>
      <w:r w:rsidRPr="000B6B3E">
        <w:rPr>
          <w:rFonts w:ascii="Times" w:hAnsi="Times" w:cs="Arial"/>
          <w:color w:val="000000"/>
          <w:highlight w:val="yellow"/>
        </w:rPr>
        <w:t xml:space="preserve"> procedures (e.g.: Polymerase Chain Reaction </w:t>
      </w:r>
      <w:r>
        <w:rPr>
          <w:rFonts w:ascii="Times" w:hAnsi="Times" w:cs="Arial"/>
          <w:color w:val="000000"/>
          <w:highlight w:val="yellow"/>
        </w:rPr>
        <w:t>(</w:t>
      </w:r>
      <w:r w:rsidRPr="000B6B3E">
        <w:rPr>
          <w:rFonts w:ascii="Times" w:hAnsi="Times" w:cs="Arial"/>
          <w:color w:val="000000"/>
          <w:highlight w:val="yellow"/>
        </w:rPr>
        <w:t>PCR</w:t>
      </w:r>
      <w:r>
        <w:rPr>
          <w:rFonts w:ascii="Times" w:hAnsi="Times" w:cs="Arial"/>
          <w:color w:val="000000"/>
          <w:highlight w:val="yellow"/>
        </w:rPr>
        <w:t>)</w:t>
      </w:r>
      <w:r w:rsidRPr="000B6B3E">
        <w:rPr>
          <w:rFonts w:ascii="Times" w:hAnsi="Times" w:cs="Arial"/>
          <w:color w:val="000000"/>
          <w:highlight w:val="yellow"/>
        </w:rPr>
        <w:t>; transfection of cultured mammalian cells</w:t>
      </w:r>
      <w:r>
        <w:rPr>
          <w:rFonts w:ascii="Times" w:hAnsi="Times" w:cs="Arial"/>
          <w:color w:val="000000"/>
          <w:highlight w:val="yellow"/>
        </w:rPr>
        <w:t>; protein expression</w:t>
      </w:r>
      <w:r w:rsidRPr="008C3BB3">
        <w:rPr>
          <w:rFonts w:ascii="Times" w:hAnsi="Times" w:cs="Arial"/>
          <w:color w:val="000000"/>
          <w:highlight w:val="yellow"/>
        </w:rPr>
        <w:t xml:space="preserve">); species and genus names for </w:t>
      </w:r>
      <w:r>
        <w:rPr>
          <w:rFonts w:ascii="Times" w:hAnsi="Times" w:cs="Arial"/>
          <w:color w:val="000000"/>
          <w:highlight w:val="yellow"/>
        </w:rPr>
        <w:t xml:space="preserve">host </w:t>
      </w:r>
      <w:r w:rsidRPr="008C3BB3">
        <w:rPr>
          <w:rFonts w:ascii="Times" w:hAnsi="Times" w:cs="Arial"/>
          <w:color w:val="000000"/>
          <w:highlight w:val="yellow"/>
        </w:rPr>
        <w:t>organisms; the biosafety level</w:t>
      </w:r>
      <w:r>
        <w:rPr>
          <w:rFonts w:ascii="Times" w:hAnsi="Times" w:cs="Arial"/>
          <w:color w:val="000000"/>
          <w:highlight w:val="yellow"/>
        </w:rPr>
        <w:t xml:space="preserve"> at which experiments will be conducted.]</w:t>
      </w:r>
      <w:r>
        <w:rPr>
          <w:rFonts w:ascii="Times" w:hAnsi="Times" w:cs="Arial"/>
          <w:color w:val="000000"/>
        </w:rPr>
        <w:t xml:space="preserve"> </w:t>
      </w:r>
    </w:p>
    <w:p w14:paraId="37BCC6D5" w14:textId="77777777" w:rsidR="00404557" w:rsidRDefault="00404557" w:rsidP="00404557">
      <w:pPr>
        <w:rPr>
          <w:rFonts w:ascii="Times" w:eastAsia="Times" w:hAnsi="Times" w:cs="Times"/>
        </w:rPr>
      </w:pPr>
    </w:p>
    <w:p w14:paraId="6024BB89" w14:textId="77777777" w:rsidR="00404557" w:rsidRPr="004A27CC" w:rsidRDefault="00404557" w:rsidP="00404557">
      <w:pPr>
        <w:rPr>
          <w:rFonts w:ascii="Times" w:eastAsia="Times" w:hAnsi="Times" w:cs="Times"/>
          <w:b/>
          <w:i/>
          <w:highlight w:val="yellow"/>
        </w:rPr>
      </w:pPr>
      <w:r w:rsidRPr="004A27CC">
        <w:rPr>
          <w:rFonts w:ascii="Times" w:eastAsia="Times" w:hAnsi="Times" w:cs="Times"/>
          <w:b/>
          <w:i/>
          <w:highlight w:val="yellow"/>
        </w:rPr>
        <w:t xml:space="preserve">Note: While certain recombinant/synthetic nucleic acid experiments are considered by the </w:t>
      </w:r>
      <w:hyperlink r:id="rId7">
        <w:r w:rsidRPr="004A27CC">
          <w:rPr>
            <w:rStyle w:val="Hyperlink"/>
            <w:rFonts w:ascii="Times" w:eastAsia="Times" w:hAnsi="Times" w:cs="Times"/>
            <w:b/>
            <w:i/>
            <w:highlight w:val="yellow"/>
          </w:rPr>
          <w:t>NIH Guidelines</w:t>
        </w:r>
      </w:hyperlink>
      <w:r w:rsidRPr="004A27CC">
        <w:rPr>
          <w:rFonts w:ascii="Times" w:eastAsia="Times" w:hAnsi="Times" w:cs="Times"/>
          <w:b/>
          <w:i/>
          <w:highlight w:val="yellow"/>
        </w:rPr>
        <w:t xml:space="preserve"> to be exempt (Section III-F and Appendix C), research of this nature is not exempt from review and oversight from the SJSU IBC. </w:t>
      </w:r>
    </w:p>
    <w:p w14:paraId="7C3B4EA8" w14:textId="77777777" w:rsidR="00404557" w:rsidRDefault="00404557" w:rsidP="00404557">
      <w:pPr>
        <w:ind w:left="540"/>
        <w:rPr>
          <w:rFonts w:ascii="Times" w:eastAsia="Times" w:hAnsi="Times" w:cs="Times"/>
        </w:rPr>
      </w:pPr>
    </w:p>
    <w:p w14:paraId="0A4585B6" w14:textId="77777777" w:rsidR="00404557" w:rsidRDefault="00404557" w:rsidP="00404557">
      <w:pPr>
        <w:rPr>
          <w:rFonts w:ascii="Times" w:eastAsia="Times" w:hAnsi="Times" w:cs="Times"/>
          <w:i/>
          <w:highlight w:val="yellow"/>
        </w:rPr>
      </w:pPr>
      <w:r>
        <w:rPr>
          <w:rFonts w:ascii="Times" w:eastAsia="Times" w:hAnsi="Times" w:cs="Times"/>
          <w:i/>
          <w:highlight w:val="yellow"/>
        </w:rPr>
        <w:t>Note: to determine risk group category for bacteria, viral groups, fungi genus and parasite genus refer to:</w:t>
      </w:r>
    </w:p>
    <w:p w14:paraId="28274234" w14:textId="77777777" w:rsidR="00404557" w:rsidRDefault="00404557" w:rsidP="00404557">
      <w:pPr>
        <w:rPr>
          <w:rFonts w:ascii="Times" w:eastAsia="Times" w:hAnsi="Times" w:cs="Times"/>
          <w:color w:val="1155CC"/>
          <w:highlight w:val="yellow"/>
          <w:u w:val="single"/>
        </w:rPr>
      </w:pPr>
      <w:hyperlink r:id="rId8">
        <w:r>
          <w:rPr>
            <w:rFonts w:ascii="Times" w:eastAsia="Times" w:hAnsi="Times" w:cs="Times"/>
            <w:color w:val="1155CC"/>
            <w:highlight w:val="yellow"/>
            <w:u w:val="single"/>
          </w:rPr>
          <w:t>https://my.absa.org/tiki-index.php?page=Riskgroups</w:t>
        </w:r>
      </w:hyperlink>
    </w:p>
    <w:p w14:paraId="05238961" w14:textId="77777777" w:rsidR="00404557" w:rsidRDefault="00404557" w:rsidP="00404557">
      <w:pPr>
        <w:rPr>
          <w:rFonts w:ascii="Times" w:eastAsia="Times" w:hAnsi="Times" w:cs="Times"/>
          <w:highlight w:val="yellow"/>
        </w:rPr>
      </w:pPr>
      <w:r>
        <w:rPr>
          <w:rFonts w:ascii="Times" w:eastAsia="Times" w:hAnsi="Times" w:cs="Times"/>
          <w:highlight w:val="yellow"/>
        </w:rPr>
        <w:t xml:space="preserve"> </w:t>
      </w:r>
    </w:p>
    <w:p w14:paraId="3F5A0277" w14:textId="77777777" w:rsidR="00404557" w:rsidRDefault="00404557" w:rsidP="00404557">
      <w:pPr>
        <w:rPr>
          <w:rFonts w:ascii="Times" w:eastAsia="Times" w:hAnsi="Times" w:cs="Times"/>
          <w:i/>
          <w:highlight w:val="yellow"/>
        </w:rPr>
      </w:pPr>
      <w:r>
        <w:rPr>
          <w:rFonts w:ascii="Times" w:eastAsia="Times" w:hAnsi="Times" w:cs="Times"/>
          <w:i/>
          <w:highlight w:val="yellow"/>
        </w:rPr>
        <w:t xml:space="preserve">Note: to determine </w:t>
      </w:r>
      <w:proofErr w:type="spellStart"/>
      <w:r>
        <w:rPr>
          <w:rFonts w:ascii="Times" w:eastAsia="Times" w:hAnsi="Times" w:cs="Times"/>
          <w:i/>
          <w:highlight w:val="yellow"/>
        </w:rPr>
        <w:t>Bloodborne</w:t>
      </w:r>
      <w:proofErr w:type="spellEnd"/>
      <w:r>
        <w:rPr>
          <w:rFonts w:ascii="Times" w:eastAsia="Times" w:hAnsi="Times" w:cs="Times"/>
          <w:i/>
          <w:highlight w:val="yellow"/>
        </w:rPr>
        <w:t xml:space="preserve"> Pathogens risk, refer to:</w:t>
      </w:r>
    </w:p>
    <w:p w14:paraId="7B1D59DB" w14:textId="77777777" w:rsidR="00404557" w:rsidRDefault="00404557" w:rsidP="00404557">
      <w:pPr>
        <w:rPr>
          <w:rFonts w:ascii="Times" w:eastAsia="Times" w:hAnsi="Times" w:cs="Times"/>
          <w:color w:val="1155CC"/>
          <w:highlight w:val="yellow"/>
          <w:u w:val="single"/>
        </w:rPr>
      </w:pPr>
      <w:hyperlink r:id="rId9">
        <w:r>
          <w:rPr>
            <w:rFonts w:ascii="Times" w:eastAsia="Times" w:hAnsi="Times" w:cs="Times"/>
            <w:color w:val="1155CC"/>
            <w:highlight w:val="yellow"/>
            <w:u w:val="single"/>
          </w:rPr>
          <w:t>https://www.dir.ca.gov/title8/5193.html</w:t>
        </w:r>
      </w:hyperlink>
    </w:p>
    <w:p w14:paraId="300D2377" w14:textId="77777777" w:rsidR="00404557" w:rsidRDefault="00404557" w:rsidP="00404557">
      <w:pPr>
        <w:rPr>
          <w:rFonts w:ascii="Times" w:eastAsia="Times" w:hAnsi="Times" w:cs="Times"/>
          <w:b/>
          <w:i/>
          <w:highlight w:val="yellow"/>
        </w:rPr>
      </w:pPr>
    </w:p>
    <w:p w14:paraId="03165E48" w14:textId="77777777" w:rsidR="00404557" w:rsidRDefault="00404557" w:rsidP="00404557">
      <w:pPr>
        <w:rPr>
          <w:rFonts w:ascii="Times" w:eastAsia="Times" w:hAnsi="Times" w:cs="Times"/>
          <w:i/>
          <w:highlight w:val="yellow"/>
        </w:rPr>
      </w:pPr>
      <w:r>
        <w:rPr>
          <w:rFonts w:ascii="Times" w:eastAsia="Times" w:hAnsi="Times" w:cs="Times"/>
          <w:i/>
          <w:highlight w:val="yellow"/>
        </w:rPr>
        <w:t xml:space="preserve">For more information about cultured cell lines, refer to: </w:t>
      </w:r>
    </w:p>
    <w:p w14:paraId="451C77AE" w14:textId="77777777" w:rsidR="00404557" w:rsidRDefault="00404557" w:rsidP="00404557">
      <w:pPr>
        <w:rPr>
          <w:rFonts w:ascii="Times" w:eastAsia="Times" w:hAnsi="Times" w:cs="Times"/>
        </w:rPr>
      </w:pPr>
      <w:hyperlink r:id="rId10">
        <w:r>
          <w:rPr>
            <w:rFonts w:ascii="Times" w:eastAsia="Times" w:hAnsi="Times" w:cs="Times"/>
            <w:color w:val="1155CC"/>
            <w:highlight w:val="yellow"/>
            <w:u w:val="single"/>
          </w:rPr>
          <w:t>www.atcc.org</w:t>
        </w:r>
      </w:hyperlink>
      <w:r>
        <w:rPr>
          <w:rFonts w:ascii="Times" w:eastAsia="Times" w:hAnsi="Times" w:cs="Times"/>
          <w:highlight w:val="yellow"/>
        </w:rPr>
        <w:t>]</w:t>
      </w:r>
      <w:r>
        <w:rPr>
          <w:rFonts w:ascii="Times" w:eastAsia="Times" w:hAnsi="Times" w:cs="Times"/>
          <w:highlight w:val="yellow"/>
        </w:rPr>
        <w:tab/>
      </w:r>
      <w:r>
        <w:rPr>
          <w:rFonts w:ascii="Times" w:eastAsia="Times" w:hAnsi="Times" w:cs="Times"/>
          <w:highlight w:val="yellow"/>
        </w:rPr>
        <w:tab/>
      </w:r>
      <w:r>
        <w:rPr>
          <w:rFonts w:ascii="Times" w:eastAsia="Times" w:hAnsi="Times" w:cs="Times"/>
        </w:rPr>
        <w:tab/>
      </w:r>
    </w:p>
    <w:p w14:paraId="0000002C" w14:textId="5C4102FC" w:rsidR="005314B6" w:rsidRDefault="00404557" w:rsidP="00404557">
      <w:pPr>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p>
    <w:p w14:paraId="0000002D" w14:textId="7E69CFE9" w:rsidR="005314B6" w:rsidRPr="00352CD3" w:rsidRDefault="00485B3E">
      <w:pPr>
        <w:numPr>
          <w:ilvl w:val="0"/>
          <w:numId w:val="8"/>
        </w:numPr>
        <w:pBdr>
          <w:top w:val="nil"/>
          <w:left w:val="nil"/>
          <w:bottom w:val="nil"/>
          <w:right w:val="nil"/>
          <w:between w:val="nil"/>
        </w:pBdr>
        <w:ind w:hanging="270"/>
        <w:rPr>
          <w:rFonts w:ascii="Times" w:eastAsia="Times" w:hAnsi="Times" w:cs="Times"/>
          <w:color w:val="000000"/>
        </w:rPr>
      </w:pPr>
      <w:r w:rsidRPr="00352CD3">
        <w:rPr>
          <w:rFonts w:ascii="Times" w:eastAsia="Times" w:hAnsi="Times" w:cs="Times"/>
          <w:b/>
          <w:color w:val="000000"/>
        </w:rPr>
        <w:t xml:space="preserve">Personnel training: </w:t>
      </w:r>
      <w:r w:rsidRPr="00352CD3">
        <w:rPr>
          <w:rFonts w:ascii="Times" w:eastAsia="Times" w:hAnsi="Times" w:cs="Times"/>
          <w:color w:val="000000"/>
        </w:rPr>
        <w:t xml:space="preserve">Laboratory personnel receive specific training in handling </w:t>
      </w:r>
      <w:r w:rsidR="00404557" w:rsidRPr="005345BC">
        <w:rPr>
          <w:rFonts w:ascii="Times" w:eastAsia="Times" w:hAnsi="Times" w:cs="Times"/>
        </w:rPr>
        <w:t>recombinant and synthetic nucleic acids</w:t>
      </w:r>
      <w:r w:rsidRPr="00352CD3">
        <w:rPr>
          <w:rFonts w:ascii="Times" w:eastAsia="Times" w:hAnsi="Times" w:cs="Times"/>
          <w:color w:val="000000"/>
        </w:rPr>
        <w:t xml:space="preserve">. </w:t>
      </w:r>
      <w:r w:rsidRPr="00352CD3">
        <w:rPr>
          <w:rFonts w:ascii="Times" w:eastAsia="Times" w:hAnsi="Times" w:cs="Times"/>
        </w:rPr>
        <w:t>They</w:t>
      </w:r>
      <w:r w:rsidRPr="00352CD3">
        <w:rPr>
          <w:rFonts w:ascii="Times" w:eastAsia="Times" w:hAnsi="Times" w:cs="Times"/>
          <w:color w:val="000000"/>
        </w:rPr>
        <w:t xml:space="preserve"> are trained and supervised by </w:t>
      </w:r>
      <w:r w:rsidR="00404557" w:rsidRPr="00352CD3">
        <w:rPr>
          <w:rFonts w:ascii="Times" w:eastAsia="Times" w:hAnsi="Times" w:cs="Times"/>
          <w:color w:val="000000"/>
        </w:rPr>
        <w:t>the [</w:t>
      </w:r>
      <w:r w:rsidR="00404557" w:rsidRPr="009968DB">
        <w:rPr>
          <w:rFonts w:ascii="Times" w:eastAsia="Times" w:hAnsi="Times" w:cs="Times"/>
          <w:color w:val="000000"/>
          <w:highlight w:val="yellow"/>
        </w:rPr>
        <w:t>PI/instructor</w:t>
      </w:r>
      <w:r w:rsidR="00404557" w:rsidRPr="00352CD3">
        <w:rPr>
          <w:rFonts w:ascii="Times" w:eastAsia="Times" w:hAnsi="Times" w:cs="Times"/>
          <w:color w:val="000000"/>
        </w:rPr>
        <w:t xml:space="preserve">] </w:t>
      </w:r>
      <w:r w:rsidRPr="00352CD3">
        <w:rPr>
          <w:rFonts w:ascii="Times" w:eastAsia="Times" w:hAnsi="Times" w:cs="Times"/>
          <w:color w:val="000000"/>
        </w:rPr>
        <w:t xml:space="preserve">who is competent in handling </w:t>
      </w:r>
      <w:r w:rsidR="00404557" w:rsidRPr="005345BC">
        <w:rPr>
          <w:rFonts w:ascii="Times" w:eastAsia="Times" w:hAnsi="Times" w:cs="Times"/>
        </w:rPr>
        <w:t>recombinant and synthetic nucleic acids</w:t>
      </w:r>
      <w:r w:rsidR="00404557" w:rsidRPr="00AA5089">
        <w:rPr>
          <w:rFonts w:ascii="Times" w:eastAsia="Times" w:hAnsi="Times" w:cs="Times"/>
          <w:color w:val="000000"/>
        </w:rPr>
        <w:t xml:space="preserve"> </w:t>
      </w:r>
      <w:r w:rsidRPr="00352CD3">
        <w:rPr>
          <w:rFonts w:ascii="Times" w:eastAsia="Times" w:hAnsi="Times" w:cs="Times"/>
          <w:color w:val="000000"/>
        </w:rPr>
        <w:t xml:space="preserve">and associated procedures involving these </w:t>
      </w:r>
      <w:r w:rsidR="00143E71" w:rsidRPr="00352CD3">
        <w:rPr>
          <w:rFonts w:ascii="Times" w:eastAsia="Times" w:hAnsi="Times" w:cs="Times"/>
          <w:color w:val="000000"/>
        </w:rPr>
        <w:t>materials</w:t>
      </w:r>
      <w:r w:rsidRPr="00352CD3">
        <w:rPr>
          <w:rFonts w:ascii="Times" w:eastAsia="Times" w:hAnsi="Times" w:cs="Times"/>
          <w:color w:val="000000"/>
        </w:rPr>
        <w:t>.</w:t>
      </w:r>
    </w:p>
    <w:p w14:paraId="0000002E" w14:textId="77777777" w:rsidR="005314B6" w:rsidRPr="001A6F86" w:rsidRDefault="005314B6">
      <w:pPr>
        <w:tabs>
          <w:tab w:val="left" w:pos="1080"/>
        </w:tabs>
        <w:rPr>
          <w:rFonts w:ascii="Times" w:eastAsia="Times" w:hAnsi="Times" w:cs="Times"/>
          <w:highlight w:val="magenta"/>
        </w:rPr>
      </w:pPr>
    </w:p>
    <w:p w14:paraId="0000002F" w14:textId="77777777" w:rsidR="005314B6" w:rsidRPr="00352CD3" w:rsidRDefault="00485B3E">
      <w:pPr>
        <w:numPr>
          <w:ilvl w:val="0"/>
          <w:numId w:val="6"/>
        </w:numPr>
        <w:pBdr>
          <w:top w:val="nil"/>
          <w:left w:val="nil"/>
          <w:bottom w:val="nil"/>
          <w:right w:val="nil"/>
          <w:between w:val="nil"/>
        </w:pBdr>
        <w:tabs>
          <w:tab w:val="left" w:pos="1080"/>
        </w:tabs>
        <w:rPr>
          <w:rFonts w:ascii="Times" w:eastAsia="Times" w:hAnsi="Times" w:cs="Times"/>
          <w:i/>
          <w:color w:val="000000"/>
        </w:rPr>
      </w:pPr>
      <w:r w:rsidRPr="00352CD3">
        <w:rPr>
          <w:rFonts w:ascii="Times" w:eastAsia="Times" w:hAnsi="Times" w:cs="Times"/>
          <w:i/>
          <w:color w:val="000000"/>
        </w:rPr>
        <w:t>Standard microbiological practices:</w:t>
      </w:r>
    </w:p>
    <w:p w14:paraId="00000030" w14:textId="03BA16B2" w:rsidR="005314B6" w:rsidRPr="00352CD3" w:rsidRDefault="00485B3E">
      <w:pPr>
        <w:numPr>
          <w:ilvl w:val="2"/>
          <w:numId w:val="2"/>
        </w:numPr>
        <w:pBdr>
          <w:top w:val="nil"/>
          <w:left w:val="nil"/>
          <w:bottom w:val="nil"/>
          <w:right w:val="nil"/>
          <w:between w:val="nil"/>
        </w:pBdr>
        <w:rPr>
          <w:rFonts w:ascii="Times" w:eastAsia="Times" w:hAnsi="Times" w:cs="Times"/>
          <w:color w:val="000000"/>
        </w:rPr>
      </w:pPr>
      <w:r w:rsidRPr="00352CD3">
        <w:rPr>
          <w:rFonts w:ascii="Times" w:eastAsia="Times" w:hAnsi="Times" w:cs="Times"/>
          <w:color w:val="000000"/>
        </w:rPr>
        <w:t xml:space="preserve">Personnel must wear </w:t>
      </w:r>
      <w:r w:rsidR="00352CD3">
        <w:rPr>
          <w:rFonts w:ascii="Times" w:eastAsia="Times" w:hAnsi="Times" w:cs="Times"/>
          <w:color w:val="000000"/>
        </w:rPr>
        <w:t>appropriate personal protective equipment based on the risk of the agent</w:t>
      </w:r>
      <w:r w:rsidRPr="00352CD3">
        <w:rPr>
          <w:rFonts w:ascii="Times" w:eastAsia="Times" w:hAnsi="Times" w:cs="Times"/>
        </w:rPr>
        <w:t>. Personal protective equipment should be removed before leaving for non-laboratory areas.</w:t>
      </w:r>
    </w:p>
    <w:p w14:paraId="00000031" w14:textId="77777777" w:rsidR="005314B6" w:rsidRPr="00352CD3" w:rsidRDefault="00485B3E">
      <w:pPr>
        <w:numPr>
          <w:ilvl w:val="2"/>
          <w:numId w:val="2"/>
        </w:numPr>
        <w:pBdr>
          <w:top w:val="nil"/>
          <w:left w:val="nil"/>
          <w:bottom w:val="nil"/>
          <w:right w:val="nil"/>
          <w:between w:val="nil"/>
        </w:pBdr>
        <w:rPr>
          <w:rFonts w:ascii="Times" w:eastAsia="Times" w:hAnsi="Times" w:cs="Times"/>
          <w:color w:val="000000"/>
        </w:rPr>
      </w:pPr>
      <w:r w:rsidRPr="00352CD3">
        <w:rPr>
          <w:rFonts w:ascii="Times" w:eastAsia="Times" w:hAnsi="Times" w:cs="Times"/>
          <w:color w:val="000000"/>
        </w:rPr>
        <w:t xml:space="preserve">All personnel should wash hands after working with potentially hazardous materials and before leaving the laboratory. </w:t>
      </w:r>
    </w:p>
    <w:p w14:paraId="00000032" w14:textId="77777777" w:rsidR="005314B6" w:rsidRPr="00352CD3" w:rsidRDefault="00485B3E">
      <w:pPr>
        <w:numPr>
          <w:ilvl w:val="2"/>
          <w:numId w:val="2"/>
        </w:numPr>
        <w:pBdr>
          <w:top w:val="nil"/>
          <w:left w:val="nil"/>
          <w:bottom w:val="nil"/>
          <w:right w:val="nil"/>
          <w:between w:val="nil"/>
        </w:pBdr>
        <w:rPr>
          <w:rFonts w:ascii="Times" w:eastAsia="Times" w:hAnsi="Times" w:cs="Times"/>
          <w:color w:val="000000"/>
        </w:rPr>
      </w:pPr>
      <w:r w:rsidRPr="00352CD3">
        <w:rPr>
          <w:rFonts w:ascii="Times" w:eastAsia="Times" w:hAnsi="Times" w:cs="Times"/>
        </w:rPr>
        <w:t>No hand or surface to face contact, which includes no e</w:t>
      </w:r>
      <w:r w:rsidRPr="00352CD3">
        <w:rPr>
          <w:rFonts w:ascii="Times" w:eastAsia="Times" w:hAnsi="Times" w:cs="Times"/>
          <w:color w:val="000000"/>
        </w:rPr>
        <w:t>ating, drinking, smoking, handling contact lenses, applying cosmetics</w:t>
      </w:r>
      <w:r w:rsidRPr="00352CD3">
        <w:rPr>
          <w:rFonts w:ascii="Times" w:eastAsia="Times" w:hAnsi="Times" w:cs="Times"/>
        </w:rPr>
        <w:t xml:space="preserve">, or </w:t>
      </w:r>
      <w:r w:rsidRPr="00352CD3">
        <w:rPr>
          <w:rFonts w:ascii="Times" w:eastAsia="Times" w:hAnsi="Times" w:cs="Times"/>
          <w:color w:val="000000"/>
        </w:rPr>
        <w:t xml:space="preserve">storing food for human consumption is not permitted in the laboratory. </w:t>
      </w:r>
    </w:p>
    <w:p w14:paraId="00000033" w14:textId="77777777" w:rsidR="005314B6" w:rsidRPr="00352CD3" w:rsidRDefault="00485B3E">
      <w:pPr>
        <w:numPr>
          <w:ilvl w:val="2"/>
          <w:numId w:val="2"/>
        </w:numPr>
        <w:pBdr>
          <w:top w:val="nil"/>
          <w:left w:val="nil"/>
          <w:bottom w:val="nil"/>
          <w:right w:val="nil"/>
          <w:between w:val="nil"/>
        </w:pBdr>
        <w:rPr>
          <w:rFonts w:ascii="Times" w:eastAsia="Times" w:hAnsi="Times" w:cs="Times"/>
          <w:color w:val="000000"/>
        </w:rPr>
      </w:pPr>
      <w:r w:rsidRPr="00352CD3">
        <w:rPr>
          <w:rFonts w:ascii="Times" w:eastAsia="Times" w:hAnsi="Times" w:cs="Times"/>
          <w:color w:val="000000"/>
        </w:rPr>
        <w:t xml:space="preserve">Mouth pipetting is prohibited. </w:t>
      </w:r>
    </w:p>
    <w:p w14:paraId="00000034" w14:textId="77777777" w:rsidR="005314B6" w:rsidRPr="00352CD3" w:rsidRDefault="00485B3E">
      <w:pPr>
        <w:numPr>
          <w:ilvl w:val="2"/>
          <w:numId w:val="2"/>
        </w:numPr>
        <w:pBdr>
          <w:top w:val="nil"/>
          <w:left w:val="nil"/>
          <w:bottom w:val="nil"/>
          <w:right w:val="nil"/>
          <w:between w:val="nil"/>
        </w:pBdr>
        <w:rPr>
          <w:rFonts w:ascii="Times" w:eastAsia="Times" w:hAnsi="Times" w:cs="Times"/>
          <w:color w:val="000000"/>
        </w:rPr>
      </w:pPr>
      <w:r w:rsidRPr="00352CD3">
        <w:rPr>
          <w:rFonts w:ascii="Times" w:eastAsia="Times" w:hAnsi="Times" w:cs="Times"/>
          <w:color w:val="000000"/>
        </w:rPr>
        <w:t>All members of the laboratory must be aware of and follow proper department waste disposal guidelines.</w:t>
      </w:r>
    </w:p>
    <w:p w14:paraId="00000035" w14:textId="77777777" w:rsidR="005314B6" w:rsidRPr="00352CD3" w:rsidRDefault="00485B3E">
      <w:pPr>
        <w:numPr>
          <w:ilvl w:val="0"/>
          <w:numId w:val="6"/>
        </w:numPr>
        <w:pBdr>
          <w:top w:val="nil"/>
          <w:left w:val="nil"/>
          <w:bottom w:val="nil"/>
          <w:right w:val="nil"/>
          <w:between w:val="nil"/>
        </w:pBdr>
        <w:tabs>
          <w:tab w:val="left" w:pos="1080"/>
        </w:tabs>
        <w:rPr>
          <w:rFonts w:ascii="Times" w:eastAsia="Times" w:hAnsi="Times" w:cs="Times"/>
          <w:i/>
          <w:color w:val="000000"/>
        </w:rPr>
      </w:pPr>
      <w:r w:rsidRPr="00352CD3">
        <w:rPr>
          <w:rFonts w:ascii="Times" w:eastAsia="Times" w:hAnsi="Times" w:cs="Times"/>
          <w:i/>
          <w:color w:val="000000"/>
        </w:rPr>
        <w:t xml:space="preserve">Documentation and additional training: </w:t>
      </w:r>
    </w:p>
    <w:p w14:paraId="00000036" w14:textId="5B9CBB0A" w:rsidR="005314B6" w:rsidRPr="00404557" w:rsidRDefault="00485B3E" w:rsidP="00404557">
      <w:pPr>
        <w:numPr>
          <w:ilvl w:val="0"/>
          <w:numId w:val="1"/>
        </w:numPr>
        <w:pBdr>
          <w:top w:val="nil"/>
          <w:left w:val="nil"/>
          <w:bottom w:val="nil"/>
          <w:right w:val="nil"/>
          <w:between w:val="nil"/>
        </w:pBdr>
        <w:rPr>
          <w:rFonts w:ascii="Times" w:eastAsia="Times" w:hAnsi="Times" w:cs="Times"/>
          <w:color w:val="000000"/>
        </w:rPr>
      </w:pPr>
      <w:r w:rsidRPr="00352CD3">
        <w:rPr>
          <w:rFonts w:ascii="Times" w:eastAsia="Times" w:hAnsi="Times" w:cs="Times"/>
          <w:color w:val="000000"/>
        </w:rPr>
        <w:t xml:space="preserve">All personnel will take the CITI “Initial Biosafety Training” </w:t>
      </w:r>
      <w:r w:rsidR="00404557">
        <w:rPr>
          <w:rFonts w:ascii="Times" w:eastAsia="Times" w:hAnsi="Times" w:cs="Times"/>
          <w:color w:val="000000"/>
        </w:rPr>
        <w:t>and “NIH Recombinant DNA</w:t>
      </w:r>
      <w:r w:rsidR="00AA5089">
        <w:rPr>
          <w:rFonts w:ascii="Times" w:eastAsia="Times" w:hAnsi="Times" w:cs="Times"/>
          <w:color w:val="000000"/>
        </w:rPr>
        <w:t xml:space="preserve"> Guidelines” </w:t>
      </w:r>
      <w:r w:rsidRPr="00352CD3">
        <w:rPr>
          <w:rFonts w:ascii="Times" w:eastAsia="Times" w:hAnsi="Times" w:cs="Times"/>
          <w:color w:val="000000"/>
        </w:rPr>
        <w:t>module</w:t>
      </w:r>
      <w:r w:rsidR="00404557">
        <w:rPr>
          <w:rFonts w:ascii="Times" w:eastAsia="Times" w:hAnsi="Times" w:cs="Times"/>
          <w:color w:val="000000"/>
        </w:rPr>
        <w:t>s</w:t>
      </w:r>
      <w:r w:rsidR="00404557">
        <w:rPr>
          <w:rFonts w:ascii="Times" w:eastAsia="Times" w:hAnsi="Times" w:cs="Times"/>
          <w:color w:val="000000"/>
        </w:rPr>
        <w:t>.</w:t>
      </w:r>
      <w:r w:rsidR="00404557" w:rsidRPr="00352CD3">
        <w:rPr>
          <w:rFonts w:ascii="Times" w:eastAsia="Times" w:hAnsi="Times" w:cs="Times"/>
          <w:color w:val="000000"/>
        </w:rPr>
        <w:t xml:space="preserve"> </w:t>
      </w:r>
      <w:r w:rsidR="00404557" w:rsidRPr="00352CD3">
        <w:rPr>
          <w:rFonts w:ascii="Times" w:eastAsia="Times" w:hAnsi="Times" w:cs="Times"/>
        </w:rPr>
        <w:t>[</w:t>
      </w:r>
      <w:r w:rsidR="00404557" w:rsidRPr="00544470">
        <w:rPr>
          <w:rFonts w:ascii="Times" w:eastAsia="Times" w:hAnsi="Times" w:cs="Times"/>
          <w:highlight w:val="yellow"/>
        </w:rPr>
        <w:t>Alternatively, you can document your own biosafety training materials and have students sign</w:t>
      </w:r>
      <w:r w:rsidR="00404557" w:rsidRPr="00352CD3">
        <w:rPr>
          <w:rFonts w:ascii="Times" w:eastAsia="Times" w:hAnsi="Times" w:cs="Times"/>
        </w:rPr>
        <w:t>.]</w:t>
      </w:r>
    </w:p>
    <w:p w14:paraId="6FCEB174" w14:textId="77777777" w:rsidR="00404557" w:rsidRPr="00352CD3" w:rsidRDefault="00485B3E" w:rsidP="00404557">
      <w:pPr>
        <w:numPr>
          <w:ilvl w:val="0"/>
          <w:numId w:val="1"/>
        </w:numPr>
        <w:pBdr>
          <w:top w:val="nil"/>
          <w:left w:val="nil"/>
          <w:bottom w:val="nil"/>
          <w:right w:val="nil"/>
          <w:between w:val="nil"/>
        </w:pBdr>
        <w:rPr>
          <w:rFonts w:ascii="Times" w:eastAsia="Times" w:hAnsi="Times" w:cs="Times"/>
          <w:color w:val="000000"/>
        </w:rPr>
      </w:pPr>
      <w:r w:rsidRPr="00404557">
        <w:rPr>
          <w:rFonts w:ascii="Times" w:eastAsia="Times" w:hAnsi="Times" w:cs="Times"/>
          <w:color w:val="000000"/>
        </w:rPr>
        <w:t xml:space="preserve">Personnel training will be documented and maintained </w:t>
      </w:r>
      <w:r w:rsidR="00404557" w:rsidRPr="00352CD3">
        <w:rPr>
          <w:rFonts w:ascii="Times" w:eastAsia="Times" w:hAnsi="Times" w:cs="Times"/>
          <w:color w:val="000000"/>
        </w:rPr>
        <w:t xml:space="preserve">in </w:t>
      </w:r>
      <w:r w:rsidR="00404557" w:rsidRPr="00352CD3">
        <w:rPr>
          <w:rFonts w:ascii="Times" w:eastAsia="Times" w:hAnsi="Times" w:cs="Times"/>
        </w:rPr>
        <w:t>[</w:t>
      </w:r>
      <w:r w:rsidR="00404557" w:rsidRPr="00544470">
        <w:rPr>
          <w:rFonts w:ascii="Times" w:eastAsia="Times" w:hAnsi="Times" w:cs="Times"/>
          <w:highlight w:val="yellow"/>
        </w:rPr>
        <w:t xml:space="preserve">room where </w:t>
      </w:r>
      <w:r w:rsidR="00404557">
        <w:rPr>
          <w:rFonts w:ascii="Times" w:eastAsia="Times" w:hAnsi="Times" w:cs="Times"/>
          <w:highlight w:val="yellow"/>
        </w:rPr>
        <w:t>recombinant DNA</w:t>
      </w:r>
      <w:r w:rsidR="00404557" w:rsidRPr="00544470">
        <w:rPr>
          <w:rFonts w:ascii="Times" w:eastAsia="Times" w:hAnsi="Times" w:cs="Times"/>
          <w:highlight w:val="yellow"/>
        </w:rPr>
        <w:t xml:space="preserve"> work is conducted</w:t>
      </w:r>
      <w:r w:rsidR="00404557" w:rsidRPr="00352CD3">
        <w:rPr>
          <w:rFonts w:ascii="Times" w:eastAsia="Times" w:hAnsi="Times" w:cs="Times"/>
        </w:rPr>
        <w:t>]</w:t>
      </w:r>
      <w:r w:rsidR="00404557" w:rsidRPr="00352CD3">
        <w:rPr>
          <w:rFonts w:ascii="Times" w:eastAsia="Times" w:hAnsi="Times" w:cs="Times"/>
          <w:color w:val="000000"/>
        </w:rPr>
        <w:t>.</w:t>
      </w:r>
    </w:p>
    <w:p w14:paraId="00000038" w14:textId="7DB6FB2C" w:rsidR="005314B6" w:rsidRPr="00404557" w:rsidRDefault="00485B3E" w:rsidP="00BE0CE2">
      <w:pPr>
        <w:numPr>
          <w:ilvl w:val="0"/>
          <w:numId w:val="1"/>
        </w:numPr>
        <w:pBdr>
          <w:top w:val="nil"/>
          <w:left w:val="nil"/>
          <w:bottom w:val="nil"/>
          <w:right w:val="nil"/>
          <w:between w:val="nil"/>
        </w:pBdr>
        <w:rPr>
          <w:rFonts w:ascii="Times" w:eastAsia="Times" w:hAnsi="Times" w:cs="Times"/>
          <w:color w:val="000000"/>
        </w:rPr>
      </w:pPr>
      <w:r w:rsidRPr="00404557">
        <w:rPr>
          <w:rFonts w:ascii="Times" w:eastAsia="Times" w:hAnsi="Times" w:cs="Times"/>
          <w:color w:val="000000"/>
        </w:rPr>
        <w:lastRenderedPageBreak/>
        <w:t>Additional training will be provided as needed if new procedures are introduced.</w:t>
      </w:r>
    </w:p>
    <w:p w14:paraId="00000039" w14:textId="77777777" w:rsidR="005314B6" w:rsidRPr="00352CD3" w:rsidRDefault="00485B3E">
      <w:pPr>
        <w:numPr>
          <w:ilvl w:val="0"/>
          <w:numId w:val="1"/>
        </w:numPr>
        <w:pBdr>
          <w:top w:val="nil"/>
          <w:left w:val="nil"/>
          <w:bottom w:val="nil"/>
          <w:right w:val="nil"/>
          <w:between w:val="nil"/>
        </w:pBdr>
        <w:rPr>
          <w:rFonts w:ascii="Times" w:eastAsia="Times" w:hAnsi="Times" w:cs="Times"/>
          <w:color w:val="000000"/>
        </w:rPr>
      </w:pPr>
      <w:r w:rsidRPr="00352CD3">
        <w:rPr>
          <w:rFonts w:ascii="Times" w:eastAsia="Times" w:hAnsi="Times" w:cs="Times"/>
          <w:color w:val="000000"/>
        </w:rPr>
        <w:t>Where necessary, additional guidance will be sought from the Institutional Biosafety Committee (IBC).</w:t>
      </w:r>
    </w:p>
    <w:p w14:paraId="0000003A" w14:textId="77777777" w:rsidR="005314B6" w:rsidRPr="001A6F86" w:rsidRDefault="005314B6">
      <w:pPr>
        <w:pBdr>
          <w:top w:val="nil"/>
          <w:left w:val="nil"/>
          <w:bottom w:val="nil"/>
          <w:right w:val="nil"/>
          <w:between w:val="nil"/>
        </w:pBdr>
        <w:ind w:left="1440" w:hanging="720"/>
        <w:rPr>
          <w:rFonts w:ascii="Times" w:eastAsia="Times" w:hAnsi="Times" w:cs="Times"/>
          <w:color w:val="000000"/>
          <w:highlight w:val="magenta"/>
        </w:rPr>
      </w:pPr>
    </w:p>
    <w:p w14:paraId="0000003C" w14:textId="24AA80AD" w:rsidR="005314B6" w:rsidRPr="00DB5DC2" w:rsidRDefault="00485B3E" w:rsidP="00BA170E">
      <w:pPr>
        <w:numPr>
          <w:ilvl w:val="0"/>
          <w:numId w:val="8"/>
        </w:numPr>
        <w:pBdr>
          <w:top w:val="nil"/>
          <w:left w:val="nil"/>
          <w:bottom w:val="nil"/>
          <w:right w:val="nil"/>
          <w:between w:val="nil"/>
        </w:pBdr>
        <w:ind w:left="540" w:hanging="720"/>
        <w:rPr>
          <w:rFonts w:ascii="Times" w:eastAsia="Times" w:hAnsi="Times" w:cs="Times"/>
          <w:color w:val="000000"/>
        </w:rPr>
      </w:pPr>
      <w:r w:rsidRPr="000A4EAE">
        <w:rPr>
          <w:rFonts w:ascii="Times" w:eastAsia="Times" w:hAnsi="Times" w:cs="Times"/>
          <w:b/>
          <w:color w:val="000000"/>
        </w:rPr>
        <w:t>Laboratory procedures:</w:t>
      </w:r>
      <w:r w:rsidRPr="000A4EAE">
        <w:rPr>
          <w:rFonts w:ascii="Times" w:eastAsia="Times" w:hAnsi="Times" w:cs="Times"/>
          <w:color w:val="000000"/>
        </w:rPr>
        <w:t xml:space="preserve"> </w:t>
      </w:r>
      <w:r w:rsidR="000A4EAE">
        <w:rPr>
          <w:rFonts w:ascii="Times" w:eastAsia="Times" w:hAnsi="Times" w:cs="Times"/>
        </w:rPr>
        <w:t xml:space="preserve">Experiments should be conducted at the appropriate level of containment based on the risk of the agent itself. If a </w:t>
      </w:r>
      <w:r w:rsidR="00404557" w:rsidRPr="005345BC">
        <w:rPr>
          <w:rFonts w:ascii="Times" w:eastAsia="Times" w:hAnsi="Times" w:cs="Times"/>
        </w:rPr>
        <w:t>recombi</w:t>
      </w:r>
      <w:r w:rsidR="00404557">
        <w:rPr>
          <w:rFonts w:ascii="Times" w:eastAsia="Times" w:hAnsi="Times" w:cs="Times"/>
        </w:rPr>
        <w:t xml:space="preserve">nant and synthetic nucleic acid </w:t>
      </w:r>
      <w:r w:rsidR="000A4EAE">
        <w:rPr>
          <w:rFonts w:ascii="Times" w:eastAsia="Times" w:hAnsi="Times" w:cs="Times"/>
        </w:rPr>
        <w:t xml:space="preserve">molecule is generated </w:t>
      </w:r>
      <w:r w:rsidR="00C93CEF">
        <w:rPr>
          <w:rFonts w:ascii="Times" w:eastAsia="Times" w:hAnsi="Times" w:cs="Times"/>
        </w:rPr>
        <w:t>from</w:t>
      </w:r>
      <w:r w:rsidR="000A4EAE">
        <w:rPr>
          <w:rFonts w:ascii="Times" w:eastAsia="Times" w:hAnsi="Times" w:cs="Times"/>
        </w:rPr>
        <w:t xml:space="preserve"> multiple sources, </w:t>
      </w:r>
      <w:r w:rsidR="00C93CEF">
        <w:rPr>
          <w:rFonts w:ascii="Times" w:eastAsia="Times" w:hAnsi="Times" w:cs="Times"/>
        </w:rPr>
        <w:t>containment</w:t>
      </w:r>
      <w:r w:rsidR="000A4EAE">
        <w:rPr>
          <w:rFonts w:ascii="Times" w:eastAsia="Times" w:hAnsi="Times" w:cs="Times"/>
        </w:rPr>
        <w:t xml:space="preserve"> should be based on the highest risk level. Any genetic alteration that results in a more hazardous than the wild-type strain should be considered for handling at a higher containment level.</w:t>
      </w:r>
    </w:p>
    <w:p w14:paraId="622E2D57" w14:textId="77777777" w:rsidR="00DB5DC2" w:rsidRPr="000A4EAE" w:rsidRDefault="00DB5DC2" w:rsidP="00DB5DC2">
      <w:pPr>
        <w:pBdr>
          <w:top w:val="nil"/>
          <w:left w:val="nil"/>
          <w:bottom w:val="nil"/>
          <w:right w:val="nil"/>
          <w:between w:val="nil"/>
        </w:pBdr>
        <w:ind w:left="540"/>
        <w:rPr>
          <w:rFonts w:ascii="Times" w:eastAsia="Times" w:hAnsi="Times" w:cs="Times"/>
          <w:color w:val="000000"/>
        </w:rPr>
      </w:pPr>
    </w:p>
    <w:p w14:paraId="0000003F" w14:textId="20E162B0" w:rsidR="005314B6" w:rsidRDefault="00485B3E" w:rsidP="00404557">
      <w:pPr>
        <w:numPr>
          <w:ilvl w:val="3"/>
          <w:numId w:val="8"/>
        </w:numPr>
        <w:pBdr>
          <w:top w:val="nil"/>
          <w:left w:val="nil"/>
          <w:bottom w:val="nil"/>
          <w:right w:val="nil"/>
          <w:between w:val="nil"/>
        </w:pBdr>
        <w:rPr>
          <w:rFonts w:ascii="Times" w:eastAsia="Times" w:hAnsi="Times" w:cs="Times"/>
          <w:i/>
          <w:color w:val="000000"/>
        </w:rPr>
      </w:pPr>
      <w:r>
        <w:rPr>
          <w:rFonts w:ascii="Times" w:eastAsia="Times" w:hAnsi="Times" w:cs="Times"/>
          <w:i/>
          <w:color w:val="000000"/>
        </w:rPr>
        <w:t xml:space="preserve">Procedures for disinfection of laboratory surfaces, equipment and other materials used to work with </w:t>
      </w:r>
      <w:r w:rsidR="00404557" w:rsidRPr="00404557">
        <w:rPr>
          <w:rFonts w:ascii="Times" w:eastAsia="Times" w:hAnsi="Times" w:cs="Times"/>
          <w:i/>
          <w:color w:val="000000"/>
        </w:rPr>
        <w:t xml:space="preserve">recombinant and synthetic nucleic acids </w:t>
      </w:r>
      <w:r w:rsidR="00AC62B0">
        <w:rPr>
          <w:rFonts w:ascii="Times" w:eastAsia="Times" w:hAnsi="Times" w:cs="Times"/>
          <w:i/>
          <w:color w:val="000000"/>
        </w:rPr>
        <w:t>material</w:t>
      </w:r>
      <w:r>
        <w:rPr>
          <w:rFonts w:ascii="Times" w:eastAsia="Times" w:hAnsi="Times" w:cs="Times"/>
          <w:i/>
          <w:color w:val="000000"/>
        </w:rPr>
        <w:t>s:</w:t>
      </w:r>
    </w:p>
    <w:p w14:paraId="6254F635" w14:textId="120312EF" w:rsidR="005232F8" w:rsidRPr="002A6FEE" w:rsidRDefault="005232F8">
      <w:pPr>
        <w:numPr>
          <w:ilvl w:val="4"/>
          <w:numId w:val="8"/>
        </w:numPr>
        <w:pBdr>
          <w:top w:val="nil"/>
          <w:left w:val="nil"/>
          <w:bottom w:val="nil"/>
          <w:right w:val="nil"/>
          <w:between w:val="nil"/>
        </w:pBdr>
        <w:ind w:left="1530" w:hanging="450"/>
        <w:rPr>
          <w:rFonts w:ascii="Times" w:eastAsia="Times" w:hAnsi="Times" w:cs="Times"/>
        </w:rPr>
      </w:pPr>
      <w:r w:rsidRPr="002A6FEE">
        <w:rPr>
          <w:rFonts w:ascii="Times" w:eastAsia="Times" w:hAnsi="Times" w:cs="Times"/>
        </w:rPr>
        <w:t xml:space="preserve">Any laboratory work surface (e.g., bench top) used for experimental procedures is decontaminated with </w:t>
      </w:r>
      <w:r w:rsidR="00672F94">
        <w:rPr>
          <w:rFonts w:ascii="Times" w:eastAsia="Times" w:hAnsi="Times" w:cs="Times"/>
          <w:color w:val="000000"/>
        </w:rPr>
        <w:t>[</w:t>
      </w:r>
      <w:r w:rsidR="00672F94">
        <w:rPr>
          <w:rFonts w:ascii="Times" w:eastAsia="Times" w:hAnsi="Times" w:cs="Times"/>
          <w:color w:val="000000"/>
          <w:highlight w:val="yellow"/>
        </w:rPr>
        <w:t xml:space="preserve">70% ethanol </w:t>
      </w:r>
      <w:r w:rsidR="00672F94">
        <w:rPr>
          <w:rFonts w:ascii="Times" w:eastAsia="Times" w:hAnsi="Times" w:cs="Times"/>
          <w:highlight w:val="yellow"/>
        </w:rPr>
        <w:t>or other approved disinfectant]</w:t>
      </w:r>
      <w:r w:rsidR="00672F94">
        <w:rPr>
          <w:rFonts w:ascii="Times" w:eastAsia="Times" w:hAnsi="Times" w:cs="Times"/>
        </w:rPr>
        <w:t xml:space="preserve"> before </w:t>
      </w:r>
      <w:r w:rsidRPr="002A6FEE">
        <w:rPr>
          <w:rFonts w:ascii="Times" w:eastAsia="Times" w:hAnsi="Times" w:cs="Times"/>
        </w:rPr>
        <w:t>and after each laboratory session.</w:t>
      </w:r>
    </w:p>
    <w:p w14:paraId="45B57EB0" w14:textId="12E594BC" w:rsidR="001A6F86" w:rsidRDefault="001A6F86">
      <w:pPr>
        <w:numPr>
          <w:ilvl w:val="4"/>
          <w:numId w:val="8"/>
        </w:numPr>
        <w:pBdr>
          <w:top w:val="nil"/>
          <w:left w:val="nil"/>
          <w:bottom w:val="nil"/>
          <w:right w:val="nil"/>
          <w:between w:val="nil"/>
        </w:pBdr>
        <w:ind w:left="1530" w:hanging="450"/>
        <w:rPr>
          <w:rFonts w:ascii="Times" w:eastAsia="Times" w:hAnsi="Times" w:cs="Times"/>
        </w:rPr>
      </w:pPr>
      <w:r>
        <w:rPr>
          <w:rFonts w:ascii="Times" w:eastAsia="Times" w:hAnsi="Times" w:cs="Times"/>
        </w:rPr>
        <w:t xml:space="preserve">Liquid waste containing </w:t>
      </w:r>
      <w:r w:rsidR="00404557" w:rsidRPr="005345BC">
        <w:rPr>
          <w:rFonts w:ascii="Times" w:eastAsia="Times" w:hAnsi="Times" w:cs="Times"/>
        </w:rPr>
        <w:t>recombinant and synthetic nucleic acids</w:t>
      </w:r>
      <w:r w:rsidR="00404557">
        <w:rPr>
          <w:rFonts w:ascii="Times" w:eastAsia="Times" w:hAnsi="Times" w:cs="Times"/>
        </w:rPr>
        <w:t xml:space="preserve"> </w:t>
      </w:r>
      <w:r>
        <w:rPr>
          <w:rFonts w:ascii="Times" w:eastAsia="Times" w:hAnsi="Times" w:cs="Times"/>
        </w:rPr>
        <w:t>should be decontaminated in bleach (final concentration 1:10) for a minimum of 30 minutes. Once the liquid is decontaminated it can be poured down the drain.</w:t>
      </w:r>
    </w:p>
    <w:p w14:paraId="0823D2EC" w14:textId="0F299C10" w:rsidR="001A6F86" w:rsidRDefault="001A6F86">
      <w:pPr>
        <w:numPr>
          <w:ilvl w:val="4"/>
          <w:numId w:val="8"/>
        </w:numPr>
        <w:pBdr>
          <w:top w:val="nil"/>
          <w:left w:val="nil"/>
          <w:bottom w:val="nil"/>
          <w:right w:val="nil"/>
          <w:between w:val="nil"/>
        </w:pBdr>
        <w:ind w:left="1530" w:hanging="450"/>
        <w:rPr>
          <w:rFonts w:ascii="Times" w:eastAsia="Times" w:hAnsi="Times" w:cs="Times"/>
        </w:rPr>
      </w:pPr>
      <w:r>
        <w:rPr>
          <w:rFonts w:ascii="Times" w:eastAsia="Times" w:hAnsi="Times" w:cs="Times"/>
        </w:rPr>
        <w:t xml:space="preserve">Liquid waste containing </w:t>
      </w:r>
      <w:r w:rsidR="00404557" w:rsidRPr="005345BC">
        <w:rPr>
          <w:rFonts w:ascii="Times" w:eastAsia="Times" w:hAnsi="Times" w:cs="Times"/>
        </w:rPr>
        <w:t>recombinant and synthetic nucleic acids</w:t>
      </w:r>
      <w:r w:rsidR="00404557">
        <w:rPr>
          <w:rFonts w:ascii="Times" w:eastAsia="Times" w:hAnsi="Times" w:cs="Times"/>
        </w:rPr>
        <w:t xml:space="preserve"> </w:t>
      </w:r>
      <w:r>
        <w:rPr>
          <w:rFonts w:ascii="Times" w:eastAsia="Times" w:hAnsi="Times" w:cs="Times"/>
        </w:rPr>
        <w:t xml:space="preserve">and contaminated with hazardous chemicals </w:t>
      </w:r>
      <w:r w:rsidR="007C690C">
        <w:rPr>
          <w:rFonts w:ascii="Times" w:eastAsia="Times" w:hAnsi="Times" w:cs="Times"/>
        </w:rPr>
        <w:t>(e</w:t>
      </w:r>
      <w:r w:rsidR="005232F8">
        <w:rPr>
          <w:rFonts w:ascii="Times" w:eastAsia="Times" w:hAnsi="Times" w:cs="Times"/>
        </w:rPr>
        <w:t>.</w:t>
      </w:r>
      <w:r w:rsidR="007C690C">
        <w:rPr>
          <w:rFonts w:ascii="Times" w:eastAsia="Times" w:hAnsi="Times" w:cs="Times"/>
        </w:rPr>
        <w:t>g</w:t>
      </w:r>
      <w:r w:rsidR="005232F8">
        <w:rPr>
          <w:rFonts w:ascii="Times" w:eastAsia="Times" w:hAnsi="Times" w:cs="Times"/>
        </w:rPr>
        <w:t>.,</w:t>
      </w:r>
      <w:r w:rsidR="007C690C">
        <w:rPr>
          <w:rFonts w:ascii="Times" w:eastAsia="Times" w:hAnsi="Times" w:cs="Times"/>
        </w:rPr>
        <w:t xml:space="preserve"> </w:t>
      </w:r>
      <w:proofErr w:type="spellStart"/>
      <w:r w:rsidR="007C690C">
        <w:rPr>
          <w:rFonts w:ascii="Times" w:eastAsia="Times" w:hAnsi="Times" w:cs="Times"/>
        </w:rPr>
        <w:t>Trizol</w:t>
      </w:r>
      <w:proofErr w:type="spellEnd"/>
      <w:r w:rsidR="007C690C">
        <w:rPr>
          <w:rFonts w:ascii="Times" w:eastAsia="Times" w:hAnsi="Times" w:cs="Times"/>
        </w:rPr>
        <w:t xml:space="preserve">) </w:t>
      </w:r>
      <w:r>
        <w:rPr>
          <w:rFonts w:ascii="Times" w:eastAsia="Times" w:hAnsi="Times" w:cs="Times"/>
        </w:rPr>
        <w:t>should be disposed of as chemical waste and not treated with bleach.</w:t>
      </w:r>
    </w:p>
    <w:p w14:paraId="00000043" w14:textId="1C8FB6D2" w:rsidR="005314B6" w:rsidRDefault="00485B3E">
      <w:pPr>
        <w:numPr>
          <w:ilvl w:val="4"/>
          <w:numId w:val="8"/>
        </w:numPr>
        <w:pBdr>
          <w:top w:val="nil"/>
          <w:left w:val="nil"/>
          <w:bottom w:val="nil"/>
          <w:right w:val="nil"/>
          <w:between w:val="nil"/>
        </w:pBdr>
        <w:ind w:left="1530" w:hanging="450"/>
        <w:rPr>
          <w:rFonts w:ascii="Times" w:eastAsia="Times" w:hAnsi="Times" w:cs="Times"/>
          <w:color w:val="000000"/>
        </w:rPr>
      </w:pPr>
      <w:r>
        <w:rPr>
          <w:rFonts w:ascii="Times" w:eastAsia="Times" w:hAnsi="Times" w:cs="Times"/>
          <w:color w:val="000000"/>
        </w:rPr>
        <w:t>Disposable supplies or equipment</w:t>
      </w:r>
      <w:r w:rsidR="00596B2C">
        <w:rPr>
          <w:rFonts w:ascii="Times" w:eastAsia="Times" w:hAnsi="Times" w:cs="Times"/>
          <w:color w:val="000000"/>
        </w:rPr>
        <w:t xml:space="preserve"> that have contacted </w:t>
      </w:r>
      <w:r w:rsidR="00404557" w:rsidRPr="005345BC">
        <w:rPr>
          <w:rFonts w:ascii="Times" w:eastAsia="Times" w:hAnsi="Times" w:cs="Times"/>
        </w:rPr>
        <w:t>recombinant and synthetic nucleic acids</w:t>
      </w:r>
      <w:r w:rsidR="00404557">
        <w:rPr>
          <w:rFonts w:ascii="Times" w:eastAsia="Times" w:hAnsi="Times" w:cs="Times"/>
          <w:color w:val="000000"/>
        </w:rPr>
        <w:t xml:space="preserve"> </w:t>
      </w:r>
      <w:r w:rsidR="00B83768">
        <w:rPr>
          <w:rFonts w:ascii="Times" w:eastAsia="Times" w:hAnsi="Times" w:cs="Times"/>
          <w:color w:val="000000"/>
        </w:rPr>
        <w:t>(e</w:t>
      </w:r>
      <w:r w:rsidR="005232F8">
        <w:rPr>
          <w:rFonts w:ascii="Times" w:eastAsia="Times" w:hAnsi="Times" w:cs="Times"/>
          <w:color w:val="000000"/>
        </w:rPr>
        <w:t>.</w:t>
      </w:r>
      <w:r w:rsidR="00B83768">
        <w:rPr>
          <w:rFonts w:ascii="Times" w:eastAsia="Times" w:hAnsi="Times" w:cs="Times"/>
          <w:color w:val="000000"/>
        </w:rPr>
        <w:t>g</w:t>
      </w:r>
      <w:r w:rsidR="005232F8">
        <w:rPr>
          <w:rFonts w:ascii="Times" w:eastAsia="Times" w:hAnsi="Times" w:cs="Times"/>
          <w:color w:val="000000"/>
        </w:rPr>
        <w:t>.,</w:t>
      </w:r>
      <w:r w:rsidR="00B83768">
        <w:rPr>
          <w:rFonts w:ascii="Times" w:eastAsia="Times" w:hAnsi="Times" w:cs="Times"/>
          <w:color w:val="000000"/>
        </w:rPr>
        <w:t xml:space="preserve"> gloves, </w:t>
      </w:r>
      <w:r w:rsidR="00E74E53">
        <w:rPr>
          <w:rFonts w:ascii="Times" w:eastAsia="Times" w:hAnsi="Times" w:cs="Times"/>
          <w:color w:val="000000"/>
        </w:rPr>
        <w:t xml:space="preserve">pipet tips, Eppendorf tubes, etc.) </w:t>
      </w:r>
      <w:r>
        <w:rPr>
          <w:rFonts w:ascii="Times" w:eastAsia="Times" w:hAnsi="Times" w:cs="Times"/>
          <w:color w:val="000000"/>
        </w:rPr>
        <w:t xml:space="preserve">are </w:t>
      </w:r>
      <w:r w:rsidR="000C10B0">
        <w:rPr>
          <w:rFonts w:ascii="Times" w:eastAsia="Times" w:hAnsi="Times" w:cs="Times"/>
          <w:color w:val="000000"/>
        </w:rPr>
        <w:t>disposed of</w:t>
      </w:r>
      <w:r>
        <w:rPr>
          <w:rFonts w:ascii="Times" w:eastAsia="Times" w:hAnsi="Times" w:cs="Times"/>
          <w:color w:val="000000"/>
        </w:rPr>
        <w:t xml:space="preserve"> in the appropriate biohazard container, approved by the C</w:t>
      </w:r>
      <w:r>
        <w:rPr>
          <w:rFonts w:ascii="Times" w:eastAsia="Times" w:hAnsi="Times" w:cs="Times"/>
        </w:rPr>
        <w:t>o</w:t>
      </w:r>
      <w:r>
        <w:rPr>
          <w:rFonts w:ascii="Times" w:eastAsia="Times" w:hAnsi="Times" w:cs="Times"/>
          <w:color w:val="000000"/>
        </w:rPr>
        <w:t>llege of Science (COS).</w:t>
      </w:r>
    </w:p>
    <w:p w14:paraId="00000044" w14:textId="77777777" w:rsidR="005314B6" w:rsidRDefault="00485B3E">
      <w:pPr>
        <w:numPr>
          <w:ilvl w:val="4"/>
          <w:numId w:val="8"/>
        </w:numPr>
        <w:pBdr>
          <w:top w:val="nil"/>
          <w:left w:val="nil"/>
          <w:bottom w:val="nil"/>
          <w:right w:val="nil"/>
          <w:between w:val="nil"/>
        </w:pBdr>
        <w:ind w:left="1530" w:hanging="450"/>
        <w:rPr>
          <w:rFonts w:ascii="Times" w:eastAsia="Times" w:hAnsi="Times" w:cs="Times"/>
          <w:color w:val="000000"/>
        </w:rPr>
      </w:pPr>
      <w:r>
        <w:rPr>
          <w:rFonts w:ascii="Times" w:eastAsia="Times" w:hAnsi="Times" w:cs="Times"/>
          <w:color w:val="000000"/>
        </w:rPr>
        <w:t xml:space="preserve">Reusable items are autoclaved in the Microbiology Service Center (MSC, DH 637) or disinfected before being re-used for new experiments. </w:t>
      </w:r>
    </w:p>
    <w:p w14:paraId="00000045" w14:textId="77777777" w:rsidR="005314B6" w:rsidRDefault="005314B6">
      <w:pPr>
        <w:pBdr>
          <w:top w:val="nil"/>
          <w:left w:val="nil"/>
          <w:bottom w:val="nil"/>
          <w:right w:val="nil"/>
          <w:between w:val="nil"/>
        </w:pBdr>
        <w:ind w:left="1170"/>
        <w:rPr>
          <w:rFonts w:ascii="Times" w:eastAsia="Times" w:hAnsi="Times" w:cs="Times"/>
        </w:rPr>
      </w:pPr>
    </w:p>
    <w:p w14:paraId="00000046" w14:textId="1234FFB5" w:rsidR="005314B6" w:rsidRPr="00672F94" w:rsidRDefault="00485B3E" w:rsidP="00CD013E">
      <w:pPr>
        <w:numPr>
          <w:ilvl w:val="3"/>
          <w:numId w:val="8"/>
        </w:numPr>
        <w:pBdr>
          <w:top w:val="nil"/>
          <w:left w:val="nil"/>
          <w:bottom w:val="nil"/>
          <w:right w:val="nil"/>
          <w:between w:val="nil"/>
        </w:pBdr>
        <w:rPr>
          <w:rFonts w:ascii="Times" w:eastAsia="Times" w:hAnsi="Times" w:cs="Times"/>
          <w:color w:val="000000"/>
        </w:rPr>
      </w:pPr>
      <w:r w:rsidRPr="00672F94">
        <w:rPr>
          <w:rFonts w:ascii="Times" w:eastAsia="Times" w:hAnsi="Times" w:cs="Times"/>
          <w:i/>
          <w:color w:val="000000"/>
        </w:rPr>
        <w:t>Procedures for the management and removal of biohazardous waste from the laboratory and policies for the safe handling of sharps, pipettes and broken glassware:</w:t>
      </w:r>
      <w:r w:rsidRPr="00672F94">
        <w:rPr>
          <w:rFonts w:ascii="Times" w:eastAsia="Times" w:hAnsi="Times" w:cs="Times"/>
          <w:color w:val="000000"/>
        </w:rPr>
        <w:t xml:space="preserve"> All materials </w:t>
      </w:r>
      <w:r w:rsidR="00680B71" w:rsidRPr="00672F94">
        <w:rPr>
          <w:rFonts w:ascii="Times" w:eastAsia="Times" w:hAnsi="Times" w:cs="Times"/>
          <w:color w:val="000000"/>
        </w:rPr>
        <w:t xml:space="preserve">in contact with </w:t>
      </w:r>
      <w:r w:rsidR="00672F94" w:rsidRPr="005345BC">
        <w:rPr>
          <w:rFonts w:ascii="Times" w:eastAsia="Times" w:hAnsi="Times" w:cs="Times"/>
        </w:rPr>
        <w:t>recombinant and synthetic nucleic acids</w:t>
      </w:r>
      <w:r w:rsidR="00672F94">
        <w:rPr>
          <w:rFonts w:ascii="Times" w:eastAsia="Times" w:hAnsi="Times" w:cs="Times"/>
        </w:rPr>
        <w:t xml:space="preserve"> </w:t>
      </w:r>
      <w:r w:rsidRPr="00672F94">
        <w:rPr>
          <w:rFonts w:ascii="Times" w:eastAsia="Times" w:hAnsi="Times" w:cs="Times"/>
          <w:color w:val="000000"/>
        </w:rPr>
        <w:t xml:space="preserve">are disposed of as outlined in the Biohazardous Waste section of the </w:t>
      </w:r>
      <w:proofErr w:type="spellStart"/>
      <w:r w:rsidR="00672F94" w:rsidRPr="000A4EAE">
        <w:rPr>
          <w:rFonts w:ascii="Times" w:eastAsia="Times" w:hAnsi="Times" w:cs="Times"/>
          <w:color w:val="000000"/>
        </w:rPr>
        <w:t>the</w:t>
      </w:r>
      <w:proofErr w:type="spellEnd"/>
      <w:r w:rsidR="00672F94" w:rsidRPr="000A4EAE">
        <w:rPr>
          <w:rFonts w:ascii="Times" w:eastAsia="Times" w:hAnsi="Times" w:cs="Times"/>
          <w:color w:val="000000"/>
        </w:rPr>
        <w:t xml:space="preserve"> </w:t>
      </w:r>
      <w:r w:rsidR="00672F94" w:rsidRPr="00DA04DB">
        <w:rPr>
          <w:rFonts w:ascii="Times" w:eastAsia="Times" w:hAnsi="Times" w:cs="Times"/>
          <w:color w:val="000000"/>
          <w:highlight w:val="yellow"/>
        </w:rPr>
        <w:t>[“Waste Disposal Guide for SJSU Laboratories,”</w:t>
      </w:r>
      <w:r w:rsidR="00672F94" w:rsidRPr="00DA04DB">
        <w:rPr>
          <w:rFonts w:ascii="Times" w:eastAsia="Times" w:hAnsi="Times" w:cs="Times"/>
          <w:color w:val="000000"/>
          <w:highlight w:val="yellow"/>
          <w:vertAlign w:val="superscript"/>
        </w:rPr>
        <w:t xml:space="preserve"> </w:t>
      </w:r>
      <w:r w:rsidR="00672F94" w:rsidRPr="005232F8">
        <w:rPr>
          <w:rFonts w:ascii="Times" w:eastAsia="Times" w:hAnsi="Times" w:cs="Times"/>
          <w:color w:val="000000"/>
          <w:highlight w:val="yellow"/>
          <w:vertAlign w:val="superscript"/>
        </w:rPr>
        <w:t>2</w:t>
      </w:r>
      <w:r w:rsidR="00672F94" w:rsidRPr="00DA04DB">
        <w:rPr>
          <w:rFonts w:ascii="Times" w:eastAsia="Times" w:hAnsi="Times" w:cs="Times"/>
          <w:color w:val="000000"/>
          <w:highlight w:val="yellow"/>
        </w:rPr>
        <w:t xml:space="preserve"> “Sa</w:t>
      </w:r>
      <w:r w:rsidR="00672F94" w:rsidRPr="005232F8">
        <w:rPr>
          <w:rFonts w:ascii="Times" w:eastAsia="Times" w:hAnsi="Times" w:cs="Times"/>
          <w:color w:val="000000"/>
          <w:highlight w:val="yellow"/>
        </w:rPr>
        <w:t>n Jose State University Biological Sciences Department Safety Rules for Teaching Laboratories.”</w:t>
      </w:r>
      <w:r w:rsidR="00672F94">
        <w:rPr>
          <w:rFonts w:ascii="Times" w:eastAsia="Times" w:hAnsi="Times" w:cs="Times"/>
          <w:color w:val="000000"/>
          <w:highlight w:val="yellow"/>
          <w:vertAlign w:val="superscript"/>
        </w:rPr>
        <w:t>3</w:t>
      </w:r>
      <w:r w:rsidR="00672F94" w:rsidRPr="005232F8">
        <w:rPr>
          <w:rFonts w:ascii="Times" w:eastAsia="Times" w:hAnsi="Times" w:cs="Times"/>
          <w:color w:val="000000"/>
          <w:highlight w:val="yellow"/>
        </w:rPr>
        <w:t xml:space="preserve"> </w:t>
      </w:r>
      <w:r w:rsidR="00672F94">
        <w:rPr>
          <w:rFonts w:ascii="Times" w:eastAsia="Times" w:hAnsi="Times" w:cs="Times"/>
          <w:color w:val="000000"/>
          <w:highlight w:val="yellow"/>
        </w:rPr>
        <w:t>and/</w:t>
      </w:r>
      <w:r w:rsidR="00672F94" w:rsidRPr="005232F8">
        <w:rPr>
          <w:rFonts w:ascii="Times" w:eastAsia="Times" w:hAnsi="Times" w:cs="Times"/>
          <w:color w:val="000000"/>
          <w:highlight w:val="yellow"/>
        </w:rPr>
        <w:t>or “San Jose State University Biological Sciences Department Safety Rules for Research Laboratories.”</w:t>
      </w:r>
      <w:r w:rsidR="00672F94">
        <w:rPr>
          <w:rFonts w:ascii="Times" w:eastAsia="Times" w:hAnsi="Times" w:cs="Times"/>
          <w:color w:val="000000"/>
          <w:vertAlign w:val="superscript"/>
        </w:rPr>
        <w:t>4</w:t>
      </w:r>
      <w:r w:rsidR="00672F94" w:rsidRPr="000A4EAE">
        <w:rPr>
          <w:rFonts w:ascii="Times" w:eastAsia="Times" w:hAnsi="Times" w:cs="Times"/>
          <w:color w:val="000000"/>
        </w:rPr>
        <w:t xml:space="preserve">] </w:t>
      </w:r>
      <w:r w:rsidRPr="00672F94">
        <w:rPr>
          <w:rFonts w:ascii="Times" w:eastAsia="Times" w:hAnsi="Times" w:cs="Times"/>
          <w:color w:val="000000"/>
        </w:rPr>
        <w:t xml:space="preserve">Processing of all biohazard waste is done by trained technicians in the MSC, DH </w:t>
      </w:r>
      <w:r w:rsidR="00672F94">
        <w:rPr>
          <w:rFonts w:ascii="Times" w:eastAsia="Times" w:hAnsi="Times" w:cs="Times"/>
          <w:color w:val="000000"/>
        </w:rPr>
        <w:t>637</w:t>
      </w:r>
      <w:r w:rsidRPr="00672F94">
        <w:rPr>
          <w:rFonts w:ascii="Times" w:eastAsia="Times" w:hAnsi="Times" w:cs="Times"/>
          <w:color w:val="000000"/>
        </w:rPr>
        <w:t>. In brief:</w:t>
      </w:r>
    </w:p>
    <w:p w14:paraId="00000047" w14:textId="77777777" w:rsidR="005314B6" w:rsidRPr="000A4EAE" w:rsidRDefault="00485B3E">
      <w:pPr>
        <w:numPr>
          <w:ilvl w:val="4"/>
          <w:numId w:val="8"/>
        </w:numPr>
        <w:pBdr>
          <w:top w:val="nil"/>
          <w:left w:val="nil"/>
          <w:bottom w:val="nil"/>
          <w:right w:val="nil"/>
          <w:between w:val="nil"/>
        </w:pBdr>
        <w:ind w:left="1530" w:hanging="450"/>
        <w:rPr>
          <w:rFonts w:ascii="Times" w:eastAsia="Times" w:hAnsi="Times" w:cs="Times"/>
          <w:color w:val="000000"/>
        </w:rPr>
      </w:pPr>
      <w:r w:rsidRPr="000A4EAE">
        <w:rPr>
          <w:rFonts w:ascii="Times" w:eastAsia="Times" w:hAnsi="Times" w:cs="Times"/>
          <w:color w:val="000000"/>
          <w:u w:val="single"/>
        </w:rPr>
        <w:t>General Biohazard S</w:t>
      </w:r>
      <w:r w:rsidRPr="000A4EAE">
        <w:rPr>
          <w:rFonts w:ascii="Times" w:eastAsia="Times" w:hAnsi="Times" w:cs="Times"/>
          <w:u w:val="single"/>
        </w:rPr>
        <w:t>o</w:t>
      </w:r>
      <w:r w:rsidRPr="000A4EAE">
        <w:rPr>
          <w:rFonts w:ascii="Times" w:eastAsia="Times" w:hAnsi="Times" w:cs="Times"/>
          <w:color w:val="000000"/>
          <w:u w:val="single"/>
        </w:rPr>
        <w:t>lids Disposal</w:t>
      </w:r>
      <w:r w:rsidRPr="000A4EAE">
        <w:rPr>
          <w:rFonts w:ascii="Times" w:eastAsia="Times" w:hAnsi="Times" w:cs="Times"/>
          <w:color w:val="000000"/>
        </w:rPr>
        <w:t>- Biohazard bags to be disposed are closed and transported in secondary containment to the MSC.</w:t>
      </w:r>
    </w:p>
    <w:p w14:paraId="00000048" w14:textId="77777777" w:rsidR="005314B6" w:rsidRPr="000A4EAE" w:rsidRDefault="00485B3E">
      <w:pPr>
        <w:numPr>
          <w:ilvl w:val="4"/>
          <w:numId w:val="8"/>
        </w:numPr>
        <w:pBdr>
          <w:top w:val="nil"/>
          <w:left w:val="nil"/>
          <w:bottom w:val="nil"/>
          <w:right w:val="nil"/>
          <w:between w:val="nil"/>
        </w:pBdr>
        <w:ind w:left="1530" w:hanging="450"/>
        <w:rPr>
          <w:rFonts w:ascii="Times" w:eastAsia="Times" w:hAnsi="Times" w:cs="Times"/>
          <w:color w:val="000000"/>
        </w:rPr>
      </w:pPr>
      <w:r w:rsidRPr="000A4EAE">
        <w:rPr>
          <w:rFonts w:ascii="Times" w:eastAsia="Times" w:hAnsi="Times" w:cs="Times"/>
          <w:color w:val="000000"/>
          <w:u w:val="single"/>
        </w:rPr>
        <w:t>Biohazard Sharps Disposal</w:t>
      </w:r>
      <w:r w:rsidRPr="000A4EAE">
        <w:rPr>
          <w:rFonts w:ascii="Times" w:eastAsia="Times" w:hAnsi="Times" w:cs="Times"/>
          <w:color w:val="000000"/>
        </w:rPr>
        <w:t xml:space="preserve">- Biohazard sharps containers ready for disposal are also collected at the MSC. </w:t>
      </w:r>
    </w:p>
    <w:p w14:paraId="00000049" w14:textId="77777777" w:rsidR="005314B6" w:rsidRPr="000A4EAE" w:rsidRDefault="00485B3E">
      <w:pPr>
        <w:numPr>
          <w:ilvl w:val="4"/>
          <w:numId w:val="8"/>
        </w:numPr>
        <w:pBdr>
          <w:top w:val="nil"/>
          <w:left w:val="nil"/>
          <w:bottom w:val="nil"/>
          <w:right w:val="nil"/>
          <w:between w:val="nil"/>
        </w:pBdr>
        <w:ind w:left="1530" w:hanging="450"/>
        <w:rPr>
          <w:rFonts w:ascii="Times" w:eastAsia="Times" w:hAnsi="Times" w:cs="Times"/>
          <w:color w:val="000000"/>
        </w:rPr>
      </w:pPr>
      <w:r w:rsidRPr="000A4EAE">
        <w:rPr>
          <w:rFonts w:ascii="Times" w:eastAsia="Times" w:hAnsi="Times" w:cs="Times"/>
          <w:color w:val="000000"/>
          <w:u w:val="single"/>
        </w:rPr>
        <w:lastRenderedPageBreak/>
        <w:t>Serological Pipet Disposal</w:t>
      </w:r>
      <w:r w:rsidRPr="000A4EAE">
        <w:rPr>
          <w:rFonts w:ascii="Times" w:eastAsia="Times" w:hAnsi="Times" w:cs="Times"/>
          <w:color w:val="000000"/>
        </w:rPr>
        <w:t>- Used serological pipets are disinfected in secondary containment trays using 3% DC Gold before disposal by the MSC staff.</w:t>
      </w:r>
    </w:p>
    <w:p w14:paraId="0000004A" w14:textId="77777777" w:rsidR="005314B6" w:rsidRPr="001A6F86" w:rsidRDefault="005314B6">
      <w:pPr>
        <w:rPr>
          <w:rFonts w:ascii="Times" w:eastAsia="Times" w:hAnsi="Times" w:cs="Times"/>
          <w:highlight w:val="magenta"/>
        </w:rPr>
      </w:pPr>
    </w:p>
    <w:p w14:paraId="4C7198EF" w14:textId="4957BB5F" w:rsidR="000C10B0" w:rsidRDefault="000C10B0" w:rsidP="000C10B0">
      <w:pPr>
        <w:pBdr>
          <w:top w:val="nil"/>
          <w:left w:val="nil"/>
          <w:bottom w:val="nil"/>
          <w:right w:val="nil"/>
          <w:between w:val="nil"/>
        </w:pBdr>
        <w:ind w:left="270"/>
        <w:rPr>
          <w:rFonts w:ascii="Times" w:eastAsia="Times" w:hAnsi="Times" w:cs="Times"/>
          <w:color w:val="000000"/>
        </w:rPr>
      </w:pPr>
    </w:p>
    <w:p w14:paraId="0000004B" w14:textId="0F967FED" w:rsidR="005314B6" w:rsidRPr="005C08EA" w:rsidRDefault="000C10B0">
      <w:pPr>
        <w:numPr>
          <w:ilvl w:val="0"/>
          <w:numId w:val="8"/>
        </w:numPr>
        <w:pBdr>
          <w:top w:val="nil"/>
          <w:left w:val="nil"/>
          <w:bottom w:val="nil"/>
          <w:right w:val="nil"/>
          <w:between w:val="nil"/>
        </w:pBdr>
        <w:rPr>
          <w:rFonts w:ascii="Times" w:eastAsia="Times" w:hAnsi="Times" w:cs="Times"/>
          <w:color w:val="000000"/>
        </w:rPr>
      </w:pPr>
      <w:r w:rsidRPr="005C08EA">
        <w:rPr>
          <w:rFonts w:ascii="Times" w:eastAsia="Times" w:hAnsi="Times" w:cs="Times"/>
          <w:b/>
          <w:color w:val="000000"/>
        </w:rPr>
        <w:t xml:space="preserve">Procedures for responding to and managing spills and exposures to pathogens. </w:t>
      </w:r>
      <w:r w:rsidRPr="005C08EA">
        <w:rPr>
          <w:rFonts w:ascii="Times" w:eastAsia="Times" w:hAnsi="Times" w:cs="Times"/>
          <w:color w:val="000000"/>
        </w:rPr>
        <w:t xml:space="preserve">Any spill or injury to personnel must be immediately reported to the PI and acted upon as outlined in the SJSU </w:t>
      </w:r>
      <w:r w:rsidRPr="005C08EA">
        <w:rPr>
          <w:rFonts w:ascii="Times" w:eastAsia="Times" w:hAnsi="Times" w:cs="Times"/>
        </w:rPr>
        <w:t>Chemical Hygiene Plan</w:t>
      </w:r>
      <w:r w:rsidRPr="005C08EA">
        <w:rPr>
          <w:rFonts w:ascii="Times" w:eastAsia="Times" w:hAnsi="Times" w:cs="Times"/>
          <w:color w:val="000000"/>
        </w:rPr>
        <w:t xml:space="preserve"> guidelines.</w:t>
      </w:r>
      <w:r w:rsidR="00DA04DB">
        <w:rPr>
          <w:rFonts w:ascii="Times" w:eastAsia="Times" w:hAnsi="Times" w:cs="Times"/>
          <w:color w:val="000000"/>
          <w:vertAlign w:val="superscript"/>
        </w:rPr>
        <w:t>5</w:t>
      </w:r>
      <w:r w:rsidRPr="005C08EA">
        <w:rPr>
          <w:rFonts w:ascii="Times" w:eastAsia="Times" w:hAnsi="Times" w:cs="Times"/>
          <w:color w:val="000000"/>
        </w:rPr>
        <w:t xml:space="preserve"> </w:t>
      </w:r>
      <w:r>
        <w:rPr>
          <w:rFonts w:ascii="Times" w:eastAsia="Times" w:hAnsi="Times" w:cs="Times"/>
          <w:color w:val="000000"/>
        </w:rPr>
        <w:t>A</w:t>
      </w:r>
      <w:r w:rsidRPr="00214432">
        <w:rPr>
          <w:rFonts w:ascii="Times" w:eastAsia="Times" w:hAnsi="Times" w:cs="Times"/>
          <w:color w:val="000000"/>
        </w:rPr>
        <w:t>ny significant research-related accidents and illnesses must be reported to the IBC (</w:t>
      </w:r>
      <w:hyperlink r:id="rId11" w:history="1">
        <w:r>
          <w:rPr>
            <w:rStyle w:val="Hyperlink"/>
            <w:rFonts w:ascii="Times" w:eastAsia="Times" w:hAnsi="Times" w:cs="Times"/>
          </w:rPr>
          <w:t>biosafety@sjsu.edu</w:t>
        </w:r>
      </w:hyperlink>
      <w:r w:rsidRPr="00214432">
        <w:rPr>
          <w:rFonts w:ascii="Times" w:eastAsia="Times" w:hAnsi="Times" w:cs="Times"/>
          <w:color w:val="000000"/>
        </w:rPr>
        <w:t>)</w:t>
      </w:r>
      <w:r w:rsidR="0064165C">
        <w:rPr>
          <w:rFonts w:ascii="Times" w:eastAsia="Times" w:hAnsi="Times" w:cs="Times"/>
          <w:color w:val="000000"/>
        </w:rPr>
        <w:t xml:space="preserve">. </w:t>
      </w:r>
      <w:r w:rsidRPr="00214432">
        <w:rPr>
          <w:rFonts w:ascii="Times" w:eastAsia="Times" w:hAnsi="Times" w:cs="Times"/>
          <w:color w:val="000000"/>
        </w:rPr>
        <w:t>Certain incidents, as described in the NIH Guidelines, must be reported to the NIH Office of Science Policy (OSP).</w:t>
      </w:r>
    </w:p>
    <w:p w14:paraId="0000004C" w14:textId="77777777" w:rsidR="005314B6" w:rsidRPr="005C08EA" w:rsidRDefault="005314B6">
      <w:pPr>
        <w:pBdr>
          <w:top w:val="nil"/>
          <w:left w:val="nil"/>
          <w:bottom w:val="nil"/>
          <w:right w:val="nil"/>
          <w:between w:val="nil"/>
        </w:pBdr>
        <w:ind w:left="270"/>
        <w:rPr>
          <w:rFonts w:ascii="Times" w:eastAsia="Times" w:hAnsi="Times" w:cs="Times"/>
        </w:rPr>
      </w:pPr>
    </w:p>
    <w:p w14:paraId="0000004D" w14:textId="77777777" w:rsidR="005314B6" w:rsidRPr="005C08EA" w:rsidRDefault="00485B3E">
      <w:pPr>
        <w:widowControl w:val="0"/>
        <w:numPr>
          <w:ilvl w:val="0"/>
          <w:numId w:val="4"/>
        </w:numPr>
        <w:pBdr>
          <w:top w:val="nil"/>
          <w:left w:val="nil"/>
          <w:bottom w:val="nil"/>
          <w:right w:val="nil"/>
          <w:between w:val="nil"/>
        </w:pBdr>
        <w:rPr>
          <w:rFonts w:ascii="Times" w:eastAsia="Times" w:hAnsi="Times" w:cs="Times"/>
          <w:i/>
          <w:color w:val="000000"/>
        </w:rPr>
      </w:pPr>
      <w:r w:rsidRPr="005C08EA">
        <w:rPr>
          <w:rFonts w:ascii="Times" w:eastAsia="Times" w:hAnsi="Times" w:cs="Times"/>
          <w:i/>
          <w:color w:val="000000"/>
        </w:rPr>
        <w:t>Large biohazardous spills</w:t>
      </w:r>
    </w:p>
    <w:p w14:paraId="184040EE" w14:textId="77777777" w:rsidR="00672F94" w:rsidRPr="000C10B0" w:rsidRDefault="00672F94" w:rsidP="00672F94">
      <w:pPr>
        <w:widowControl w:val="0"/>
        <w:numPr>
          <w:ilvl w:val="0"/>
          <w:numId w:val="3"/>
        </w:numPr>
        <w:pBdr>
          <w:top w:val="nil"/>
          <w:left w:val="nil"/>
          <w:bottom w:val="nil"/>
          <w:right w:val="nil"/>
          <w:between w:val="nil"/>
        </w:pBdr>
        <w:rPr>
          <w:rFonts w:ascii="Times" w:eastAsia="Times" w:hAnsi="Times" w:cs="Times"/>
          <w:color w:val="000000"/>
          <w:highlight w:val="yellow"/>
        </w:rPr>
      </w:pPr>
      <w:r w:rsidRPr="000C10B0">
        <w:rPr>
          <w:rFonts w:ascii="Times" w:eastAsia="Times" w:hAnsi="Times" w:cs="Times"/>
          <w:highlight w:val="yellow"/>
        </w:rPr>
        <w:t>For classes, d</w:t>
      </w:r>
      <w:r w:rsidRPr="000C10B0">
        <w:rPr>
          <w:rFonts w:ascii="Times" w:eastAsia="Times" w:hAnsi="Times" w:cs="Times"/>
          <w:color w:val="000000"/>
          <w:highlight w:val="yellow"/>
        </w:rPr>
        <w:t>uring normal business hours: Notify the MSC staff:</w:t>
      </w:r>
    </w:p>
    <w:p w14:paraId="7407BB3B" w14:textId="77777777" w:rsidR="00672F94" w:rsidRPr="000C10B0" w:rsidRDefault="00672F94" w:rsidP="00672F94">
      <w:pPr>
        <w:widowControl w:val="0"/>
        <w:ind w:left="900" w:firstLine="360"/>
        <w:rPr>
          <w:rFonts w:ascii="Times" w:eastAsia="Times" w:hAnsi="Times" w:cs="Times"/>
          <w:highlight w:val="yellow"/>
        </w:rPr>
      </w:pPr>
      <w:r w:rsidRPr="000C10B0">
        <w:rPr>
          <w:rFonts w:ascii="Times" w:eastAsia="Times" w:hAnsi="Times" w:cs="Times"/>
          <w:highlight w:val="yellow"/>
        </w:rPr>
        <w:t xml:space="preserve">Veronica </w:t>
      </w:r>
      <w:proofErr w:type="spellStart"/>
      <w:r w:rsidRPr="000C10B0">
        <w:rPr>
          <w:rFonts w:ascii="Times" w:eastAsia="Times" w:hAnsi="Times" w:cs="Times"/>
          <w:highlight w:val="yellow"/>
        </w:rPr>
        <w:t>Zavela</w:t>
      </w:r>
      <w:proofErr w:type="spellEnd"/>
      <w:r w:rsidRPr="000C10B0">
        <w:rPr>
          <w:rFonts w:ascii="Times" w:eastAsia="Times" w:hAnsi="Times" w:cs="Times"/>
          <w:highlight w:val="yellow"/>
        </w:rPr>
        <w:tab/>
      </w:r>
      <w:r w:rsidRPr="000C10B0">
        <w:rPr>
          <w:rFonts w:ascii="Times" w:eastAsia="Times" w:hAnsi="Times" w:cs="Times"/>
          <w:highlight w:val="yellow"/>
        </w:rPr>
        <w:tab/>
        <w:t>Arthur Valencia</w:t>
      </w:r>
      <w:r w:rsidRPr="000C10B0">
        <w:rPr>
          <w:rFonts w:ascii="Times" w:eastAsia="Times" w:hAnsi="Times" w:cs="Times"/>
          <w:highlight w:val="yellow"/>
        </w:rPr>
        <w:tab/>
      </w:r>
      <w:r w:rsidRPr="000C10B0">
        <w:rPr>
          <w:rFonts w:ascii="Times" w:eastAsia="Times" w:hAnsi="Times" w:cs="Times"/>
          <w:highlight w:val="yellow"/>
        </w:rPr>
        <w:tab/>
        <w:t xml:space="preserve">Matthew </w:t>
      </w:r>
      <w:proofErr w:type="spellStart"/>
      <w:r w:rsidRPr="000C10B0">
        <w:rPr>
          <w:rFonts w:ascii="Times" w:eastAsia="Times" w:hAnsi="Times" w:cs="Times"/>
          <w:highlight w:val="yellow"/>
        </w:rPr>
        <w:t>Voisinet</w:t>
      </w:r>
      <w:proofErr w:type="spellEnd"/>
    </w:p>
    <w:p w14:paraId="67A6BF4A" w14:textId="77777777" w:rsidR="00672F94" w:rsidRPr="000C10B0" w:rsidRDefault="00672F94" w:rsidP="00672F94">
      <w:pPr>
        <w:widowControl w:val="0"/>
        <w:ind w:left="540" w:firstLine="720"/>
        <w:rPr>
          <w:rFonts w:ascii="Times" w:eastAsia="Times" w:hAnsi="Times" w:cs="Times"/>
          <w:highlight w:val="yellow"/>
        </w:rPr>
      </w:pPr>
      <w:r w:rsidRPr="000C10B0">
        <w:rPr>
          <w:rFonts w:ascii="Times" w:eastAsia="Times" w:hAnsi="Times" w:cs="Times"/>
          <w:highlight w:val="yellow"/>
        </w:rPr>
        <w:t xml:space="preserve">Office: 408-924-4926  </w:t>
      </w:r>
      <w:r w:rsidRPr="000C10B0">
        <w:rPr>
          <w:rFonts w:ascii="Times" w:eastAsia="Times" w:hAnsi="Times" w:cs="Times"/>
          <w:highlight w:val="yellow"/>
        </w:rPr>
        <w:tab/>
        <w:t>Office: 408-924-4874</w:t>
      </w:r>
      <w:r w:rsidRPr="000C10B0">
        <w:rPr>
          <w:rFonts w:ascii="Times" w:eastAsia="Times" w:hAnsi="Times" w:cs="Times"/>
          <w:highlight w:val="yellow"/>
        </w:rPr>
        <w:tab/>
      </w:r>
      <w:r w:rsidRPr="000C10B0">
        <w:rPr>
          <w:rFonts w:ascii="Times" w:eastAsia="Times" w:hAnsi="Times" w:cs="Times"/>
          <w:highlight w:val="yellow"/>
        </w:rPr>
        <w:tab/>
        <w:t>Office: 408-924-4928</w:t>
      </w:r>
    </w:p>
    <w:p w14:paraId="030579A4" w14:textId="77777777" w:rsidR="00672F94" w:rsidRPr="000C10B0" w:rsidRDefault="00672F94" w:rsidP="00672F94">
      <w:pPr>
        <w:widowControl w:val="0"/>
        <w:ind w:left="540" w:firstLine="720"/>
        <w:rPr>
          <w:rFonts w:ascii="Times" w:eastAsia="Times" w:hAnsi="Times" w:cs="Times"/>
          <w:highlight w:val="yellow"/>
        </w:rPr>
      </w:pPr>
      <w:r w:rsidRPr="000C10B0">
        <w:rPr>
          <w:rFonts w:ascii="Times" w:eastAsia="Times" w:hAnsi="Times" w:cs="Times"/>
          <w:highlight w:val="yellow"/>
        </w:rPr>
        <w:t>For research labs, during normal business hours:</w:t>
      </w:r>
    </w:p>
    <w:p w14:paraId="04183072" w14:textId="77777777" w:rsidR="00672F94" w:rsidRPr="000C10B0" w:rsidRDefault="00672F94" w:rsidP="00672F94">
      <w:pPr>
        <w:widowControl w:val="0"/>
        <w:ind w:left="720" w:firstLine="540"/>
        <w:rPr>
          <w:rFonts w:ascii="Times" w:eastAsia="Times" w:hAnsi="Times" w:cs="Times"/>
          <w:highlight w:val="yellow"/>
        </w:rPr>
      </w:pPr>
      <w:r w:rsidRPr="000C10B0">
        <w:rPr>
          <w:rFonts w:ascii="Times" w:eastAsia="Times" w:hAnsi="Times" w:cs="Times"/>
          <w:highlight w:val="yellow"/>
        </w:rPr>
        <w:t>Randy Kirchner</w:t>
      </w:r>
    </w:p>
    <w:p w14:paraId="2F072ACF" w14:textId="77777777" w:rsidR="00672F94" w:rsidRPr="005C08EA" w:rsidRDefault="00672F94" w:rsidP="00672F94">
      <w:pPr>
        <w:widowControl w:val="0"/>
        <w:tabs>
          <w:tab w:val="left" w:pos="1260"/>
        </w:tabs>
        <w:rPr>
          <w:rFonts w:ascii="Times" w:eastAsia="Times" w:hAnsi="Times" w:cs="Times"/>
        </w:rPr>
      </w:pPr>
      <w:r w:rsidRPr="000C10B0">
        <w:rPr>
          <w:rFonts w:ascii="Times" w:eastAsia="Times" w:hAnsi="Times" w:cs="Times"/>
          <w:highlight w:val="yellow"/>
        </w:rPr>
        <w:tab/>
        <w:t>Office: 408-924-5004</w:t>
      </w:r>
    </w:p>
    <w:p w14:paraId="410203CF" w14:textId="77777777" w:rsidR="00672F94" w:rsidRPr="00672F94" w:rsidRDefault="00672F94" w:rsidP="00672F94">
      <w:pPr>
        <w:widowControl w:val="0"/>
        <w:numPr>
          <w:ilvl w:val="0"/>
          <w:numId w:val="3"/>
        </w:numPr>
        <w:pBdr>
          <w:top w:val="nil"/>
          <w:left w:val="nil"/>
          <w:bottom w:val="nil"/>
          <w:right w:val="nil"/>
          <w:between w:val="nil"/>
        </w:pBdr>
        <w:rPr>
          <w:rFonts w:ascii="Times" w:eastAsia="Times" w:hAnsi="Times" w:cs="Times"/>
          <w:color w:val="000000"/>
          <w:highlight w:val="yellow"/>
        </w:rPr>
      </w:pPr>
      <w:bookmarkStart w:id="0" w:name="_GoBack"/>
      <w:bookmarkEnd w:id="0"/>
      <w:r w:rsidRPr="00672F94">
        <w:rPr>
          <w:rFonts w:ascii="Times" w:eastAsia="Times" w:hAnsi="Times" w:cs="Times"/>
          <w:color w:val="000000"/>
          <w:highlight w:val="yellow"/>
        </w:rPr>
        <w:t>During any hour contact: Notify the College of Science Safety Coordinator:</w:t>
      </w:r>
      <w:r w:rsidRPr="00672F94">
        <w:rPr>
          <w:rFonts w:ascii="Times" w:eastAsia="Times" w:hAnsi="Times" w:cs="Times"/>
          <w:color w:val="000000"/>
          <w:highlight w:val="yellow"/>
        </w:rPr>
        <w:tab/>
      </w:r>
    </w:p>
    <w:p w14:paraId="0558E4C5" w14:textId="77777777" w:rsidR="00672F94" w:rsidRPr="00672F94" w:rsidRDefault="00672F94" w:rsidP="00672F94">
      <w:pPr>
        <w:widowControl w:val="0"/>
        <w:rPr>
          <w:rFonts w:ascii="Times" w:eastAsia="Times" w:hAnsi="Times" w:cs="Times"/>
          <w:highlight w:val="yellow"/>
        </w:rPr>
      </w:pPr>
      <w:r w:rsidRPr="00672F94">
        <w:rPr>
          <w:rFonts w:ascii="Times" w:eastAsia="Times" w:hAnsi="Times" w:cs="Times"/>
          <w:highlight w:val="yellow"/>
        </w:rPr>
        <w:tab/>
      </w:r>
      <w:r w:rsidRPr="00672F94">
        <w:rPr>
          <w:rFonts w:ascii="Times" w:eastAsia="Times" w:hAnsi="Times" w:cs="Times"/>
          <w:highlight w:val="yellow"/>
        </w:rPr>
        <w:tab/>
      </w:r>
      <w:r w:rsidRPr="00672F94">
        <w:rPr>
          <w:rFonts w:ascii="Times" w:eastAsia="Times" w:hAnsi="Times" w:cs="Times"/>
          <w:highlight w:val="yellow"/>
        </w:rPr>
        <w:tab/>
        <w:t>Randy Kirchner</w:t>
      </w:r>
    </w:p>
    <w:p w14:paraId="3E4D1D27" w14:textId="77777777" w:rsidR="00672F94" w:rsidRPr="005C08EA" w:rsidRDefault="00672F94" w:rsidP="00672F94">
      <w:pPr>
        <w:widowControl w:val="0"/>
        <w:tabs>
          <w:tab w:val="left" w:pos="1440"/>
        </w:tabs>
        <w:rPr>
          <w:rFonts w:ascii="Times" w:eastAsia="Times" w:hAnsi="Times" w:cs="Times"/>
        </w:rPr>
      </w:pPr>
      <w:r w:rsidRPr="00672F94">
        <w:rPr>
          <w:rFonts w:ascii="Times" w:eastAsia="Times" w:hAnsi="Times" w:cs="Times"/>
          <w:highlight w:val="yellow"/>
        </w:rPr>
        <w:tab/>
      </w:r>
      <w:r w:rsidRPr="00672F94">
        <w:rPr>
          <w:rFonts w:ascii="Times" w:eastAsia="Times" w:hAnsi="Times" w:cs="Times"/>
          <w:highlight w:val="yellow"/>
        </w:rPr>
        <w:tab/>
        <w:t>Office: 408-924-5004</w:t>
      </w:r>
    </w:p>
    <w:p w14:paraId="00000057" w14:textId="77777777" w:rsidR="005314B6" w:rsidRPr="005C08EA" w:rsidRDefault="00485B3E">
      <w:pPr>
        <w:widowControl w:val="0"/>
        <w:numPr>
          <w:ilvl w:val="0"/>
          <w:numId w:val="3"/>
        </w:numPr>
        <w:pBdr>
          <w:top w:val="nil"/>
          <w:left w:val="nil"/>
          <w:bottom w:val="nil"/>
          <w:right w:val="nil"/>
          <w:between w:val="nil"/>
        </w:pBdr>
        <w:tabs>
          <w:tab w:val="left" w:pos="1440"/>
        </w:tabs>
        <w:rPr>
          <w:color w:val="000000"/>
        </w:rPr>
      </w:pPr>
      <w:r w:rsidRPr="005C08EA">
        <w:rPr>
          <w:color w:val="000000"/>
        </w:rPr>
        <w:t xml:space="preserve">Alternative contact: Call </w:t>
      </w:r>
      <w:r w:rsidRPr="005C08EA">
        <w:rPr>
          <w:rFonts w:ascii="Times" w:eastAsia="Times" w:hAnsi="Times" w:cs="Times"/>
          <w:color w:val="000000"/>
        </w:rPr>
        <w:t xml:space="preserve">the University Police department </w:t>
      </w:r>
      <w:r w:rsidRPr="005C08EA">
        <w:rPr>
          <w:rFonts w:ascii="Times" w:eastAsia="Times" w:hAnsi="Times" w:cs="Times"/>
        </w:rPr>
        <w:t>at</w:t>
      </w:r>
      <w:r w:rsidRPr="005C08EA">
        <w:rPr>
          <w:rFonts w:ascii="Times" w:eastAsia="Times" w:hAnsi="Times" w:cs="Times"/>
          <w:color w:val="000000"/>
        </w:rPr>
        <w:t xml:space="preserve"> 911 on a campus phone or 408-924-2222 on a cell phone. </w:t>
      </w:r>
    </w:p>
    <w:p w14:paraId="00000058" w14:textId="77777777" w:rsidR="005314B6" w:rsidRPr="005C08EA" w:rsidRDefault="00485B3E">
      <w:pPr>
        <w:widowControl w:val="0"/>
        <w:numPr>
          <w:ilvl w:val="0"/>
          <w:numId w:val="4"/>
        </w:numPr>
        <w:pBdr>
          <w:top w:val="nil"/>
          <w:left w:val="nil"/>
          <w:bottom w:val="nil"/>
          <w:right w:val="nil"/>
          <w:between w:val="nil"/>
        </w:pBdr>
        <w:rPr>
          <w:rFonts w:ascii="Times" w:eastAsia="Times" w:hAnsi="Times" w:cs="Times"/>
          <w:i/>
          <w:color w:val="000000"/>
        </w:rPr>
      </w:pPr>
      <w:r w:rsidRPr="005C08EA">
        <w:rPr>
          <w:rFonts w:ascii="Times" w:eastAsia="Times" w:hAnsi="Times" w:cs="Times"/>
          <w:i/>
          <w:color w:val="000000"/>
        </w:rPr>
        <w:t xml:space="preserve"> Injury or exposure to personnel</w:t>
      </w:r>
    </w:p>
    <w:p w14:paraId="3B360214" w14:textId="6D3FBAAF" w:rsidR="00FF1739" w:rsidRDefault="00FF1739">
      <w:pPr>
        <w:widowControl w:val="0"/>
        <w:numPr>
          <w:ilvl w:val="3"/>
          <w:numId w:val="5"/>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Potential modes of transmission include: skin puncture or injection; ingestion; contact with mucous membranes (eyes, nose, mouth); contact with non-intact skin; bite from a recently infected animal; percutaneous contact with body fluids from a recently </w:t>
      </w:r>
      <w:proofErr w:type="spellStart"/>
      <w:r>
        <w:rPr>
          <w:rFonts w:ascii="Times" w:eastAsia="Times" w:hAnsi="Times" w:cs="Times"/>
          <w:color w:val="000000"/>
        </w:rPr>
        <w:t>infeceted</w:t>
      </w:r>
      <w:proofErr w:type="spellEnd"/>
      <w:r>
        <w:rPr>
          <w:rFonts w:ascii="Times" w:eastAsia="Times" w:hAnsi="Times" w:cs="Times"/>
          <w:color w:val="000000"/>
        </w:rPr>
        <w:t xml:space="preserve"> animal; aerosols.</w:t>
      </w:r>
    </w:p>
    <w:p w14:paraId="00000059" w14:textId="0E67B276" w:rsidR="005314B6" w:rsidRPr="005C08EA" w:rsidRDefault="00485B3E">
      <w:pPr>
        <w:widowControl w:val="0"/>
        <w:numPr>
          <w:ilvl w:val="3"/>
          <w:numId w:val="5"/>
        </w:numPr>
        <w:pBdr>
          <w:top w:val="nil"/>
          <w:left w:val="nil"/>
          <w:bottom w:val="nil"/>
          <w:right w:val="nil"/>
          <w:between w:val="nil"/>
        </w:pBdr>
        <w:rPr>
          <w:rFonts w:ascii="Times" w:eastAsia="Times" w:hAnsi="Times" w:cs="Times"/>
          <w:color w:val="000000"/>
        </w:rPr>
      </w:pPr>
      <w:r w:rsidRPr="005C08EA">
        <w:rPr>
          <w:rFonts w:ascii="Times" w:eastAsia="Times" w:hAnsi="Times" w:cs="Times"/>
          <w:color w:val="000000"/>
        </w:rPr>
        <w:t>Flush eyes, mouth or nose for 15 minutes at the nearest eyewash station. For skin exposure, wash the affected area with soap and water, and flush for 15 minutes.</w:t>
      </w:r>
    </w:p>
    <w:p w14:paraId="0000005A" w14:textId="77777777" w:rsidR="005314B6" w:rsidRPr="005C08EA" w:rsidRDefault="00485B3E">
      <w:pPr>
        <w:widowControl w:val="0"/>
        <w:numPr>
          <w:ilvl w:val="3"/>
          <w:numId w:val="5"/>
        </w:numPr>
        <w:pBdr>
          <w:top w:val="nil"/>
          <w:left w:val="nil"/>
          <w:bottom w:val="nil"/>
          <w:right w:val="nil"/>
          <w:between w:val="nil"/>
        </w:pBdr>
        <w:rPr>
          <w:rFonts w:ascii="Times" w:eastAsia="Times" w:hAnsi="Times" w:cs="Times"/>
          <w:color w:val="000000"/>
        </w:rPr>
      </w:pPr>
      <w:r w:rsidRPr="005C08EA">
        <w:rPr>
          <w:rFonts w:ascii="Times" w:eastAsia="Times" w:hAnsi="Times" w:cs="Times"/>
          <w:color w:val="000000"/>
        </w:rPr>
        <w:t xml:space="preserve">Notify the University Police department </w:t>
      </w:r>
      <w:r w:rsidRPr="005C08EA">
        <w:rPr>
          <w:rFonts w:ascii="Times" w:eastAsia="Times" w:hAnsi="Times" w:cs="Times"/>
        </w:rPr>
        <w:t>by dialing</w:t>
      </w:r>
      <w:r w:rsidRPr="005C08EA">
        <w:rPr>
          <w:rFonts w:ascii="Times" w:eastAsia="Times" w:hAnsi="Times" w:cs="Times"/>
          <w:color w:val="000000"/>
        </w:rPr>
        <w:t xml:space="preserve"> 911 on a campus phone or 408-924-2222 on a cell phone.</w:t>
      </w:r>
    </w:p>
    <w:p w14:paraId="0000005B" w14:textId="77777777" w:rsidR="005314B6" w:rsidRPr="005C08EA" w:rsidRDefault="00485B3E">
      <w:pPr>
        <w:widowControl w:val="0"/>
        <w:numPr>
          <w:ilvl w:val="3"/>
          <w:numId w:val="5"/>
        </w:numPr>
        <w:pBdr>
          <w:top w:val="nil"/>
          <w:left w:val="nil"/>
          <w:bottom w:val="nil"/>
          <w:right w:val="nil"/>
          <w:between w:val="nil"/>
        </w:pBdr>
        <w:rPr>
          <w:color w:val="000000"/>
        </w:rPr>
      </w:pPr>
      <w:r w:rsidRPr="005C08EA">
        <w:rPr>
          <w:color w:val="000000"/>
        </w:rPr>
        <w:t>Submit a Student and Visitor Accident Report to Budget &amp; Risk Management.</w:t>
      </w:r>
    </w:p>
    <w:p w14:paraId="0000005C" w14:textId="77777777" w:rsidR="005314B6" w:rsidRPr="001A6F86" w:rsidRDefault="005314B6">
      <w:pPr>
        <w:spacing w:before="240" w:after="120"/>
        <w:rPr>
          <w:rFonts w:ascii="Times" w:eastAsia="Times" w:hAnsi="Times" w:cs="Times"/>
          <w:highlight w:val="magenta"/>
        </w:rPr>
      </w:pPr>
    </w:p>
    <w:p w14:paraId="0000005D" w14:textId="77777777" w:rsidR="005314B6" w:rsidRPr="00D11D49" w:rsidRDefault="00485B3E">
      <w:pPr>
        <w:rPr>
          <w:rFonts w:ascii="Times" w:eastAsia="Times" w:hAnsi="Times" w:cs="Times"/>
          <w:b/>
          <w:sz w:val="26"/>
          <w:szCs w:val="26"/>
        </w:rPr>
      </w:pPr>
      <w:r w:rsidRPr="00D11D49">
        <w:rPr>
          <w:rFonts w:ascii="Times" w:eastAsia="Times" w:hAnsi="Times" w:cs="Times"/>
          <w:b/>
          <w:sz w:val="26"/>
          <w:szCs w:val="26"/>
        </w:rPr>
        <w:t>Citations</w:t>
      </w:r>
    </w:p>
    <w:p w14:paraId="4579B445" w14:textId="77777777" w:rsidR="00925DE0" w:rsidRPr="00925DE0" w:rsidRDefault="00925DE0" w:rsidP="00925DE0">
      <w:pPr>
        <w:rPr>
          <w:color w:val="000000" w:themeColor="text1"/>
        </w:rPr>
      </w:pPr>
      <w:r w:rsidRPr="00925DE0">
        <w:rPr>
          <w:color w:val="000000" w:themeColor="text1"/>
        </w:rPr>
        <w:t xml:space="preserve">1. National Institutes of Health (NIH) Guidelines for Research Involving Recombinant or synthetic Nucleic acid molecules, April 2019. </w:t>
      </w:r>
    </w:p>
    <w:p w14:paraId="6905A5E9" w14:textId="77777777" w:rsidR="00925DE0" w:rsidRPr="00925DE0" w:rsidRDefault="00182972" w:rsidP="00925DE0">
      <w:pPr>
        <w:rPr>
          <w:color w:val="000000" w:themeColor="text1"/>
        </w:rPr>
      </w:pPr>
      <w:hyperlink r:id="rId12" w:history="1">
        <w:r w:rsidR="00925DE0" w:rsidRPr="00925DE0">
          <w:rPr>
            <w:rStyle w:val="Hyperlink"/>
            <w:color w:val="000000" w:themeColor="text1"/>
          </w:rPr>
          <w:t>https://osp.od.nih.gov/wp-content/uploads/2019_NIH_Guidelines.htm</w:t>
        </w:r>
      </w:hyperlink>
    </w:p>
    <w:p w14:paraId="18BADC99" w14:textId="77777777" w:rsidR="00925DE0" w:rsidRPr="00925DE0" w:rsidRDefault="00925DE0" w:rsidP="00925DE0">
      <w:pPr>
        <w:rPr>
          <w:color w:val="000000" w:themeColor="text1"/>
        </w:rPr>
      </w:pPr>
      <w:r w:rsidRPr="00925DE0">
        <w:rPr>
          <w:color w:val="000000" w:themeColor="text1"/>
        </w:rPr>
        <w:t xml:space="preserve"> (</w:t>
      </w:r>
      <w:proofErr w:type="gramStart"/>
      <w:r w:rsidRPr="00925DE0">
        <w:rPr>
          <w:color w:val="000000" w:themeColor="text1"/>
        </w:rPr>
        <w:t>accessed</w:t>
      </w:r>
      <w:proofErr w:type="gramEnd"/>
      <w:r w:rsidRPr="00925DE0">
        <w:rPr>
          <w:color w:val="000000" w:themeColor="text1"/>
        </w:rPr>
        <w:t xml:space="preserve"> June 10, 2020).</w:t>
      </w:r>
    </w:p>
    <w:p w14:paraId="36A38E51" w14:textId="15C3149A" w:rsidR="00DA04DB" w:rsidRDefault="00485B3E">
      <w:pPr>
        <w:pBdr>
          <w:top w:val="nil"/>
          <w:left w:val="nil"/>
          <w:bottom w:val="nil"/>
          <w:right w:val="nil"/>
          <w:between w:val="nil"/>
        </w:pBdr>
        <w:rPr>
          <w:color w:val="000000" w:themeColor="text1"/>
        </w:rPr>
      </w:pPr>
      <w:r w:rsidRPr="00925DE0">
        <w:rPr>
          <w:color w:val="000000" w:themeColor="text1"/>
        </w:rPr>
        <w:t>2.</w:t>
      </w:r>
      <w:r w:rsidR="00DA04DB" w:rsidRPr="00DA04DB">
        <w:t xml:space="preserve"> </w:t>
      </w:r>
      <w:r w:rsidR="00DA04DB" w:rsidRPr="00DA04DB">
        <w:rPr>
          <w:i/>
          <w:color w:val="000000" w:themeColor="text1"/>
        </w:rPr>
        <w:t>Waste Disposal Guide for SJSU Laboratories</w:t>
      </w:r>
      <w:r w:rsidR="00DA04DB">
        <w:rPr>
          <w:color w:val="000000" w:themeColor="text1"/>
        </w:rPr>
        <w:t xml:space="preserve">, </w:t>
      </w:r>
      <w:hyperlink r:id="rId13" w:tgtFrame="_blank" w:history="1">
        <w:r w:rsidR="00DA04DB">
          <w:rPr>
            <w:rStyle w:val="Hyperlink"/>
          </w:rPr>
          <w:t>https://www.sjsu.edu/fdo/docs/ehs/haz-waste/SJSUWasteGuide.pdf</w:t>
        </w:r>
      </w:hyperlink>
      <w:r w:rsidR="00DA04DB">
        <w:t xml:space="preserve"> (accessed Mar 30, 2021).</w:t>
      </w:r>
    </w:p>
    <w:p w14:paraId="00000060" w14:textId="70BE2910" w:rsidR="005314B6" w:rsidRPr="00925DE0" w:rsidRDefault="00485B3E">
      <w:pPr>
        <w:pBdr>
          <w:top w:val="nil"/>
          <w:left w:val="nil"/>
          <w:bottom w:val="nil"/>
          <w:right w:val="nil"/>
          <w:between w:val="nil"/>
        </w:pBdr>
        <w:rPr>
          <w:color w:val="000000" w:themeColor="text1"/>
        </w:rPr>
      </w:pPr>
      <w:r w:rsidRPr="00925DE0">
        <w:rPr>
          <w:color w:val="000000" w:themeColor="text1"/>
        </w:rPr>
        <w:lastRenderedPageBreak/>
        <w:t xml:space="preserve"> </w:t>
      </w:r>
      <w:r w:rsidR="00DA04DB">
        <w:rPr>
          <w:color w:val="000000" w:themeColor="text1"/>
        </w:rPr>
        <w:t xml:space="preserve">3. </w:t>
      </w:r>
      <w:r w:rsidRPr="00925DE0">
        <w:rPr>
          <w:i/>
          <w:color w:val="000000" w:themeColor="text1"/>
        </w:rPr>
        <w:t>San Jose State University Biological Sciences Department Safety Rules for Teaching Laboratories</w:t>
      </w:r>
      <w:r w:rsidRPr="00925DE0">
        <w:rPr>
          <w:color w:val="000000" w:themeColor="text1"/>
        </w:rPr>
        <w:t xml:space="preserve">, </w:t>
      </w:r>
      <w:r w:rsidRPr="00925DE0">
        <w:rPr>
          <w:b/>
          <w:color w:val="000000" w:themeColor="text1"/>
        </w:rPr>
        <w:t>2015</w:t>
      </w:r>
      <w:r w:rsidRPr="00925DE0">
        <w:rPr>
          <w:color w:val="000000" w:themeColor="text1"/>
        </w:rPr>
        <w:t xml:space="preserve">. </w:t>
      </w:r>
      <w:hyperlink r:id="rId14">
        <w:r w:rsidRPr="00925DE0">
          <w:rPr>
            <w:i/>
            <w:color w:val="000000" w:themeColor="text1"/>
            <w:u w:val="single"/>
          </w:rPr>
          <w:t>https://www.sjsu.edu/biology/docs/Safety%20Rules%20for%20Teaching%20Laboratories%20120115.pdf</w:t>
        </w:r>
      </w:hyperlink>
      <w:r w:rsidRPr="00925DE0">
        <w:rPr>
          <w:color w:val="000000" w:themeColor="text1"/>
        </w:rPr>
        <w:t xml:space="preserve"> (accessed Jan 30, 2020).</w:t>
      </w:r>
    </w:p>
    <w:p w14:paraId="00000061" w14:textId="1CF74B7C" w:rsidR="005314B6" w:rsidRPr="00925DE0" w:rsidRDefault="00DA04DB">
      <w:pPr>
        <w:pBdr>
          <w:top w:val="nil"/>
          <w:left w:val="nil"/>
          <w:bottom w:val="nil"/>
          <w:right w:val="nil"/>
          <w:between w:val="nil"/>
        </w:pBdr>
        <w:rPr>
          <w:color w:val="000000" w:themeColor="text1"/>
        </w:rPr>
      </w:pPr>
      <w:r>
        <w:rPr>
          <w:color w:val="000000" w:themeColor="text1"/>
        </w:rPr>
        <w:t>4</w:t>
      </w:r>
      <w:r w:rsidR="00485B3E" w:rsidRPr="00925DE0">
        <w:rPr>
          <w:color w:val="000000" w:themeColor="text1"/>
        </w:rPr>
        <w:t>.</w:t>
      </w:r>
      <w:r w:rsidR="00485B3E" w:rsidRPr="00925DE0">
        <w:rPr>
          <w:i/>
          <w:color w:val="000000" w:themeColor="text1"/>
        </w:rPr>
        <w:t xml:space="preserve"> San Jose State University Biological Sciences Department Safety Rules for Research Laboratories</w:t>
      </w:r>
      <w:r w:rsidR="00485B3E" w:rsidRPr="00925DE0">
        <w:rPr>
          <w:color w:val="000000" w:themeColor="text1"/>
        </w:rPr>
        <w:t xml:space="preserve">, </w:t>
      </w:r>
      <w:r w:rsidR="00485B3E" w:rsidRPr="00925DE0">
        <w:rPr>
          <w:b/>
          <w:color w:val="000000" w:themeColor="text1"/>
        </w:rPr>
        <w:t>2015</w:t>
      </w:r>
      <w:r w:rsidR="00485B3E" w:rsidRPr="00925DE0">
        <w:rPr>
          <w:color w:val="000000" w:themeColor="text1"/>
        </w:rPr>
        <w:t xml:space="preserve">. </w:t>
      </w:r>
      <w:hyperlink r:id="rId15">
        <w:r w:rsidR="00485B3E" w:rsidRPr="00925DE0">
          <w:rPr>
            <w:i/>
            <w:color w:val="000000" w:themeColor="text1"/>
            <w:u w:val="single"/>
          </w:rPr>
          <w:t>http://www.sjsu.edu/biology/docs/Safety%20Rules%20for%20Research%20Laboratories%20120115.pdf</w:t>
        </w:r>
      </w:hyperlink>
      <w:r w:rsidR="00485B3E" w:rsidRPr="00925DE0">
        <w:rPr>
          <w:color w:val="000000" w:themeColor="text1"/>
        </w:rPr>
        <w:t xml:space="preserve"> (accessed Jan 30, 2020).</w:t>
      </w:r>
    </w:p>
    <w:p w14:paraId="00000062" w14:textId="4342C34D" w:rsidR="005314B6" w:rsidRPr="00925DE0" w:rsidRDefault="00DA04DB">
      <w:pPr>
        <w:pBdr>
          <w:top w:val="nil"/>
          <w:left w:val="nil"/>
          <w:bottom w:val="nil"/>
          <w:right w:val="nil"/>
          <w:between w:val="nil"/>
        </w:pBdr>
        <w:rPr>
          <w:color w:val="000000" w:themeColor="text1"/>
        </w:rPr>
      </w:pPr>
      <w:r>
        <w:rPr>
          <w:color w:val="000000" w:themeColor="text1"/>
        </w:rPr>
        <w:t>5</w:t>
      </w:r>
      <w:r w:rsidR="00485B3E" w:rsidRPr="00925DE0">
        <w:rPr>
          <w:color w:val="000000" w:themeColor="text1"/>
        </w:rPr>
        <w:t>. Ball-Jones, A.</w:t>
      </w:r>
      <w:r w:rsidR="00485B3E" w:rsidRPr="00925DE0">
        <w:rPr>
          <w:i/>
          <w:color w:val="000000" w:themeColor="text1"/>
        </w:rPr>
        <w:t xml:space="preserve"> San Jose State University </w:t>
      </w:r>
      <w:r w:rsidR="00485B3E" w:rsidRPr="00925DE0">
        <w:rPr>
          <w:rFonts w:ascii="Times" w:eastAsia="Times" w:hAnsi="Times" w:cs="Times"/>
          <w:i/>
          <w:color w:val="000000" w:themeColor="text1"/>
        </w:rPr>
        <w:t>Chemical Hygiene Plan</w:t>
      </w:r>
      <w:r w:rsidR="00485B3E" w:rsidRPr="00925DE0">
        <w:rPr>
          <w:color w:val="000000" w:themeColor="text1"/>
        </w:rPr>
        <w:t xml:space="preserve">, </w:t>
      </w:r>
      <w:r w:rsidR="00485B3E" w:rsidRPr="00925DE0">
        <w:rPr>
          <w:b/>
          <w:color w:val="000000" w:themeColor="text1"/>
        </w:rPr>
        <w:t>2019</w:t>
      </w:r>
      <w:r w:rsidR="00485B3E" w:rsidRPr="00925DE0">
        <w:rPr>
          <w:color w:val="000000" w:themeColor="text1"/>
        </w:rPr>
        <w:t xml:space="preserve">. </w:t>
      </w:r>
      <w:hyperlink r:id="rId16">
        <w:r w:rsidR="00485B3E" w:rsidRPr="00925DE0">
          <w:rPr>
            <w:i/>
            <w:color w:val="000000" w:themeColor="text1"/>
            <w:u w:val="single"/>
          </w:rPr>
          <w:t>http://www.sjsu.edu/fdo/departments/ehs/lab/Chemical%20Hygiene%20Plan_20191017-final.pdf</w:t>
        </w:r>
      </w:hyperlink>
      <w:r w:rsidR="00485B3E" w:rsidRPr="00925DE0">
        <w:rPr>
          <w:i/>
          <w:color w:val="000000" w:themeColor="text1"/>
        </w:rPr>
        <w:t xml:space="preserve"> </w:t>
      </w:r>
      <w:r w:rsidR="00485B3E" w:rsidRPr="00925DE0">
        <w:rPr>
          <w:color w:val="000000" w:themeColor="text1"/>
        </w:rPr>
        <w:t>(accessed Jan 30, 2020)</w:t>
      </w:r>
    </w:p>
    <w:p w14:paraId="00000063" w14:textId="5CB192C1" w:rsidR="005314B6" w:rsidRDefault="00485B3E">
      <w:pPr>
        <w:rPr>
          <w:rFonts w:ascii="Cambria" w:eastAsia="Cambria" w:hAnsi="Cambria" w:cs="Cambria"/>
        </w:rPr>
      </w:pPr>
      <w:bookmarkStart w:id="1" w:name="_gjdgxs" w:colFirst="0" w:colLast="0"/>
      <w:bookmarkEnd w:id="1"/>
      <w:r>
        <w:rPr>
          <w:rFonts w:ascii="Cambria" w:eastAsia="Cambria" w:hAnsi="Cambria" w:cs="Cambria"/>
        </w:rPr>
        <w:t> </w:t>
      </w:r>
    </w:p>
    <w:sectPr w:rsidR="005314B6">
      <w:headerReference w:type="default" r:id="rId17"/>
      <w:footerReference w:type="even" r:id="rId18"/>
      <w:footerReference w:type="default" r:id="rId1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03CF" w14:textId="77777777" w:rsidR="00182972" w:rsidRDefault="00182972">
      <w:r>
        <w:separator/>
      </w:r>
    </w:p>
  </w:endnote>
  <w:endnote w:type="continuationSeparator" w:id="0">
    <w:p w14:paraId="6EC29DA8" w14:textId="77777777" w:rsidR="00182972" w:rsidRDefault="0018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5314B6" w:rsidRDefault="00485B3E">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Cambria" w:eastAsia="Cambria" w:hAnsi="Cambria" w:cs="Cambria"/>
        <w:color w:val="000000"/>
      </w:rPr>
      <w:instrText>PAGE</w:instrText>
    </w:r>
    <w:r>
      <w:rPr>
        <w:color w:val="000000"/>
      </w:rPr>
      <w:fldChar w:fldCharType="end"/>
    </w:r>
  </w:p>
  <w:p w14:paraId="00000066" w14:textId="77777777" w:rsidR="005314B6" w:rsidRDefault="005314B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7" w14:textId="3B942FDA" w:rsidR="005314B6" w:rsidRDefault="00485B3E">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Cambria" w:eastAsia="Cambria" w:hAnsi="Cambria" w:cs="Cambria"/>
        <w:color w:val="000000"/>
      </w:rPr>
      <w:instrText>PAGE</w:instrText>
    </w:r>
    <w:r>
      <w:rPr>
        <w:color w:val="000000"/>
      </w:rPr>
      <w:fldChar w:fldCharType="separate"/>
    </w:r>
    <w:r w:rsidR="00672F94">
      <w:rPr>
        <w:rFonts w:ascii="Cambria" w:eastAsia="Cambria" w:hAnsi="Cambria" w:cs="Cambria"/>
        <w:noProof/>
        <w:color w:val="000000"/>
      </w:rPr>
      <w:t>6</w:t>
    </w:r>
    <w:r>
      <w:rPr>
        <w:color w:val="000000"/>
      </w:rPr>
      <w:fldChar w:fldCharType="end"/>
    </w:r>
  </w:p>
  <w:p w14:paraId="00000068" w14:textId="77777777" w:rsidR="005314B6" w:rsidRDefault="005314B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50118" w14:textId="77777777" w:rsidR="00182972" w:rsidRDefault="00182972">
      <w:r>
        <w:separator/>
      </w:r>
    </w:p>
  </w:footnote>
  <w:footnote w:type="continuationSeparator" w:id="0">
    <w:p w14:paraId="2341DB4A" w14:textId="77777777" w:rsidR="00182972" w:rsidRDefault="00182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E4FC" w14:textId="77777777" w:rsidR="00805085" w:rsidRDefault="00805085" w:rsidP="00805085">
    <w:pPr>
      <w:pBdr>
        <w:top w:val="nil"/>
        <w:left w:val="nil"/>
        <w:bottom w:val="nil"/>
        <w:right w:val="nil"/>
        <w:between w:val="nil"/>
      </w:pBdr>
      <w:tabs>
        <w:tab w:val="center" w:pos="4320"/>
        <w:tab w:val="right" w:pos="8640"/>
      </w:tabs>
      <w:jc w:val="right"/>
      <w:rPr>
        <w:color w:val="000000"/>
      </w:rPr>
    </w:pPr>
    <w:r>
      <w:rPr>
        <w:color w:val="000000"/>
        <w:highlight w:val="yellow"/>
      </w:rPr>
      <w:t>[Name of course or lab]</w:t>
    </w:r>
    <w:r>
      <w:rPr>
        <w:color w:val="000000"/>
      </w:rPr>
      <w:t xml:space="preserve"> – SOP </w:t>
    </w:r>
    <w:r>
      <w:rPr>
        <w:color w:val="000000"/>
        <w:highlight w:val="yellow"/>
      </w:rPr>
      <w:t>[year]</w:t>
    </w:r>
  </w:p>
  <w:p w14:paraId="00000064" w14:textId="646F8025" w:rsidR="005314B6" w:rsidRPr="00805085" w:rsidRDefault="005314B6" w:rsidP="0080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3FF4"/>
    <w:multiLevelType w:val="hybridMultilevel"/>
    <w:tmpl w:val="25BAD04E"/>
    <w:lvl w:ilvl="0" w:tplc="A0508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40D1A"/>
    <w:multiLevelType w:val="multilevel"/>
    <w:tmpl w:val="B3845BBE"/>
    <w:lvl w:ilvl="0">
      <w:start w:val="1"/>
      <w:numFmt w:val="upperRoman"/>
      <w:lvlText w:val="%1."/>
      <w:lvlJc w:val="right"/>
      <w:pPr>
        <w:ind w:left="270" w:hanging="180"/>
      </w:pPr>
      <w:rPr>
        <w:b/>
        <w:sz w:val="24"/>
        <w:szCs w:val="24"/>
      </w:rPr>
    </w:lvl>
    <w:lvl w:ilvl="1">
      <w:start w:val="1"/>
      <w:numFmt w:val="upperLetter"/>
      <w:lvlText w:val="%2."/>
      <w:lvlJc w:val="left"/>
      <w:pPr>
        <w:ind w:left="990" w:hanging="360"/>
      </w:pPr>
      <w:rPr>
        <w:color w:val="000000"/>
      </w:rPr>
    </w:lvl>
    <w:lvl w:ilvl="2">
      <w:start w:val="1"/>
      <w:numFmt w:val="lowerLetter"/>
      <w:lvlText w:val="%3."/>
      <w:lvlJc w:val="right"/>
      <w:pPr>
        <w:ind w:left="1710" w:hanging="180"/>
      </w:pPr>
      <w:rPr>
        <w:rFonts w:ascii="Times" w:eastAsia="Times" w:hAnsi="Times" w:cs="Times"/>
      </w:rPr>
    </w:lvl>
    <w:lvl w:ilvl="3">
      <w:start w:val="1"/>
      <w:numFmt w:val="upperLetter"/>
      <w:lvlText w:val="%4."/>
      <w:lvlJc w:val="left"/>
      <w:pPr>
        <w:ind w:left="2430" w:hanging="360"/>
      </w:pPr>
      <w:rPr>
        <w:sz w:val="24"/>
        <w:szCs w:val="24"/>
      </w:rPr>
    </w:lvl>
    <w:lvl w:ilvl="4">
      <w:start w:val="1"/>
      <w:numFmt w:val="decimal"/>
      <w:lvlText w:val="%5."/>
      <w:lvlJc w:val="left"/>
      <w:pPr>
        <w:ind w:left="1170" w:hanging="360"/>
      </w:pPr>
      <w:rPr>
        <w:sz w:val="24"/>
        <w:szCs w:val="24"/>
      </w:r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1502145C"/>
    <w:multiLevelType w:val="multilevel"/>
    <w:tmpl w:val="A9CA434C"/>
    <w:lvl w:ilvl="0">
      <w:start w:val="1"/>
      <w:numFmt w:val="upperLetter"/>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1440" w:hanging="360"/>
      </w:pPr>
      <w:rPr>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54426F"/>
    <w:multiLevelType w:val="multilevel"/>
    <w:tmpl w:val="753E3048"/>
    <w:lvl w:ilvl="0">
      <w:start w:val="1"/>
      <w:numFmt w:val="upperRoman"/>
      <w:lvlText w:val="%1."/>
      <w:lvlJc w:val="right"/>
      <w:pPr>
        <w:ind w:left="270" w:hanging="180"/>
      </w:pPr>
      <w:rPr>
        <w:b/>
        <w:sz w:val="24"/>
        <w:szCs w:val="24"/>
      </w:rPr>
    </w:lvl>
    <w:lvl w:ilvl="1">
      <w:start w:val="1"/>
      <w:numFmt w:val="upperLetter"/>
      <w:lvlText w:val="%2."/>
      <w:lvlJc w:val="left"/>
      <w:pPr>
        <w:ind w:left="990" w:hanging="360"/>
      </w:pPr>
      <w:rPr>
        <w:color w:val="000000"/>
      </w:rPr>
    </w:lvl>
    <w:lvl w:ilvl="2">
      <w:start w:val="1"/>
      <w:numFmt w:val="lowerLetter"/>
      <w:lvlText w:val="%3."/>
      <w:lvlJc w:val="right"/>
      <w:pPr>
        <w:ind w:left="1710" w:hanging="180"/>
      </w:pPr>
      <w:rPr>
        <w:rFonts w:ascii="Times" w:eastAsia="Times" w:hAnsi="Times" w:cs="Times"/>
      </w:rPr>
    </w:lvl>
    <w:lvl w:ilvl="3">
      <w:start w:val="1"/>
      <w:numFmt w:val="upperLetter"/>
      <w:lvlText w:val="%4."/>
      <w:lvlJc w:val="left"/>
      <w:pPr>
        <w:ind w:left="630" w:hanging="360"/>
      </w:pPr>
      <w:rPr>
        <w:i/>
        <w:sz w:val="24"/>
        <w:szCs w:val="24"/>
      </w:rPr>
    </w:lvl>
    <w:lvl w:ilvl="4">
      <w:start w:val="1"/>
      <w:numFmt w:val="decimal"/>
      <w:lvlText w:val="%5."/>
      <w:lvlJc w:val="left"/>
      <w:pPr>
        <w:ind w:left="1170" w:hanging="360"/>
      </w:pPr>
      <w:rPr>
        <w:sz w:val="24"/>
        <w:szCs w:val="24"/>
      </w:r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4" w15:restartNumberingAfterBreak="0">
    <w:nsid w:val="28284AC1"/>
    <w:multiLevelType w:val="multilevel"/>
    <w:tmpl w:val="3C40E540"/>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2E95490F"/>
    <w:multiLevelType w:val="multilevel"/>
    <w:tmpl w:val="2DDA7BAC"/>
    <w:lvl w:ilvl="0">
      <w:start w:val="1"/>
      <w:numFmt w:val="upperLetter"/>
      <w:lvlText w:val="%1."/>
      <w:lvlJc w:val="left"/>
      <w:pPr>
        <w:ind w:left="630" w:hanging="360"/>
      </w:pPr>
      <w:rPr>
        <w:sz w:val="24"/>
        <w:szCs w:val="24"/>
      </w:rPr>
    </w:lvl>
    <w:lvl w:ilvl="1">
      <w:start w:val="1"/>
      <w:numFmt w:val="lowerLetter"/>
      <w:lvlText w:val="%2."/>
      <w:lvlJc w:val="left"/>
      <w:pPr>
        <w:ind w:left="1350" w:hanging="360"/>
      </w:pPr>
    </w:lvl>
    <w:lvl w:ilvl="2">
      <w:start w:val="1"/>
      <w:numFmt w:val="decimal"/>
      <w:lvlText w:val="%3."/>
      <w:lvlJc w:val="lef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15:restartNumberingAfterBreak="0">
    <w:nsid w:val="3A9117F0"/>
    <w:multiLevelType w:val="hybridMultilevel"/>
    <w:tmpl w:val="A8FE8E36"/>
    <w:lvl w:ilvl="0" w:tplc="F500B55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DE845BF"/>
    <w:multiLevelType w:val="multilevel"/>
    <w:tmpl w:val="0AA852E2"/>
    <w:lvl w:ilvl="0">
      <w:start w:val="1"/>
      <w:numFmt w:val="decimal"/>
      <w:lvlText w:val="%1."/>
      <w:lvlJc w:val="left"/>
      <w:pPr>
        <w:ind w:left="144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8F4EAD"/>
    <w:multiLevelType w:val="multilevel"/>
    <w:tmpl w:val="0A3A93F0"/>
    <w:lvl w:ilvl="0">
      <w:start w:val="1"/>
      <w:numFmt w:val="upperLetter"/>
      <w:lvlText w:val="%1."/>
      <w:lvlJc w:val="left"/>
      <w:pPr>
        <w:ind w:left="720" w:hanging="18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9" w15:restartNumberingAfterBreak="0">
    <w:nsid w:val="747A2A57"/>
    <w:multiLevelType w:val="multilevel"/>
    <w:tmpl w:val="27B49B44"/>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0802B8"/>
    <w:multiLevelType w:val="multilevel"/>
    <w:tmpl w:val="F89C4122"/>
    <w:lvl w:ilvl="0">
      <w:start w:val="1"/>
      <w:numFmt w:val="upperRoman"/>
      <w:lvlText w:val="%1."/>
      <w:lvlJc w:val="right"/>
      <w:pPr>
        <w:ind w:left="540" w:hanging="18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4"/>
  </w:num>
  <w:num w:numId="4">
    <w:abstractNumId w:val="5"/>
  </w:num>
  <w:num w:numId="5">
    <w:abstractNumId w:val="8"/>
  </w:num>
  <w:num w:numId="6">
    <w:abstractNumId w:val="9"/>
  </w:num>
  <w:num w:numId="7">
    <w:abstractNumId w:val="10"/>
  </w:num>
  <w:num w:numId="8">
    <w:abstractNumId w:val="3"/>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B6"/>
    <w:rsid w:val="0002543C"/>
    <w:rsid w:val="000A4EAE"/>
    <w:rsid w:val="000B6B3E"/>
    <w:rsid w:val="000C10B0"/>
    <w:rsid w:val="000F11BA"/>
    <w:rsid w:val="001208C5"/>
    <w:rsid w:val="00143E71"/>
    <w:rsid w:val="00182972"/>
    <w:rsid w:val="001A551B"/>
    <w:rsid w:val="001A6F86"/>
    <w:rsid w:val="00224DE8"/>
    <w:rsid w:val="00261828"/>
    <w:rsid w:val="0027598E"/>
    <w:rsid w:val="002A6FEE"/>
    <w:rsid w:val="002E170F"/>
    <w:rsid w:val="00325EB6"/>
    <w:rsid w:val="00352CD3"/>
    <w:rsid w:val="00386BE5"/>
    <w:rsid w:val="00404557"/>
    <w:rsid w:val="004064E4"/>
    <w:rsid w:val="00485B3E"/>
    <w:rsid w:val="004A27CC"/>
    <w:rsid w:val="004A6C76"/>
    <w:rsid w:val="004C06AB"/>
    <w:rsid w:val="004E071F"/>
    <w:rsid w:val="00522921"/>
    <w:rsid w:val="005232F8"/>
    <w:rsid w:val="005314B6"/>
    <w:rsid w:val="005345BC"/>
    <w:rsid w:val="00544470"/>
    <w:rsid w:val="00596B2C"/>
    <w:rsid w:val="005A0BF9"/>
    <w:rsid w:val="005A47C0"/>
    <w:rsid w:val="005B13B9"/>
    <w:rsid w:val="005C08EA"/>
    <w:rsid w:val="005F37A0"/>
    <w:rsid w:val="0064165C"/>
    <w:rsid w:val="00672F94"/>
    <w:rsid w:val="00680B71"/>
    <w:rsid w:val="006A5110"/>
    <w:rsid w:val="006F1CD5"/>
    <w:rsid w:val="007C690C"/>
    <w:rsid w:val="007D48E4"/>
    <w:rsid w:val="00805085"/>
    <w:rsid w:val="008062BD"/>
    <w:rsid w:val="008C3BB3"/>
    <w:rsid w:val="00925DE0"/>
    <w:rsid w:val="00976DBA"/>
    <w:rsid w:val="009968DB"/>
    <w:rsid w:val="009F4A26"/>
    <w:rsid w:val="00A953A7"/>
    <w:rsid w:val="00AA5089"/>
    <w:rsid w:val="00AC62B0"/>
    <w:rsid w:val="00AD5FFB"/>
    <w:rsid w:val="00B10353"/>
    <w:rsid w:val="00B83768"/>
    <w:rsid w:val="00BF155C"/>
    <w:rsid w:val="00C93CEF"/>
    <w:rsid w:val="00CC1E61"/>
    <w:rsid w:val="00CC4771"/>
    <w:rsid w:val="00D11D49"/>
    <w:rsid w:val="00DA04DB"/>
    <w:rsid w:val="00DB5DC2"/>
    <w:rsid w:val="00E74E53"/>
    <w:rsid w:val="00EA77E4"/>
    <w:rsid w:val="00ED312F"/>
    <w:rsid w:val="00F07DB3"/>
    <w:rsid w:val="00FF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9980"/>
  <w15:docId w15:val="{E9A419BF-34EF-0D4D-A2B9-77B61501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771"/>
    <w:rPr>
      <w:rFonts w:ascii="Times New Roman" w:eastAsia="Times New Roman" w:hAnsi="Times New Roman" w:cs="Times New Roman"/>
    </w:rPr>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A5110"/>
    <w:pPr>
      <w:ind w:left="720"/>
      <w:contextualSpacing/>
    </w:pPr>
  </w:style>
  <w:style w:type="character" w:styleId="Hyperlink">
    <w:name w:val="Hyperlink"/>
    <w:basedOn w:val="DefaultParagraphFont"/>
    <w:uiPriority w:val="99"/>
    <w:unhideWhenUsed/>
    <w:rsid w:val="00CC4771"/>
    <w:rPr>
      <w:color w:val="0000FF"/>
      <w:u w:val="single"/>
    </w:rPr>
  </w:style>
  <w:style w:type="character" w:customStyle="1" w:styleId="heading3char">
    <w:name w:val="heading3char"/>
    <w:basedOn w:val="DefaultParagraphFont"/>
    <w:rsid w:val="00CC4771"/>
  </w:style>
  <w:style w:type="character" w:styleId="CommentReference">
    <w:name w:val="annotation reference"/>
    <w:basedOn w:val="DefaultParagraphFont"/>
    <w:uiPriority w:val="99"/>
    <w:semiHidden/>
    <w:unhideWhenUsed/>
    <w:rsid w:val="005C08EA"/>
    <w:rPr>
      <w:sz w:val="16"/>
      <w:szCs w:val="16"/>
    </w:rPr>
  </w:style>
  <w:style w:type="paragraph" w:styleId="CommentText">
    <w:name w:val="annotation text"/>
    <w:basedOn w:val="Normal"/>
    <w:link w:val="CommentTextChar"/>
    <w:uiPriority w:val="99"/>
    <w:semiHidden/>
    <w:unhideWhenUsed/>
    <w:rsid w:val="005C08EA"/>
    <w:rPr>
      <w:sz w:val="20"/>
      <w:szCs w:val="20"/>
    </w:rPr>
  </w:style>
  <w:style w:type="character" w:customStyle="1" w:styleId="CommentTextChar">
    <w:name w:val="Comment Text Char"/>
    <w:basedOn w:val="DefaultParagraphFont"/>
    <w:link w:val="CommentText"/>
    <w:uiPriority w:val="99"/>
    <w:semiHidden/>
    <w:rsid w:val="005C08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08EA"/>
    <w:rPr>
      <w:b/>
      <w:bCs/>
    </w:rPr>
  </w:style>
  <w:style w:type="character" w:customStyle="1" w:styleId="CommentSubjectChar">
    <w:name w:val="Comment Subject Char"/>
    <w:basedOn w:val="CommentTextChar"/>
    <w:link w:val="CommentSubject"/>
    <w:uiPriority w:val="99"/>
    <w:semiHidden/>
    <w:rsid w:val="005C08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08EA"/>
    <w:rPr>
      <w:sz w:val="18"/>
      <w:szCs w:val="18"/>
    </w:rPr>
  </w:style>
  <w:style w:type="character" w:customStyle="1" w:styleId="BalloonTextChar">
    <w:name w:val="Balloon Text Char"/>
    <w:basedOn w:val="DefaultParagraphFont"/>
    <w:link w:val="BalloonText"/>
    <w:uiPriority w:val="99"/>
    <w:semiHidden/>
    <w:rsid w:val="005C08E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07DB3"/>
    <w:pPr>
      <w:tabs>
        <w:tab w:val="center" w:pos="4680"/>
        <w:tab w:val="right" w:pos="9360"/>
      </w:tabs>
    </w:pPr>
  </w:style>
  <w:style w:type="character" w:customStyle="1" w:styleId="HeaderChar">
    <w:name w:val="Header Char"/>
    <w:basedOn w:val="DefaultParagraphFont"/>
    <w:link w:val="Header"/>
    <w:uiPriority w:val="99"/>
    <w:rsid w:val="00F07DB3"/>
    <w:rPr>
      <w:rFonts w:ascii="Times New Roman" w:eastAsia="Times New Roman" w:hAnsi="Times New Roman" w:cs="Times New Roman"/>
    </w:rPr>
  </w:style>
  <w:style w:type="paragraph" w:styleId="Footer">
    <w:name w:val="footer"/>
    <w:basedOn w:val="Normal"/>
    <w:link w:val="FooterChar"/>
    <w:uiPriority w:val="99"/>
    <w:unhideWhenUsed/>
    <w:rsid w:val="00F07DB3"/>
    <w:pPr>
      <w:tabs>
        <w:tab w:val="center" w:pos="4680"/>
        <w:tab w:val="right" w:pos="9360"/>
      </w:tabs>
    </w:pPr>
  </w:style>
  <w:style w:type="character" w:customStyle="1" w:styleId="FooterChar">
    <w:name w:val="Footer Char"/>
    <w:basedOn w:val="DefaultParagraphFont"/>
    <w:link w:val="Footer"/>
    <w:uiPriority w:val="99"/>
    <w:rsid w:val="00F07D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3493">
      <w:bodyDiv w:val="1"/>
      <w:marLeft w:val="0"/>
      <w:marRight w:val="0"/>
      <w:marTop w:val="0"/>
      <w:marBottom w:val="0"/>
      <w:divBdr>
        <w:top w:val="none" w:sz="0" w:space="0" w:color="auto"/>
        <w:left w:val="none" w:sz="0" w:space="0" w:color="auto"/>
        <w:bottom w:val="none" w:sz="0" w:space="0" w:color="auto"/>
        <w:right w:val="none" w:sz="0" w:space="0" w:color="auto"/>
      </w:divBdr>
    </w:div>
    <w:div w:id="154927684">
      <w:bodyDiv w:val="1"/>
      <w:marLeft w:val="0"/>
      <w:marRight w:val="0"/>
      <w:marTop w:val="0"/>
      <w:marBottom w:val="0"/>
      <w:divBdr>
        <w:top w:val="none" w:sz="0" w:space="0" w:color="auto"/>
        <w:left w:val="none" w:sz="0" w:space="0" w:color="auto"/>
        <w:bottom w:val="none" w:sz="0" w:space="0" w:color="auto"/>
        <w:right w:val="none" w:sz="0" w:space="0" w:color="auto"/>
      </w:divBdr>
    </w:div>
    <w:div w:id="367415715">
      <w:bodyDiv w:val="1"/>
      <w:marLeft w:val="0"/>
      <w:marRight w:val="0"/>
      <w:marTop w:val="0"/>
      <w:marBottom w:val="0"/>
      <w:divBdr>
        <w:top w:val="none" w:sz="0" w:space="0" w:color="auto"/>
        <w:left w:val="none" w:sz="0" w:space="0" w:color="auto"/>
        <w:bottom w:val="none" w:sz="0" w:space="0" w:color="auto"/>
        <w:right w:val="none" w:sz="0" w:space="0" w:color="auto"/>
      </w:divBdr>
    </w:div>
    <w:div w:id="496656068">
      <w:bodyDiv w:val="1"/>
      <w:marLeft w:val="0"/>
      <w:marRight w:val="0"/>
      <w:marTop w:val="0"/>
      <w:marBottom w:val="0"/>
      <w:divBdr>
        <w:top w:val="none" w:sz="0" w:space="0" w:color="auto"/>
        <w:left w:val="none" w:sz="0" w:space="0" w:color="auto"/>
        <w:bottom w:val="none" w:sz="0" w:space="0" w:color="auto"/>
        <w:right w:val="none" w:sz="0" w:space="0" w:color="auto"/>
      </w:divBdr>
    </w:div>
    <w:div w:id="652373992">
      <w:bodyDiv w:val="1"/>
      <w:marLeft w:val="0"/>
      <w:marRight w:val="0"/>
      <w:marTop w:val="0"/>
      <w:marBottom w:val="0"/>
      <w:divBdr>
        <w:top w:val="none" w:sz="0" w:space="0" w:color="auto"/>
        <w:left w:val="none" w:sz="0" w:space="0" w:color="auto"/>
        <w:bottom w:val="none" w:sz="0" w:space="0" w:color="auto"/>
        <w:right w:val="none" w:sz="0" w:space="0" w:color="auto"/>
      </w:divBdr>
    </w:div>
    <w:div w:id="762846379">
      <w:bodyDiv w:val="1"/>
      <w:marLeft w:val="0"/>
      <w:marRight w:val="0"/>
      <w:marTop w:val="0"/>
      <w:marBottom w:val="0"/>
      <w:divBdr>
        <w:top w:val="none" w:sz="0" w:space="0" w:color="auto"/>
        <w:left w:val="none" w:sz="0" w:space="0" w:color="auto"/>
        <w:bottom w:val="none" w:sz="0" w:space="0" w:color="auto"/>
        <w:right w:val="none" w:sz="0" w:space="0" w:color="auto"/>
      </w:divBdr>
    </w:div>
    <w:div w:id="814764123">
      <w:bodyDiv w:val="1"/>
      <w:marLeft w:val="0"/>
      <w:marRight w:val="0"/>
      <w:marTop w:val="0"/>
      <w:marBottom w:val="0"/>
      <w:divBdr>
        <w:top w:val="none" w:sz="0" w:space="0" w:color="auto"/>
        <w:left w:val="none" w:sz="0" w:space="0" w:color="auto"/>
        <w:bottom w:val="none" w:sz="0" w:space="0" w:color="auto"/>
        <w:right w:val="none" w:sz="0" w:space="0" w:color="auto"/>
      </w:divBdr>
    </w:div>
    <w:div w:id="953944339">
      <w:bodyDiv w:val="1"/>
      <w:marLeft w:val="0"/>
      <w:marRight w:val="0"/>
      <w:marTop w:val="0"/>
      <w:marBottom w:val="0"/>
      <w:divBdr>
        <w:top w:val="none" w:sz="0" w:space="0" w:color="auto"/>
        <w:left w:val="none" w:sz="0" w:space="0" w:color="auto"/>
        <w:bottom w:val="none" w:sz="0" w:space="0" w:color="auto"/>
        <w:right w:val="none" w:sz="0" w:space="0" w:color="auto"/>
      </w:divBdr>
    </w:div>
    <w:div w:id="1303344476">
      <w:bodyDiv w:val="1"/>
      <w:marLeft w:val="0"/>
      <w:marRight w:val="0"/>
      <w:marTop w:val="0"/>
      <w:marBottom w:val="0"/>
      <w:divBdr>
        <w:top w:val="none" w:sz="0" w:space="0" w:color="auto"/>
        <w:left w:val="none" w:sz="0" w:space="0" w:color="auto"/>
        <w:bottom w:val="none" w:sz="0" w:space="0" w:color="auto"/>
        <w:right w:val="none" w:sz="0" w:space="0" w:color="auto"/>
      </w:divBdr>
    </w:div>
    <w:div w:id="1609196727">
      <w:bodyDiv w:val="1"/>
      <w:marLeft w:val="0"/>
      <w:marRight w:val="0"/>
      <w:marTop w:val="0"/>
      <w:marBottom w:val="0"/>
      <w:divBdr>
        <w:top w:val="none" w:sz="0" w:space="0" w:color="auto"/>
        <w:left w:val="none" w:sz="0" w:space="0" w:color="auto"/>
        <w:bottom w:val="none" w:sz="0" w:space="0" w:color="auto"/>
        <w:right w:val="none" w:sz="0" w:space="0" w:color="auto"/>
      </w:divBdr>
    </w:div>
    <w:div w:id="1955208284">
      <w:bodyDiv w:val="1"/>
      <w:marLeft w:val="0"/>
      <w:marRight w:val="0"/>
      <w:marTop w:val="0"/>
      <w:marBottom w:val="0"/>
      <w:divBdr>
        <w:top w:val="none" w:sz="0" w:space="0" w:color="auto"/>
        <w:left w:val="none" w:sz="0" w:space="0" w:color="auto"/>
        <w:bottom w:val="none" w:sz="0" w:space="0" w:color="auto"/>
        <w:right w:val="none" w:sz="0" w:space="0" w:color="auto"/>
      </w:divBdr>
    </w:div>
    <w:div w:id="2058779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absa.org/tiki-index.php?page=Riskgroups" TargetMode="External"/><Relationship Id="rId13" Type="http://schemas.openxmlformats.org/officeDocument/2006/relationships/hyperlink" Target="https://www.sjsu.edu/fdo/docs/ehs/haz-waste/SJSUWasteGuide.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sp.od.nih.gov/office-biotechnology-activities/biosafety/nih-guidelines" TargetMode="External"/><Relationship Id="rId12" Type="http://schemas.openxmlformats.org/officeDocument/2006/relationships/hyperlink" Target="https://osp.od.nih.gov/wp-content/uploads/2019_NIH_Guidelines.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jsu.edu/fdo/departments/ehs/lab/Chemical%20Hygiene%20Plan_20191017-fina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osafety@sjsu.edu" TargetMode="External"/><Relationship Id="rId5" Type="http://schemas.openxmlformats.org/officeDocument/2006/relationships/footnotes" Target="footnotes.xml"/><Relationship Id="rId15" Type="http://schemas.openxmlformats.org/officeDocument/2006/relationships/hyperlink" Target="http://www.sjsu.edu/biology/docs/Safety%20Rules%20for%20Research%20Laboratories%20120115.pdf" TargetMode="External"/><Relationship Id="rId10" Type="http://schemas.openxmlformats.org/officeDocument/2006/relationships/hyperlink" Target="http://www.atcc.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ir.ca.gov/title8/5193.html" TargetMode="External"/><Relationship Id="rId14" Type="http://schemas.openxmlformats.org/officeDocument/2006/relationships/hyperlink" Target="https://www.sjsu.edu/biology/docs/Safety%20Rules%20for%20Teaching%20Laboratories%20120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3</cp:revision>
  <dcterms:created xsi:type="dcterms:W3CDTF">2022-01-24T22:29:00Z</dcterms:created>
  <dcterms:modified xsi:type="dcterms:W3CDTF">2022-01-24T22:37:00Z</dcterms:modified>
</cp:coreProperties>
</file>