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ED09" w14:textId="618D2689" w:rsidR="00601365" w:rsidRDefault="00601365" w:rsidP="00601365">
      <w:pPr>
        <w:spacing w:before="200" w:line="216" w:lineRule="auto"/>
        <w:jc w:val="right"/>
        <w:rPr>
          <w:rFonts w:ascii="Arial" w:hAnsi="Arial" w:cs="Arial"/>
          <w:b/>
          <w:bCs/>
          <w:kern w:val="24"/>
          <w:sz w:val="28"/>
          <w:szCs w:val="28"/>
        </w:rPr>
      </w:pPr>
      <w:r>
        <w:rPr>
          <w:noProof/>
          <w:color w:val="222222"/>
          <w:highlight w:val="white"/>
        </w:rPr>
        <w:drawing>
          <wp:inline distT="114300" distB="114300" distL="114300" distR="114300" wp14:anchorId="7F0C4BA1" wp14:editId="15BE54FB">
            <wp:extent cx="2476500" cy="323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1D6BD" w14:textId="77777777" w:rsidR="00601365" w:rsidRDefault="00601365" w:rsidP="008B3E39">
      <w:pPr>
        <w:spacing w:before="200" w:line="216" w:lineRule="auto"/>
        <w:rPr>
          <w:rFonts w:ascii="Arial" w:hAnsi="Arial" w:cs="Arial"/>
          <w:b/>
          <w:bCs/>
          <w:kern w:val="24"/>
          <w:sz w:val="28"/>
          <w:szCs w:val="28"/>
        </w:rPr>
      </w:pPr>
    </w:p>
    <w:p w14:paraId="637147BE" w14:textId="5AA23ED8" w:rsidR="008B3E39" w:rsidRPr="00601365" w:rsidRDefault="008B3E39" w:rsidP="008B3E39">
      <w:pPr>
        <w:spacing w:before="200" w:line="216" w:lineRule="auto"/>
        <w:rPr>
          <w:rFonts w:ascii="Arial" w:hAnsi="Arial" w:cs="Arial"/>
          <w:b/>
          <w:bCs/>
          <w:kern w:val="24"/>
          <w:sz w:val="28"/>
          <w:szCs w:val="28"/>
        </w:rPr>
      </w:pPr>
      <w:r w:rsidRPr="00601365">
        <w:rPr>
          <w:rFonts w:ascii="Arial" w:hAnsi="Arial" w:cs="Arial"/>
          <w:b/>
          <w:bCs/>
          <w:kern w:val="24"/>
          <w:sz w:val="28"/>
          <w:szCs w:val="28"/>
        </w:rPr>
        <w:t>All NSF Proposals Contain</w:t>
      </w:r>
    </w:p>
    <w:p w14:paraId="48155C92" w14:textId="2FC9954C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a. Cover Sheet</w:t>
      </w:r>
    </w:p>
    <w:p w14:paraId="768D1A70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b. Project Summary</w:t>
      </w:r>
    </w:p>
    <w:p w14:paraId="1E3C2CE1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c. Table of Contents</w:t>
      </w:r>
    </w:p>
    <w:p w14:paraId="059286B0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 xml:space="preserve">d. Project Description (Must Include: Broader Impacts, Intellectual Merit, Prior NSF </w:t>
      </w:r>
      <w:bookmarkStart w:id="0" w:name="_GoBack"/>
      <w:bookmarkEnd w:id="0"/>
      <w:r w:rsidRPr="00601365">
        <w:rPr>
          <w:rFonts w:ascii="Arial" w:hAnsi="Arial" w:cs="Arial"/>
          <w:kern w:val="24"/>
        </w:rPr>
        <w:t>Support PI/</w:t>
      </w:r>
      <w:proofErr w:type="spellStart"/>
      <w:r w:rsidRPr="00601365">
        <w:rPr>
          <w:rFonts w:ascii="Arial" w:hAnsi="Arial" w:cs="Arial"/>
          <w:kern w:val="24"/>
        </w:rPr>
        <w:t>CoPI</w:t>
      </w:r>
      <w:proofErr w:type="spellEnd"/>
      <w:r w:rsidRPr="00601365">
        <w:rPr>
          <w:rFonts w:ascii="Arial" w:hAnsi="Arial" w:cs="Arial"/>
          <w:b/>
          <w:bCs/>
          <w:kern w:val="24"/>
        </w:rPr>
        <w:t>)</w:t>
      </w:r>
    </w:p>
    <w:p w14:paraId="6145C455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e. References Cited</w:t>
      </w:r>
    </w:p>
    <w:p w14:paraId="4C89EC23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 xml:space="preserve">f. Biographical Sketch(es) – 2020 PAPPG - need to be made using </w:t>
      </w:r>
      <w:proofErr w:type="spellStart"/>
      <w:r w:rsidRPr="00601365">
        <w:rPr>
          <w:rFonts w:ascii="Arial" w:hAnsi="Arial" w:cs="Arial"/>
          <w:kern w:val="24"/>
        </w:rPr>
        <w:t>SciENcv</w:t>
      </w:r>
      <w:proofErr w:type="spellEnd"/>
    </w:p>
    <w:p w14:paraId="6234CCD6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 xml:space="preserve">g. Budget and Budget Justification </w:t>
      </w:r>
    </w:p>
    <w:p w14:paraId="1EA30A95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h. Current and Pending Support</w:t>
      </w:r>
    </w:p>
    <w:p w14:paraId="6FD9ABA0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proofErr w:type="spellStart"/>
      <w:r w:rsidRPr="00601365">
        <w:rPr>
          <w:rFonts w:ascii="Arial" w:hAnsi="Arial" w:cs="Arial"/>
          <w:kern w:val="24"/>
        </w:rPr>
        <w:t>i</w:t>
      </w:r>
      <w:proofErr w:type="spellEnd"/>
      <w:r w:rsidRPr="00601365">
        <w:rPr>
          <w:rFonts w:ascii="Arial" w:hAnsi="Arial" w:cs="Arial"/>
          <w:kern w:val="24"/>
        </w:rPr>
        <w:t>. Facilities, Equipment and Other Resources</w:t>
      </w:r>
    </w:p>
    <w:p w14:paraId="0C9A0D7E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j. Special Information and Supplementary Documentation</w:t>
      </w:r>
    </w:p>
    <w:p w14:paraId="0D0451B3" w14:textId="77777777" w:rsidR="008B3E39" w:rsidRPr="00601365" w:rsidRDefault="008B3E39" w:rsidP="008B3E39">
      <w:pPr>
        <w:spacing w:before="100" w:line="216" w:lineRule="auto"/>
        <w:ind w:left="720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• Data Management Plan</w:t>
      </w:r>
    </w:p>
    <w:p w14:paraId="79BEF8F8" w14:textId="77777777" w:rsidR="008B3E39" w:rsidRPr="00601365" w:rsidRDefault="008B3E39" w:rsidP="008B3E39">
      <w:pPr>
        <w:spacing w:before="100" w:line="216" w:lineRule="auto"/>
        <w:ind w:left="720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• Postdoctoral Mentoring Plan (if applicable)</w:t>
      </w:r>
    </w:p>
    <w:p w14:paraId="2E624419" w14:textId="77777777" w:rsidR="008B3E39" w:rsidRPr="00601365" w:rsidRDefault="008B3E39" w:rsidP="008B3E39">
      <w:pPr>
        <w:spacing w:before="200" w:line="216" w:lineRule="auto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k. Single Copy Documents</w:t>
      </w:r>
    </w:p>
    <w:p w14:paraId="0ADB2C42" w14:textId="77777777" w:rsidR="008B3E39" w:rsidRPr="00601365" w:rsidRDefault="008B3E39" w:rsidP="008B3E39">
      <w:pPr>
        <w:spacing w:before="100" w:line="216" w:lineRule="auto"/>
        <w:ind w:left="720"/>
        <w:rPr>
          <w:rFonts w:ascii="Arial" w:hAnsi="Arial" w:cs="Arial"/>
        </w:rPr>
      </w:pPr>
      <w:r w:rsidRPr="00601365">
        <w:rPr>
          <w:rFonts w:ascii="Arial" w:hAnsi="Arial" w:cs="Arial"/>
          <w:kern w:val="24"/>
        </w:rPr>
        <w:t>• Collaborators &amp; Other Affiliations Information (COA)</w:t>
      </w:r>
    </w:p>
    <w:p w14:paraId="3EA763B8" w14:textId="2504E6C2" w:rsidR="00254C4F" w:rsidRPr="008B3E39" w:rsidRDefault="00254C4F"/>
    <w:sectPr w:rsidR="00254C4F" w:rsidRPr="008B3E39" w:rsidSect="00D1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39"/>
    <w:rsid w:val="00254C4F"/>
    <w:rsid w:val="00601365"/>
    <w:rsid w:val="008B3E39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C92D"/>
  <w15:chartTrackingRefBased/>
  <w15:docId w15:val="{BF18AE2A-BAEC-134C-B66B-71D4E879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Catherine Attard</cp:lastModifiedBy>
  <cp:revision>2</cp:revision>
  <dcterms:created xsi:type="dcterms:W3CDTF">2021-10-20T21:56:00Z</dcterms:created>
  <dcterms:modified xsi:type="dcterms:W3CDTF">2021-10-20T21:56:00Z</dcterms:modified>
</cp:coreProperties>
</file>