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D9DAB8" w14:textId="77777777" w:rsidR="002F6AD3" w:rsidRPr="00DC36B3" w:rsidRDefault="002F6AD3" w:rsidP="00B83B91">
      <w:pPr>
        <w:ind w:left="-90" w:right="-90"/>
        <w:jc w:val="center"/>
        <w:rPr>
          <w:sz w:val="28"/>
          <w:szCs w:val="28"/>
        </w:rPr>
      </w:pPr>
    </w:p>
    <w:p w14:paraId="366B89FD" w14:textId="77777777" w:rsidR="00697744" w:rsidRDefault="00697744" w:rsidP="00B83B91">
      <w:pPr>
        <w:pStyle w:val="Heading1"/>
      </w:pPr>
      <w:r w:rsidRPr="002B2C66">
        <w:t>San José State University</w:t>
      </w:r>
      <w:r w:rsidRPr="002B2C66">
        <w:br/>
        <w:t>College of Science/Science Education Program</w:t>
      </w:r>
    </w:p>
    <w:p w14:paraId="4CBC2531" w14:textId="0845DCB0" w:rsidR="002D2718" w:rsidRPr="00383622" w:rsidRDefault="00307E87" w:rsidP="00383622">
      <w:pPr>
        <w:pStyle w:val="Heading1"/>
        <w:rPr>
          <w:rFonts w:cs="Times New Roman"/>
        </w:rPr>
      </w:pPr>
      <w:r w:rsidRPr="00DC36B3">
        <w:rPr>
          <w:rFonts w:cs="Times New Roman"/>
        </w:rPr>
        <w:t xml:space="preserve"> SCED 375 Seminar in Science Education</w:t>
      </w:r>
      <w:r w:rsidR="00444C92" w:rsidRPr="00DC36B3">
        <w:rPr>
          <w:rFonts w:cs="Times New Roman"/>
        </w:rPr>
        <w:t xml:space="preserve">, </w:t>
      </w:r>
      <w:r w:rsidR="00A86D23">
        <w:rPr>
          <w:rFonts w:cs="Times New Roman"/>
        </w:rPr>
        <w:t>Spring 2019</w:t>
      </w:r>
      <w:r w:rsidR="002D2718">
        <w:rPr>
          <w:rFonts w:cs="Times New Roman"/>
        </w:rPr>
        <w:br/>
        <w:t>Co-Listed with 184 Y/Z</w:t>
      </w:r>
      <w:r w:rsidR="00383622">
        <w:rPr>
          <w:rFonts w:cs="Times New Roman"/>
        </w:rPr>
        <w:t xml:space="preserve"> Science Student Teaching</w:t>
      </w:r>
    </w:p>
    <w:p w14:paraId="42D66EAC" w14:textId="77777777" w:rsidR="00900850" w:rsidRPr="00DC36B3" w:rsidRDefault="001A5851" w:rsidP="00B83B91">
      <w:pPr>
        <w:pStyle w:val="Heading2"/>
        <w:rPr>
          <w:rFonts w:cs="Times New Roman"/>
        </w:rPr>
      </w:pPr>
      <w:r w:rsidRPr="00DC36B3">
        <w:rPr>
          <w:rFonts w:cs="Times New Roman"/>
        </w:rPr>
        <w:t xml:space="preserve">Course and Contact </w:t>
      </w:r>
      <w:r w:rsidR="00900850" w:rsidRPr="00DC36B3">
        <w:rPr>
          <w:rFonts w:cs="Times New Roman"/>
        </w:rPr>
        <w:t>Information</w:t>
      </w:r>
    </w:p>
    <w:tbl>
      <w:tblPr>
        <w:tblW w:w="10710" w:type="dxa"/>
        <w:tblLayout w:type="fixed"/>
        <w:tblLook w:val="01E0" w:firstRow="1" w:lastRow="1" w:firstColumn="1" w:lastColumn="1" w:noHBand="0" w:noVBand="0"/>
      </w:tblPr>
      <w:tblGrid>
        <w:gridCol w:w="3060"/>
        <w:gridCol w:w="7650"/>
      </w:tblGrid>
      <w:tr w:rsidR="00444C92" w:rsidRPr="00DC36B3" w14:paraId="48D45B04" w14:textId="77777777" w:rsidTr="00532CD7">
        <w:trPr>
          <w:trHeight w:val="432"/>
        </w:trPr>
        <w:tc>
          <w:tcPr>
            <w:tcW w:w="3060" w:type="dxa"/>
          </w:tcPr>
          <w:p w14:paraId="37609E91" w14:textId="77777777" w:rsidR="00444C92" w:rsidRPr="00DC36B3" w:rsidRDefault="00444C92" w:rsidP="00B83B91">
            <w:r w:rsidRPr="00DC36B3">
              <w:t>Instructor:</w:t>
            </w:r>
          </w:p>
        </w:tc>
        <w:tc>
          <w:tcPr>
            <w:tcW w:w="7650" w:type="dxa"/>
          </w:tcPr>
          <w:p w14:paraId="10AFF19A" w14:textId="3D7C6B17" w:rsidR="00444C92" w:rsidRPr="00DC36B3" w:rsidRDefault="00D2434F" w:rsidP="00B83B91">
            <w:r w:rsidRPr="00DC36B3">
              <w:t>Rachel Peters</w:t>
            </w:r>
          </w:p>
        </w:tc>
      </w:tr>
      <w:tr w:rsidR="00444C92" w:rsidRPr="00DC36B3" w14:paraId="6B86D38D" w14:textId="77777777" w:rsidTr="00383622">
        <w:trPr>
          <w:trHeight w:val="450"/>
        </w:trPr>
        <w:tc>
          <w:tcPr>
            <w:tcW w:w="3060" w:type="dxa"/>
          </w:tcPr>
          <w:p w14:paraId="15B47987" w14:textId="77777777" w:rsidR="00444C92" w:rsidRPr="00DC36B3" w:rsidRDefault="00444C92" w:rsidP="00B83B91">
            <w:r w:rsidRPr="00DC36B3">
              <w:t>Office Location:</w:t>
            </w:r>
          </w:p>
        </w:tc>
        <w:tc>
          <w:tcPr>
            <w:tcW w:w="7650" w:type="dxa"/>
          </w:tcPr>
          <w:p w14:paraId="47A6F80D" w14:textId="78510CAE" w:rsidR="00444C92" w:rsidRPr="00DC36B3" w:rsidRDefault="00D2434F" w:rsidP="00B83B91">
            <w:r w:rsidRPr="00DC36B3">
              <w:t>DH 224</w:t>
            </w:r>
          </w:p>
        </w:tc>
      </w:tr>
      <w:tr w:rsidR="00444C92" w:rsidRPr="00DC36B3" w14:paraId="0867F442" w14:textId="77777777" w:rsidTr="00532CD7">
        <w:trPr>
          <w:trHeight w:val="432"/>
        </w:trPr>
        <w:tc>
          <w:tcPr>
            <w:tcW w:w="3060" w:type="dxa"/>
          </w:tcPr>
          <w:p w14:paraId="2E6EB758" w14:textId="77777777" w:rsidR="00444C92" w:rsidRPr="00DC36B3" w:rsidRDefault="00444C92" w:rsidP="00B83B91">
            <w:r w:rsidRPr="00DC36B3">
              <w:t>Telephone:</w:t>
            </w:r>
          </w:p>
        </w:tc>
        <w:tc>
          <w:tcPr>
            <w:tcW w:w="7650" w:type="dxa"/>
          </w:tcPr>
          <w:p w14:paraId="687C6CD4" w14:textId="5EA6AE91" w:rsidR="00444C92" w:rsidRPr="00DC36B3" w:rsidRDefault="00D2434F" w:rsidP="00B83B91">
            <w:r w:rsidRPr="00DC36B3">
              <w:t>(408) 924-5269</w:t>
            </w:r>
          </w:p>
        </w:tc>
      </w:tr>
      <w:tr w:rsidR="00444C92" w:rsidRPr="00DC36B3" w14:paraId="27BECE9E" w14:textId="77777777" w:rsidTr="00532CD7">
        <w:trPr>
          <w:trHeight w:val="432"/>
        </w:trPr>
        <w:tc>
          <w:tcPr>
            <w:tcW w:w="3060" w:type="dxa"/>
          </w:tcPr>
          <w:p w14:paraId="17124964" w14:textId="77777777" w:rsidR="00444C92" w:rsidRPr="00DC36B3" w:rsidRDefault="00444C92" w:rsidP="00B83B91">
            <w:r w:rsidRPr="00DC36B3">
              <w:t>Email:</w:t>
            </w:r>
          </w:p>
        </w:tc>
        <w:tc>
          <w:tcPr>
            <w:tcW w:w="7650" w:type="dxa"/>
          </w:tcPr>
          <w:p w14:paraId="33964AC2" w14:textId="6173A5C1" w:rsidR="00444C92" w:rsidRPr="00DC36B3" w:rsidRDefault="00D2434F" w:rsidP="00B83B91">
            <w:r w:rsidRPr="00DC36B3">
              <w:t>rachel.peters@sjsu.edu</w:t>
            </w:r>
          </w:p>
        </w:tc>
      </w:tr>
      <w:tr w:rsidR="00444C92" w:rsidRPr="00DC36B3" w14:paraId="140ACBFF" w14:textId="77777777" w:rsidTr="00532CD7">
        <w:trPr>
          <w:trHeight w:val="432"/>
        </w:trPr>
        <w:tc>
          <w:tcPr>
            <w:tcW w:w="3060" w:type="dxa"/>
          </w:tcPr>
          <w:p w14:paraId="5E094A94" w14:textId="77777777" w:rsidR="00444C92" w:rsidRPr="00DC36B3" w:rsidRDefault="00444C92" w:rsidP="00B83B91">
            <w:r w:rsidRPr="00DC36B3">
              <w:t>Office Hours:</w:t>
            </w:r>
          </w:p>
        </w:tc>
        <w:tc>
          <w:tcPr>
            <w:tcW w:w="7650" w:type="dxa"/>
          </w:tcPr>
          <w:p w14:paraId="257EFF09" w14:textId="013132B7" w:rsidR="00444C92" w:rsidRPr="00DC36B3" w:rsidRDefault="00A05711" w:rsidP="00F02C8F">
            <w:r w:rsidRPr="00DC36B3">
              <w:t>Wednesday</w:t>
            </w:r>
            <w:r w:rsidR="00F02C8F" w:rsidRPr="00DC36B3">
              <w:t>, 4-5 pm or by appointment</w:t>
            </w:r>
          </w:p>
        </w:tc>
      </w:tr>
      <w:tr w:rsidR="00444C92" w:rsidRPr="00DC36B3" w14:paraId="3D7EFEED" w14:textId="77777777" w:rsidTr="00532CD7">
        <w:trPr>
          <w:trHeight w:val="432"/>
        </w:trPr>
        <w:tc>
          <w:tcPr>
            <w:tcW w:w="3060" w:type="dxa"/>
          </w:tcPr>
          <w:p w14:paraId="7D40B34D" w14:textId="77777777" w:rsidR="00444C92" w:rsidRPr="00DC36B3" w:rsidRDefault="00444C92" w:rsidP="00B83B91">
            <w:r w:rsidRPr="00DC36B3">
              <w:t>Class Days/Time:</w:t>
            </w:r>
          </w:p>
        </w:tc>
        <w:tc>
          <w:tcPr>
            <w:tcW w:w="7650" w:type="dxa"/>
          </w:tcPr>
          <w:p w14:paraId="362B7D9F" w14:textId="3C3DB89F" w:rsidR="00444C92" w:rsidRPr="00DC36B3" w:rsidRDefault="00F02C8F" w:rsidP="00B83B91">
            <w:r w:rsidRPr="00DC36B3">
              <w:t>Wednesday, 5-6:40pm</w:t>
            </w:r>
          </w:p>
        </w:tc>
      </w:tr>
      <w:tr w:rsidR="00444C92" w:rsidRPr="00DC36B3" w14:paraId="1A0BFC89" w14:textId="77777777" w:rsidTr="00533F30">
        <w:trPr>
          <w:trHeight w:val="459"/>
        </w:trPr>
        <w:tc>
          <w:tcPr>
            <w:tcW w:w="3060" w:type="dxa"/>
          </w:tcPr>
          <w:p w14:paraId="4C068C7C" w14:textId="77777777" w:rsidR="00444C92" w:rsidRPr="00DC36B3" w:rsidRDefault="00444C92" w:rsidP="00B83B91">
            <w:r w:rsidRPr="00DC36B3">
              <w:t>Classroom:</w:t>
            </w:r>
          </w:p>
        </w:tc>
        <w:tc>
          <w:tcPr>
            <w:tcW w:w="7650" w:type="dxa"/>
          </w:tcPr>
          <w:p w14:paraId="32484857" w14:textId="0B393BBD" w:rsidR="00444C92" w:rsidRPr="00DC36B3" w:rsidRDefault="00F02C8F" w:rsidP="00B83B91">
            <w:r w:rsidRPr="00DC36B3">
              <w:t>Duncan Hall, 246</w:t>
            </w:r>
          </w:p>
        </w:tc>
      </w:tr>
    </w:tbl>
    <w:p w14:paraId="27585A6C" w14:textId="10788C3D" w:rsidR="00444C92" w:rsidRPr="00DC36B3" w:rsidRDefault="00ED6BC6" w:rsidP="00B83B91">
      <w:pPr>
        <w:pStyle w:val="Heading2"/>
        <w:rPr>
          <w:rFonts w:cs="Times New Roman"/>
        </w:rPr>
      </w:pPr>
      <w:r w:rsidRPr="00DC36B3">
        <w:rPr>
          <w:rFonts w:cs="Times New Roman"/>
        </w:rPr>
        <w:t>Course Description</w:t>
      </w:r>
    </w:p>
    <w:p w14:paraId="6B1C68D3" w14:textId="7F42BFAF" w:rsidR="00497460" w:rsidRDefault="00042750" w:rsidP="0075761E">
      <w:pPr>
        <w:rPr>
          <w:rFonts w:eastAsia="Times New Roman"/>
          <w:color w:val="000000"/>
          <w:shd w:val="clear" w:color="auto" w:fill="FFFFFF"/>
        </w:rPr>
      </w:pPr>
      <w:r w:rsidRPr="00DC36B3">
        <w:rPr>
          <w:rFonts w:eastAsia="Times New Roman"/>
          <w:color w:val="000000"/>
          <w:shd w:val="clear" w:color="auto" w:fill="FFFFFF"/>
        </w:rPr>
        <w:t xml:space="preserve">Resources and innovations for science curriculum development and instruction. An interface with people and facilities which can enhance Bay Area science instruction. Co-requisite: SCED 184Y or SCED 184Z. </w:t>
      </w:r>
    </w:p>
    <w:p w14:paraId="3EC08C98" w14:textId="77777777" w:rsidR="003435E5" w:rsidRDefault="003435E5" w:rsidP="0075761E">
      <w:pPr>
        <w:rPr>
          <w:rFonts w:eastAsia="Times New Roman"/>
          <w:color w:val="000000"/>
          <w:shd w:val="clear" w:color="auto" w:fill="FFFFFF"/>
        </w:rPr>
      </w:pPr>
    </w:p>
    <w:p w14:paraId="1EE1179C" w14:textId="77777777" w:rsidR="003435E5" w:rsidRPr="001B23C4" w:rsidRDefault="003435E5" w:rsidP="003435E5">
      <w:pPr>
        <w:ind w:right="720"/>
      </w:pPr>
      <w:r w:rsidRPr="001B23C4">
        <w:rPr>
          <w:b/>
        </w:rPr>
        <w:t>Traditional student teachers</w:t>
      </w:r>
      <w:r>
        <w:t xml:space="preserve">, </w:t>
      </w:r>
      <w:r w:rsidRPr="001B23C4">
        <w:t>for 184YZ</w:t>
      </w:r>
      <w:r>
        <w:t>,</w:t>
      </w:r>
      <w:r w:rsidRPr="001B23C4">
        <w:rPr>
          <w:b/>
        </w:rPr>
        <w:t xml:space="preserve"> </w:t>
      </w:r>
      <w:r w:rsidRPr="001B23C4">
        <w:t xml:space="preserve">will work with one or two mentor teachers at the middle or high school level and with a university supervisor, assuming full responsibility for two classes involving two preparations. </w:t>
      </w:r>
    </w:p>
    <w:p w14:paraId="3C5381BB" w14:textId="77777777" w:rsidR="003435E5" w:rsidRPr="000A2BB0" w:rsidRDefault="003435E5" w:rsidP="003435E5">
      <w:pPr>
        <w:ind w:right="720"/>
        <w:rPr>
          <w:sz w:val="12"/>
          <w:szCs w:val="12"/>
        </w:rPr>
      </w:pPr>
    </w:p>
    <w:p w14:paraId="6AA4B667" w14:textId="77777777" w:rsidR="003435E5" w:rsidRPr="001B23C4" w:rsidRDefault="003435E5" w:rsidP="003435E5">
      <w:pPr>
        <w:ind w:right="720"/>
      </w:pPr>
      <w:r>
        <w:t>T</w:t>
      </w:r>
      <w:r w:rsidRPr="001B23C4">
        <w:t>eacher</w:t>
      </w:r>
      <w:r>
        <w:t xml:space="preserve"> candidates</w:t>
      </w:r>
      <w:r w:rsidRPr="001B23C4">
        <w:t xml:space="preserve"> should </w:t>
      </w:r>
      <w:r>
        <w:t>begin</w:t>
      </w:r>
      <w:r w:rsidRPr="001B23C4">
        <w:t xml:space="preserve"> their duties quickly. The exact schedule for taking over the classes will be worked out with the mentor teacher(s). Generally, </w:t>
      </w:r>
      <w:r>
        <w:t>teacher candidates</w:t>
      </w:r>
      <w:r w:rsidRPr="001B23C4">
        <w:t xml:space="preserve"> </w:t>
      </w:r>
      <w:r>
        <w:t>observe for one week before tak</w:t>
      </w:r>
      <w:r w:rsidRPr="001B23C4">
        <w:t xml:space="preserve">ing full responsibility for the first class, and by the end of the second week they assume </w:t>
      </w:r>
      <w:r>
        <w:t>lead teaching in</w:t>
      </w:r>
      <w:r w:rsidRPr="001B23C4">
        <w:t xml:space="preserve"> the second class. As soon as possible, </w:t>
      </w:r>
      <w:r>
        <w:t>teacher candidates</w:t>
      </w:r>
      <w:r w:rsidRPr="001B23C4">
        <w:t xml:space="preserve"> must </w:t>
      </w:r>
      <w:r>
        <w:t>be</w:t>
      </w:r>
      <w:r w:rsidRPr="001B23C4">
        <w:t xml:space="preserve"> complete</w:t>
      </w:r>
      <w:r>
        <w:t>ly responsible</w:t>
      </w:r>
      <w:r w:rsidRPr="001B23C4">
        <w:t xml:space="preserve"> for creating unit and daily lesson plans, handling classroom procedures, managing classroom behavior issues, assessing student work, </w:t>
      </w:r>
      <w:r>
        <w:t xml:space="preserve">and </w:t>
      </w:r>
      <w:r w:rsidRPr="001B23C4">
        <w:t>completing grad</w:t>
      </w:r>
      <w:r>
        <w:t>ing</w:t>
      </w:r>
      <w:r w:rsidRPr="001B23C4">
        <w:t xml:space="preserve"> documents. At the earliest possible time, students should recognize their </w:t>
      </w:r>
      <w:r>
        <w:t>teacher candidate</w:t>
      </w:r>
      <w:r w:rsidRPr="001B23C4">
        <w:t xml:space="preserve"> as the teacher in ch</w:t>
      </w:r>
      <w:r>
        <w:t>arge. However, teacher candidates need the continued</w:t>
      </w:r>
      <w:r w:rsidRPr="001B23C4">
        <w:t xml:space="preserve"> guidance of their mentor teachers and should debrief with mentor teachers regularly to discuss observations and concerns. </w:t>
      </w:r>
    </w:p>
    <w:p w14:paraId="4BF67498" w14:textId="77777777" w:rsidR="003435E5" w:rsidRPr="000A2BB0" w:rsidRDefault="003435E5" w:rsidP="003435E5">
      <w:pPr>
        <w:ind w:right="720"/>
        <w:rPr>
          <w:sz w:val="12"/>
          <w:szCs w:val="12"/>
        </w:rPr>
      </w:pPr>
    </w:p>
    <w:p w14:paraId="48E3C9A1" w14:textId="77777777" w:rsidR="003435E5" w:rsidRDefault="003435E5" w:rsidP="003435E5">
      <w:pPr>
        <w:ind w:right="720"/>
      </w:pPr>
      <w:r>
        <w:t>Teacher candidates</w:t>
      </w:r>
      <w:r w:rsidRPr="001B23C4">
        <w:t xml:space="preserve"> must be on campus one prep period for each class taught (normally a total of four periods per day). </w:t>
      </w:r>
      <w:r>
        <w:t xml:space="preserve">Additionally, </w:t>
      </w:r>
      <w:r w:rsidRPr="001B23C4">
        <w:t xml:space="preserve">the traditional student teacher must also </w:t>
      </w:r>
      <w:r>
        <w:t xml:space="preserve">complete </w:t>
      </w:r>
      <w:r w:rsidRPr="001B23C4">
        <w:t xml:space="preserve">two weeks </w:t>
      </w:r>
      <w:r>
        <w:t xml:space="preserve">of </w:t>
      </w:r>
      <w:r w:rsidRPr="001B23C4">
        <w:t xml:space="preserve">full </w:t>
      </w:r>
      <w:r>
        <w:t>day schedules</w:t>
      </w:r>
      <w:r w:rsidRPr="001B23C4">
        <w:t xml:space="preserve"> as part of his/her Phase II/III assignment</w:t>
      </w:r>
      <w:r>
        <w:t xml:space="preserve"> —this can be co-teaching or some variation of a full day’s schedule</w:t>
      </w:r>
      <w:r w:rsidRPr="001B23C4">
        <w:t xml:space="preserve">. To accommodate this requirement, </w:t>
      </w:r>
      <w:r>
        <w:t>teacher candidates</w:t>
      </w:r>
      <w:r w:rsidRPr="001B23C4">
        <w:t xml:space="preserve"> &amp; mentor teachers should start early in the semester to </w:t>
      </w:r>
      <w:r>
        <w:t>plan when and how the teacher candidates</w:t>
      </w:r>
      <w:r w:rsidRPr="001B23C4">
        <w:t xml:space="preserve"> will</w:t>
      </w:r>
      <w:r>
        <w:t xml:space="preserve"> assume responsibility for the</w:t>
      </w:r>
      <w:r w:rsidRPr="001B23C4">
        <w:t xml:space="preserve"> </w:t>
      </w:r>
      <w:r>
        <w:t>additional classes for this two-</w:t>
      </w:r>
      <w:r w:rsidRPr="001B23C4">
        <w:t>week period.</w:t>
      </w:r>
    </w:p>
    <w:p w14:paraId="7BDE6BF9" w14:textId="77777777" w:rsidR="003435E5" w:rsidRDefault="003435E5" w:rsidP="0075761E">
      <w:pPr>
        <w:rPr>
          <w:rFonts w:eastAsia="Times New Roman"/>
        </w:rPr>
      </w:pPr>
    </w:p>
    <w:p w14:paraId="1D1FE944" w14:textId="50B80483" w:rsidR="003435E5" w:rsidRPr="00187D38" w:rsidRDefault="003435E5" w:rsidP="003435E5">
      <w:pPr>
        <w:ind w:right="720"/>
      </w:pPr>
      <w:r>
        <w:rPr>
          <w:b/>
        </w:rPr>
        <w:t xml:space="preserve">Note: </w:t>
      </w:r>
      <w:r>
        <w:t xml:space="preserve">Because SCED 375: Seminar in Science Education is the support class for the Phase II/III student teaching, the specific course learning outcomes include all California Teacher Performance </w:t>
      </w:r>
      <w:r>
        <w:lastRenderedPageBreak/>
        <w:t xml:space="preserve">Expectations. Teacher candidates are assessed on all the TPEs in the Formative and Summative Evaluations completed by mentor teachers/on-site evaluators (for interns) and university supervisors for the 184Y/Z portion of the course.  </w:t>
      </w:r>
    </w:p>
    <w:p w14:paraId="511E93FB" w14:textId="77777777" w:rsidR="003435E5" w:rsidRPr="00DC36B3" w:rsidRDefault="003435E5" w:rsidP="0075761E">
      <w:pPr>
        <w:rPr>
          <w:rFonts w:eastAsia="Times New Roman"/>
        </w:rPr>
      </w:pPr>
    </w:p>
    <w:p w14:paraId="62684D5B" w14:textId="79A2ADF6" w:rsidR="0090187F" w:rsidRPr="00DC36B3" w:rsidRDefault="0090187F" w:rsidP="00B83B91">
      <w:pPr>
        <w:pStyle w:val="Heading3"/>
      </w:pPr>
      <w:r w:rsidRPr="00DC36B3">
        <w:t>Course Learning Outcomes</w:t>
      </w:r>
      <w:r w:rsidR="000A13FF" w:rsidRPr="00DC36B3">
        <w:t xml:space="preserve"> (CLO)</w:t>
      </w:r>
      <w:r w:rsidR="00697744">
        <w:t xml:space="preserve"> </w:t>
      </w:r>
    </w:p>
    <w:p w14:paraId="150B6515" w14:textId="32D9ED30" w:rsidR="00DC36B3" w:rsidRPr="00DC36B3" w:rsidRDefault="00DC36B3" w:rsidP="00DC36B3">
      <w:pPr>
        <w:ind w:right="-180"/>
      </w:pPr>
      <w:r w:rsidRPr="00DC36B3">
        <w:t>This seminar is designed for you as a Phase II/III student teacher or intern, to support and assist you with your teaching experiences. This seminar will support you by</w:t>
      </w:r>
      <w:r w:rsidR="003435E5">
        <w:t>:</w:t>
      </w:r>
      <w:r w:rsidRPr="00DC36B3">
        <w:t xml:space="preserve"> </w:t>
      </w:r>
    </w:p>
    <w:p w14:paraId="71319FFB" w14:textId="5A1D5886" w:rsidR="00DC36B3" w:rsidRPr="00DC36B3" w:rsidRDefault="00DC36B3" w:rsidP="0092284C">
      <w:pPr>
        <w:numPr>
          <w:ilvl w:val="0"/>
          <w:numId w:val="12"/>
        </w:numPr>
        <w:tabs>
          <w:tab w:val="clear" w:pos="720"/>
        </w:tabs>
        <w:ind w:left="360" w:right="-180"/>
      </w:pPr>
      <w:r w:rsidRPr="00DC36B3">
        <w:t>extending your understanding of major ideas and emphases developed in your methods classes, especially Science Methods 173</w:t>
      </w:r>
      <w:r w:rsidR="003435E5">
        <w:t>.</w:t>
      </w:r>
      <w:r w:rsidRPr="00DC36B3">
        <w:t xml:space="preserve"> </w:t>
      </w:r>
    </w:p>
    <w:p w14:paraId="17D359B8" w14:textId="5F65A950" w:rsidR="00DC36B3" w:rsidRPr="00DC36B3" w:rsidRDefault="003435E5" w:rsidP="0092284C">
      <w:pPr>
        <w:numPr>
          <w:ilvl w:val="0"/>
          <w:numId w:val="12"/>
        </w:numPr>
        <w:tabs>
          <w:tab w:val="clear" w:pos="720"/>
        </w:tabs>
        <w:ind w:left="360" w:right="-180"/>
      </w:pPr>
      <w:r>
        <w:t>contributing</w:t>
      </w:r>
      <w:r w:rsidR="00DC36B3" w:rsidRPr="00DC36B3">
        <w:t xml:space="preserve"> to meeting the Teaching Performance Expectations (TPE), Standards of Quality and Effectiveness for Professional Teacher Preparation Programs</w:t>
      </w:r>
      <w:r>
        <w:t>.</w:t>
      </w:r>
      <w:r w:rsidR="00DC36B3" w:rsidRPr="00DC36B3">
        <w:t xml:space="preserve"> </w:t>
      </w:r>
    </w:p>
    <w:p w14:paraId="2225B34C" w14:textId="76BA2D38" w:rsidR="00DC36B3" w:rsidRPr="00DC36B3" w:rsidRDefault="003435E5" w:rsidP="0092284C">
      <w:pPr>
        <w:numPr>
          <w:ilvl w:val="0"/>
          <w:numId w:val="12"/>
        </w:numPr>
        <w:tabs>
          <w:tab w:val="clear" w:pos="720"/>
        </w:tabs>
        <w:ind w:left="360" w:right="-180"/>
      </w:pPr>
      <w:r>
        <w:t>contributing</w:t>
      </w:r>
      <w:r w:rsidR="00DC36B3" w:rsidRPr="00DC36B3">
        <w:t xml:space="preserve"> to your completion of CalTPA</w:t>
      </w:r>
      <w:r>
        <w:t>.</w:t>
      </w:r>
    </w:p>
    <w:p w14:paraId="1B5C4114" w14:textId="4F9DE07E" w:rsidR="00DC36B3" w:rsidRPr="00DC36B3" w:rsidRDefault="003435E5" w:rsidP="0092284C">
      <w:pPr>
        <w:numPr>
          <w:ilvl w:val="0"/>
          <w:numId w:val="12"/>
        </w:numPr>
        <w:tabs>
          <w:tab w:val="clear" w:pos="720"/>
        </w:tabs>
        <w:ind w:left="360" w:right="-180"/>
      </w:pPr>
      <w:r>
        <w:t>providing</w:t>
      </w:r>
      <w:r w:rsidR="00DC36B3" w:rsidRPr="00DC36B3">
        <w:t xml:space="preserve"> a forum for discussion of issues related to your classroom experiences. The salient features of California Teaching Performance Expectations (TPE) are:</w:t>
      </w:r>
    </w:p>
    <w:p w14:paraId="6B9DD916" w14:textId="77777777" w:rsidR="00DC36B3" w:rsidRPr="00DC36B3" w:rsidRDefault="00DC36B3" w:rsidP="0092284C">
      <w:pPr>
        <w:numPr>
          <w:ilvl w:val="0"/>
          <w:numId w:val="13"/>
        </w:numPr>
      </w:pPr>
      <w:r w:rsidRPr="00DC36B3">
        <w:t xml:space="preserve">Engaging and Supporting All Students in Learning </w:t>
      </w:r>
    </w:p>
    <w:p w14:paraId="1880C61E" w14:textId="77777777" w:rsidR="00DC36B3" w:rsidRPr="00DC36B3" w:rsidRDefault="00DC36B3" w:rsidP="0092284C">
      <w:pPr>
        <w:pStyle w:val="ListParagraph"/>
        <w:numPr>
          <w:ilvl w:val="0"/>
          <w:numId w:val="13"/>
        </w:numPr>
      </w:pPr>
      <w:r w:rsidRPr="00DC36B3">
        <w:t>Creating and Maintaining Effective Environments for Student Learning</w:t>
      </w:r>
    </w:p>
    <w:p w14:paraId="3E94FE4F" w14:textId="77777777" w:rsidR="00DC36B3" w:rsidRPr="00DC36B3" w:rsidRDefault="00DC36B3" w:rsidP="0092284C">
      <w:pPr>
        <w:numPr>
          <w:ilvl w:val="0"/>
          <w:numId w:val="13"/>
        </w:numPr>
      </w:pPr>
      <w:r w:rsidRPr="00DC36B3">
        <w:t xml:space="preserve">Understanding and Organizing Subject Matter for Student Learning </w:t>
      </w:r>
    </w:p>
    <w:p w14:paraId="2808F98F" w14:textId="77777777" w:rsidR="00DC36B3" w:rsidRPr="00DC36B3" w:rsidRDefault="00DC36B3" w:rsidP="0092284C">
      <w:pPr>
        <w:numPr>
          <w:ilvl w:val="0"/>
          <w:numId w:val="13"/>
        </w:numPr>
      </w:pPr>
      <w:r w:rsidRPr="00DC36B3">
        <w:t>Planning Instruction and Designing Learning Experiences for All Students</w:t>
      </w:r>
    </w:p>
    <w:p w14:paraId="06F3511D" w14:textId="77777777" w:rsidR="00DC36B3" w:rsidRPr="00DC36B3" w:rsidRDefault="00DC36B3" w:rsidP="0092284C">
      <w:pPr>
        <w:numPr>
          <w:ilvl w:val="0"/>
          <w:numId w:val="13"/>
        </w:numPr>
      </w:pPr>
      <w:r w:rsidRPr="00DC36B3">
        <w:t xml:space="preserve">Assessing Student Learning </w:t>
      </w:r>
    </w:p>
    <w:p w14:paraId="608C6099" w14:textId="3F7B8CA4" w:rsidR="00DC36B3" w:rsidRPr="00DC36B3" w:rsidRDefault="00DC36B3" w:rsidP="0092284C">
      <w:pPr>
        <w:numPr>
          <w:ilvl w:val="0"/>
          <w:numId w:val="13"/>
        </w:numPr>
      </w:pPr>
      <w:r w:rsidRPr="00DC36B3">
        <w:t xml:space="preserve">Developing as a Professional Educator </w:t>
      </w:r>
    </w:p>
    <w:p w14:paraId="0462C240" w14:textId="77777777" w:rsidR="00DC36B3" w:rsidRPr="00DC36B3" w:rsidRDefault="00DC36B3" w:rsidP="00DC36B3"/>
    <w:p w14:paraId="566C7A9E" w14:textId="144F8F4C" w:rsidR="0090187F" w:rsidRPr="00F336EF" w:rsidRDefault="00DC36B3" w:rsidP="00B83B91">
      <w:r w:rsidRPr="00DC36B3">
        <w:t>This seminar will help guide you through many challenges you will face as you grow into a strong and effective teacher and prepare you for our vocation, which demands constant renewal of mind, heart, spirit and skills.</w:t>
      </w:r>
    </w:p>
    <w:p w14:paraId="1AA8E215" w14:textId="77777777" w:rsidR="002041FF" w:rsidRPr="00DC36B3" w:rsidRDefault="002041FF" w:rsidP="00B83B91"/>
    <w:p w14:paraId="5BF5FB92" w14:textId="77777777" w:rsidR="0090187F" w:rsidRPr="00DC36B3" w:rsidRDefault="0090187F" w:rsidP="00B83B91">
      <w:pPr>
        <w:pStyle w:val="BodyText"/>
      </w:pPr>
      <w:r w:rsidRPr="00DC36B3">
        <w:t>Upon successful completion of this course, students will be able to:</w:t>
      </w:r>
    </w:p>
    <w:p w14:paraId="3412F15A" w14:textId="79726C42" w:rsidR="004829CC" w:rsidRPr="00DC36B3" w:rsidRDefault="00F66AF5" w:rsidP="00F66AF5">
      <w:pPr>
        <w:pStyle w:val="BodyText"/>
        <w:ind w:left="720"/>
      </w:pPr>
      <w:r w:rsidRPr="00DC36B3">
        <w:t>Engage and support all students in learning by designing and implementing effective instructional strategies that promotes critical thinking</w:t>
      </w:r>
      <w:r w:rsidR="00DC36B3" w:rsidRPr="00DC36B3">
        <w:t xml:space="preserve"> and </w:t>
      </w:r>
      <w:r w:rsidRPr="00DC36B3">
        <w:t>inquiry</w:t>
      </w:r>
      <w:r w:rsidR="00DC36B3" w:rsidRPr="00DC36B3">
        <w:t xml:space="preserve"> and </w:t>
      </w:r>
      <w:r w:rsidRPr="00DC36B3">
        <w:t>is aligned to N</w:t>
      </w:r>
      <w:r w:rsidR="00DC36B3" w:rsidRPr="00DC36B3">
        <w:t xml:space="preserve">ext </w:t>
      </w:r>
      <w:r w:rsidRPr="00DC36B3">
        <w:t>G</w:t>
      </w:r>
      <w:r w:rsidR="00DC36B3" w:rsidRPr="00DC36B3">
        <w:t xml:space="preserve">eneration </w:t>
      </w:r>
      <w:r w:rsidRPr="00DC36B3">
        <w:t>S</w:t>
      </w:r>
      <w:r w:rsidR="00DC36B3" w:rsidRPr="00DC36B3">
        <w:t xml:space="preserve">cience </w:t>
      </w:r>
      <w:r w:rsidRPr="00DC36B3">
        <w:t>S</w:t>
      </w:r>
      <w:r w:rsidR="00DC36B3" w:rsidRPr="00DC36B3">
        <w:t>tandards</w:t>
      </w:r>
      <w:r w:rsidRPr="00DC36B3">
        <w:t>. (TPE1, TPE4</w:t>
      </w:r>
      <w:r w:rsidR="00DC36B3" w:rsidRPr="00DC36B3">
        <w:t>,</w:t>
      </w:r>
      <w:r w:rsidR="00FE5BCC">
        <w:t xml:space="preserve"> </w:t>
      </w:r>
      <w:r w:rsidR="00DC36B3" w:rsidRPr="00DC36B3">
        <w:t>TPE3</w:t>
      </w:r>
      <w:r w:rsidRPr="00DC36B3">
        <w:t>)</w:t>
      </w:r>
    </w:p>
    <w:p w14:paraId="227093D4" w14:textId="14C25D56" w:rsidR="00F66AF5" w:rsidRPr="00DC36B3" w:rsidRDefault="00F66AF5" w:rsidP="00F66AF5">
      <w:pPr>
        <w:pStyle w:val="BodyText"/>
        <w:ind w:left="720"/>
      </w:pPr>
      <w:r w:rsidRPr="00DC36B3">
        <w:t>Create and maintain effective learning environments that promote self-directed learning. (TPE 2)</w:t>
      </w:r>
    </w:p>
    <w:p w14:paraId="1F5417C5" w14:textId="16912803" w:rsidR="00DC36B3" w:rsidRPr="00DC36B3" w:rsidRDefault="00DC36B3" w:rsidP="00F66AF5">
      <w:pPr>
        <w:pStyle w:val="BodyText"/>
        <w:ind w:left="720"/>
      </w:pPr>
      <w:r w:rsidRPr="00DC36B3">
        <w:t>Assess student learning through a variety of formal and informal assessment strategies and modify instruction accordingly. (TPE5)</w:t>
      </w:r>
    </w:p>
    <w:p w14:paraId="59B8C80A" w14:textId="2E953389" w:rsidR="00DC36B3" w:rsidRPr="00DC36B3" w:rsidRDefault="00DC36B3" w:rsidP="00F66AF5">
      <w:pPr>
        <w:pStyle w:val="BodyText"/>
        <w:ind w:left="720"/>
      </w:pPr>
      <w:r w:rsidRPr="00DC36B3">
        <w:t>Reflect on successes and areas of improvement regarding daily teaching practice, long term planning and demonstrate willingness to seek and receive constructive criticism. (TPE6)</w:t>
      </w:r>
    </w:p>
    <w:p w14:paraId="69AB234E" w14:textId="77777777" w:rsidR="00F66AF5" w:rsidRPr="00DC36B3" w:rsidRDefault="00F66AF5" w:rsidP="00B83B91">
      <w:pPr>
        <w:pStyle w:val="BodyText"/>
      </w:pPr>
    </w:p>
    <w:p w14:paraId="715228D3" w14:textId="0247AA0E" w:rsidR="00165346" w:rsidRPr="00DC36B3" w:rsidRDefault="00165346" w:rsidP="00B83B91">
      <w:pPr>
        <w:pStyle w:val="Heading2"/>
        <w:rPr>
          <w:rFonts w:cs="Times New Roman"/>
          <w:b w:val="0"/>
          <w:u w:val="single"/>
        </w:rPr>
      </w:pPr>
      <w:r w:rsidRPr="00DC36B3">
        <w:rPr>
          <w:rFonts w:cs="Times New Roman"/>
          <w:b w:val="0"/>
          <w:u w:val="single"/>
        </w:rPr>
        <w:t>Primary TPE’s</w:t>
      </w:r>
      <w:r w:rsidR="00DF6435" w:rsidRPr="00DC36B3">
        <w:rPr>
          <w:rFonts w:cs="Times New Roman"/>
          <w:b w:val="0"/>
          <w:u w:val="single"/>
        </w:rPr>
        <w:t xml:space="preserve"> Addressed in SCED375</w:t>
      </w:r>
    </w:p>
    <w:p w14:paraId="77F51D09" w14:textId="12537C35" w:rsidR="00165346" w:rsidRPr="003435E5" w:rsidRDefault="00DF6435" w:rsidP="00697744">
      <w:pPr>
        <w:pStyle w:val="Heading3"/>
        <w:rPr>
          <w:sz w:val="24"/>
        </w:rPr>
      </w:pPr>
      <w:r w:rsidRPr="003435E5">
        <w:rPr>
          <w:sz w:val="24"/>
        </w:rPr>
        <w:t>TPE 1: Engaging and Supporting All Students in Learning</w:t>
      </w:r>
    </w:p>
    <w:p w14:paraId="27B3A081" w14:textId="77777777" w:rsidR="009B66C3" w:rsidRPr="003435E5" w:rsidRDefault="009B66C3" w:rsidP="009B66C3">
      <w:pPr>
        <w:widowControl w:val="0"/>
        <w:autoSpaceDE w:val="0"/>
        <w:autoSpaceDN w:val="0"/>
        <w:adjustRightInd w:val="0"/>
      </w:pPr>
      <w:r w:rsidRPr="003435E5">
        <w:rPr>
          <w:b/>
        </w:rPr>
        <w:t>2.</w:t>
      </w:r>
      <w:r w:rsidRPr="003435E5">
        <w:t xml:space="preserve"> Maintain ongoing communication with students and families, including the use of</w:t>
      </w:r>
    </w:p>
    <w:p w14:paraId="312146B0" w14:textId="77777777" w:rsidR="009B66C3" w:rsidRPr="003435E5" w:rsidRDefault="009B66C3" w:rsidP="009B66C3">
      <w:pPr>
        <w:widowControl w:val="0"/>
        <w:autoSpaceDE w:val="0"/>
        <w:autoSpaceDN w:val="0"/>
        <w:adjustRightInd w:val="0"/>
      </w:pPr>
      <w:r w:rsidRPr="003435E5">
        <w:t>technology to communicate with and support students and families, and to communicate</w:t>
      </w:r>
    </w:p>
    <w:p w14:paraId="3EC6DF6C" w14:textId="77777777" w:rsidR="009B66C3" w:rsidRPr="003435E5" w:rsidRDefault="009B66C3" w:rsidP="009B66C3">
      <w:pPr>
        <w:widowControl w:val="0"/>
        <w:autoSpaceDE w:val="0"/>
        <w:autoSpaceDN w:val="0"/>
        <w:adjustRightInd w:val="0"/>
        <w:rPr>
          <w:b/>
        </w:rPr>
      </w:pPr>
      <w:r w:rsidRPr="003435E5">
        <w:t>achievement expectations and student progress.</w:t>
      </w:r>
      <w:r w:rsidRPr="003435E5">
        <w:rPr>
          <w:b/>
        </w:rPr>
        <w:t xml:space="preserve"> </w:t>
      </w:r>
    </w:p>
    <w:p w14:paraId="0C321FFC" w14:textId="6E75F72A" w:rsidR="00DF6435" w:rsidRPr="003435E5" w:rsidRDefault="00DF6435" w:rsidP="009B66C3">
      <w:pPr>
        <w:widowControl w:val="0"/>
        <w:autoSpaceDE w:val="0"/>
        <w:autoSpaceDN w:val="0"/>
        <w:adjustRightInd w:val="0"/>
      </w:pPr>
      <w:r w:rsidRPr="003435E5">
        <w:rPr>
          <w:b/>
        </w:rPr>
        <w:t>4.</w:t>
      </w:r>
      <w:r w:rsidRPr="003435E5">
        <w:t xml:space="preserve"> Use a variety of developmentally and ability-appropriate instructional strategies, resources,</w:t>
      </w:r>
    </w:p>
    <w:p w14:paraId="7A01B932" w14:textId="77777777" w:rsidR="00DF6435" w:rsidRPr="003435E5" w:rsidRDefault="00DF6435" w:rsidP="00DF6435">
      <w:pPr>
        <w:widowControl w:val="0"/>
        <w:autoSpaceDE w:val="0"/>
        <w:autoSpaceDN w:val="0"/>
        <w:adjustRightInd w:val="0"/>
      </w:pPr>
      <w:r w:rsidRPr="003435E5">
        <w:t>and assistive technology, including principles of Universal Design of Learning (UDL) and</w:t>
      </w:r>
    </w:p>
    <w:p w14:paraId="2F2AAB47" w14:textId="77777777" w:rsidR="00DF6435" w:rsidRPr="003435E5" w:rsidRDefault="00DF6435" w:rsidP="00DF6435">
      <w:pPr>
        <w:widowControl w:val="0"/>
        <w:autoSpaceDE w:val="0"/>
        <w:autoSpaceDN w:val="0"/>
        <w:adjustRightInd w:val="0"/>
      </w:pPr>
      <w:r w:rsidRPr="003435E5">
        <w:t>Multi-Tiered System of Supports (MTSS) to support access to the curriculum for a wide</w:t>
      </w:r>
    </w:p>
    <w:p w14:paraId="12F97CDE" w14:textId="77777777" w:rsidR="00DF6435" w:rsidRPr="003435E5" w:rsidRDefault="00DF6435" w:rsidP="00DF6435">
      <w:pPr>
        <w:widowControl w:val="0"/>
        <w:autoSpaceDE w:val="0"/>
        <w:autoSpaceDN w:val="0"/>
        <w:adjustRightInd w:val="0"/>
      </w:pPr>
      <w:r w:rsidRPr="003435E5">
        <w:lastRenderedPageBreak/>
        <w:t>range of learners within the general education classroom and environment.</w:t>
      </w:r>
    </w:p>
    <w:p w14:paraId="0837FB5C" w14:textId="77777777" w:rsidR="00DF6435" w:rsidRPr="003435E5" w:rsidRDefault="00DF6435" w:rsidP="00DF6435">
      <w:pPr>
        <w:widowControl w:val="0"/>
        <w:autoSpaceDE w:val="0"/>
        <w:autoSpaceDN w:val="0"/>
        <w:adjustRightInd w:val="0"/>
      </w:pPr>
      <w:r w:rsidRPr="003435E5">
        <w:rPr>
          <w:b/>
        </w:rPr>
        <w:t>5.</w:t>
      </w:r>
      <w:r w:rsidRPr="003435E5">
        <w:t xml:space="preserve"> Promote students' critical and creative thinking and analysis through activities that provide</w:t>
      </w:r>
    </w:p>
    <w:p w14:paraId="66B2C06D" w14:textId="77777777" w:rsidR="00DF6435" w:rsidRPr="003435E5" w:rsidRDefault="00DF6435" w:rsidP="00DF6435">
      <w:pPr>
        <w:widowControl w:val="0"/>
        <w:autoSpaceDE w:val="0"/>
        <w:autoSpaceDN w:val="0"/>
        <w:adjustRightInd w:val="0"/>
      </w:pPr>
      <w:r w:rsidRPr="003435E5">
        <w:t>opportunities for inquiry, problem solving, responding to and framing meaningful questions,</w:t>
      </w:r>
    </w:p>
    <w:p w14:paraId="27D0BBAC" w14:textId="728D04CA" w:rsidR="00DF6435" w:rsidRPr="003435E5" w:rsidRDefault="00DF6435" w:rsidP="00DF6435">
      <w:r w:rsidRPr="003435E5">
        <w:t>and reflection.</w:t>
      </w:r>
    </w:p>
    <w:p w14:paraId="4F100757" w14:textId="77777777" w:rsidR="00DF6435" w:rsidRPr="003435E5" w:rsidRDefault="00DF6435" w:rsidP="00DF6435">
      <w:pPr>
        <w:widowControl w:val="0"/>
        <w:autoSpaceDE w:val="0"/>
        <w:autoSpaceDN w:val="0"/>
        <w:adjustRightInd w:val="0"/>
      </w:pPr>
      <w:r w:rsidRPr="003435E5">
        <w:rPr>
          <w:b/>
        </w:rPr>
        <w:t>8.</w:t>
      </w:r>
      <w:r w:rsidRPr="003435E5">
        <w:t xml:space="preserve"> Monitor student learning and adjust instruction while teaching so that students continue to</w:t>
      </w:r>
    </w:p>
    <w:p w14:paraId="26FDA881" w14:textId="34F66C0C" w:rsidR="00DF6435" w:rsidRPr="003435E5" w:rsidRDefault="00DF6435" w:rsidP="00DF6435">
      <w:r w:rsidRPr="003435E5">
        <w:t>be actively engaged in learning.</w:t>
      </w:r>
    </w:p>
    <w:p w14:paraId="6C9BE139" w14:textId="77777777" w:rsidR="00DF6435" w:rsidRPr="003435E5" w:rsidRDefault="00DF6435" w:rsidP="00DF6435"/>
    <w:p w14:paraId="331C31E2" w14:textId="671C4BD4" w:rsidR="00DF6435" w:rsidRPr="003435E5" w:rsidRDefault="00DF6435" w:rsidP="00DF6435">
      <w:pPr>
        <w:rPr>
          <w:b/>
        </w:rPr>
      </w:pPr>
      <w:r w:rsidRPr="003435E5">
        <w:rPr>
          <w:b/>
        </w:rPr>
        <w:t>TPE 2: Creating and Maintaining Effective Environments for Student Learning</w:t>
      </w:r>
    </w:p>
    <w:p w14:paraId="568FABA9" w14:textId="2005F92E" w:rsidR="00DF6435" w:rsidRPr="003435E5" w:rsidRDefault="00DF6435" w:rsidP="00DF6435">
      <w:pPr>
        <w:widowControl w:val="0"/>
        <w:autoSpaceDE w:val="0"/>
        <w:autoSpaceDN w:val="0"/>
        <w:adjustRightInd w:val="0"/>
      </w:pPr>
      <w:r w:rsidRPr="003435E5">
        <w:rPr>
          <w:b/>
        </w:rPr>
        <w:t>6.</w:t>
      </w:r>
      <w:r w:rsidRPr="003435E5">
        <w:t xml:space="preserve"> Establish and maintain clear expectations for positive classroom behavior and for student</w:t>
      </w:r>
      <w:r w:rsidR="00F66AF5" w:rsidRPr="003435E5">
        <w:t xml:space="preserve"> </w:t>
      </w:r>
      <w:r w:rsidRPr="003435E5">
        <w:t>to-</w:t>
      </w:r>
    </w:p>
    <w:p w14:paraId="60B95FB7" w14:textId="77777777" w:rsidR="00DF6435" w:rsidRPr="003435E5" w:rsidRDefault="00DF6435" w:rsidP="00DF6435">
      <w:pPr>
        <w:widowControl w:val="0"/>
        <w:autoSpaceDE w:val="0"/>
        <w:autoSpaceDN w:val="0"/>
        <w:adjustRightInd w:val="0"/>
      </w:pPr>
      <w:r w:rsidRPr="003435E5">
        <w:t>student and student-to-teacher interactions by communicating classroom routines,</w:t>
      </w:r>
    </w:p>
    <w:p w14:paraId="4395F96E" w14:textId="4299C9D8" w:rsidR="00DF6435" w:rsidRPr="003435E5" w:rsidRDefault="00DF6435" w:rsidP="00DF6435">
      <w:r w:rsidRPr="003435E5">
        <w:t>procedures, and norms to students and families.</w:t>
      </w:r>
    </w:p>
    <w:p w14:paraId="20E13F8F" w14:textId="77777777" w:rsidR="00DF6435" w:rsidRPr="003435E5" w:rsidRDefault="00DF6435" w:rsidP="00DF6435"/>
    <w:p w14:paraId="7C500D7D" w14:textId="11878C4E" w:rsidR="00DF6435" w:rsidRPr="003435E5" w:rsidRDefault="00DF6435" w:rsidP="00DF6435">
      <w:pPr>
        <w:rPr>
          <w:b/>
        </w:rPr>
      </w:pPr>
      <w:r w:rsidRPr="003435E5">
        <w:rPr>
          <w:b/>
        </w:rPr>
        <w:t>TPE 3: Understanding and Organizing Subject Matter for Student Learning</w:t>
      </w:r>
    </w:p>
    <w:p w14:paraId="30310DA0" w14:textId="77777777" w:rsidR="00DF6435" w:rsidRPr="003435E5" w:rsidRDefault="00DF6435" w:rsidP="00DF6435">
      <w:pPr>
        <w:widowControl w:val="0"/>
        <w:autoSpaceDE w:val="0"/>
        <w:autoSpaceDN w:val="0"/>
        <w:adjustRightInd w:val="0"/>
      </w:pPr>
      <w:r w:rsidRPr="003435E5">
        <w:rPr>
          <w:b/>
        </w:rPr>
        <w:t>2.</w:t>
      </w:r>
      <w:r w:rsidRPr="003435E5">
        <w:t xml:space="preserve"> Use knowledge about students and learning goals to organize the curriculum to facilitate</w:t>
      </w:r>
    </w:p>
    <w:p w14:paraId="64E48671" w14:textId="77777777" w:rsidR="00DF6435" w:rsidRPr="003435E5" w:rsidRDefault="00DF6435" w:rsidP="00DF6435">
      <w:pPr>
        <w:widowControl w:val="0"/>
        <w:autoSpaceDE w:val="0"/>
        <w:autoSpaceDN w:val="0"/>
        <w:adjustRightInd w:val="0"/>
      </w:pPr>
      <w:r w:rsidRPr="003435E5">
        <w:t>student understanding of subject matter, and make accommodations and/or modifications</w:t>
      </w:r>
    </w:p>
    <w:p w14:paraId="2E069CA8" w14:textId="77777777" w:rsidR="00DF6435" w:rsidRPr="003435E5" w:rsidRDefault="00DF6435" w:rsidP="00DF6435">
      <w:pPr>
        <w:widowControl w:val="0"/>
        <w:autoSpaceDE w:val="0"/>
        <w:autoSpaceDN w:val="0"/>
        <w:adjustRightInd w:val="0"/>
      </w:pPr>
      <w:r w:rsidRPr="003435E5">
        <w:t>as needed to promote student access to the curriculum.</w:t>
      </w:r>
    </w:p>
    <w:p w14:paraId="74F33A8A" w14:textId="77777777" w:rsidR="00DF6435" w:rsidRPr="003435E5" w:rsidRDefault="00DF6435" w:rsidP="00DF6435">
      <w:pPr>
        <w:widowControl w:val="0"/>
        <w:autoSpaceDE w:val="0"/>
        <w:autoSpaceDN w:val="0"/>
        <w:adjustRightInd w:val="0"/>
      </w:pPr>
      <w:r w:rsidRPr="003435E5">
        <w:rPr>
          <w:b/>
        </w:rPr>
        <w:t>4.</w:t>
      </w:r>
      <w:r w:rsidRPr="003435E5">
        <w:t xml:space="preserve"> Individually and through consultation and collaboration with other educators and members</w:t>
      </w:r>
    </w:p>
    <w:p w14:paraId="3219BE50" w14:textId="77777777" w:rsidR="00DF6435" w:rsidRPr="003435E5" w:rsidRDefault="00DF6435" w:rsidP="00DF6435">
      <w:pPr>
        <w:widowControl w:val="0"/>
        <w:autoSpaceDE w:val="0"/>
        <w:autoSpaceDN w:val="0"/>
        <w:adjustRightInd w:val="0"/>
      </w:pPr>
      <w:r w:rsidRPr="003435E5">
        <w:t>of the larger school community, plan for effective subject matter instruction and use</w:t>
      </w:r>
    </w:p>
    <w:p w14:paraId="20A6D868" w14:textId="77777777" w:rsidR="00DF6435" w:rsidRPr="003435E5" w:rsidRDefault="00DF6435" w:rsidP="00DF6435">
      <w:pPr>
        <w:widowControl w:val="0"/>
        <w:autoSpaceDE w:val="0"/>
        <w:autoSpaceDN w:val="0"/>
        <w:adjustRightInd w:val="0"/>
      </w:pPr>
      <w:r w:rsidRPr="003435E5">
        <w:t>multiple means of representing, expressing, and engaging students to demonstrate their</w:t>
      </w:r>
    </w:p>
    <w:p w14:paraId="181E4223" w14:textId="3BC8E35A" w:rsidR="00DF6435" w:rsidRPr="003435E5" w:rsidRDefault="00DF6435" w:rsidP="00DF6435">
      <w:r w:rsidRPr="003435E5">
        <w:t>knowledge.</w:t>
      </w:r>
    </w:p>
    <w:p w14:paraId="6EC32168" w14:textId="77777777" w:rsidR="00DF6435" w:rsidRPr="003435E5" w:rsidRDefault="00DF6435" w:rsidP="00DF6435">
      <w:pPr>
        <w:widowControl w:val="0"/>
        <w:autoSpaceDE w:val="0"/>
        <w:autoSpaceDN w:val="0"/>
        <w:adjustRightInd w:val="0"/>
      </w:pPr>
      <w:r w:rsidRPr="003435E5">
        <w:rPr>
          <w:b/>
        </w:rPr>
        <w:t>7.</w:t>
      </w:r>
      <w:r w:rsidRPr="003435E5">
        <w:t xml:space="preserve"> Model and develop digital literacy by using technology to engage students and support their</w:t>
      </w:r>
    </w:p>
    <w:p w14:paraId="4EE57802" w14:textId="77777777" w:rsidR="00DF6435" w:rsidRPr="003435E5" w:rsidRDefault="00DF6435" w:rsidP="00DF6435">
      <w:pPr>
        <w:widowControl w:val="0"/>
        <w:autoSpaceDE w:val="0"/>
        <w:autoSpaceDN w:val="0"/>
        <w:adjustRightInd w:val="0"/>
      </w:pPr>
      <w:r w:rsidRPr="003435E5">
        <w:t>learning, and promote digital citizenship, including respecting copyright law, understanding</w:t>
      </w:r>
    </w:p>
    <w:p w14:paraId="24C6B7CF" w14:textId="489AF7F7" w:rsidR="00DF6435" w:rsidRPr="003435E5" w:rsidRDefault="00DF6435" w:rsidP="00DF6435">
      <w:r w:rsidRPr="003435E5">
        <w:t>fair use guidelines and the use of Creative Commons license, and maintaining Internet security.</w:t>
      </w:r>
    </w:p>
    <w:p w14:paraId="7C279B6A" w14:textId="77777777" w:rsidR="00DF6435" w:rsidRPr="003435E5" w:rsidRDefault="00DF6435" w:rsidP="00DF6435"/>
    <w:p w14:paraId="168225CD" w14:textId="47CF2E28" w:rsidR="00DF6435" w:rsidRPr="003435E5" w:rsidRDefault="00DF6435" w:rsidP="00DF6435">
      <w:pPr>
        <w:rPr>
          <w:b/>
        </w:rPr>
      </w:pPr>
      <w:r w:rsidRPr="003435E5">
        <w:rPr>
          <w:b/>
        </w:rPr>
        <w:t>TPE 4: Planning Instruction and Designing Learning Experiences for All Students</w:t>
      </w:r>
    </w:p>
    <w:p w14:paraId="0E6AED0A" w14:textId="77777777" w:rsidR="00DF6435" w:rsidRPr="003435E5" w:rsidRDefault="00DF6435" w:rsidP="00DF6435">
      <w:pPr>
        <w:widowControl w:val="0"/>
        <w:autoSpaceDE w:val="0"/>
        <w:autoSpaceDN w:val="0"/>
        <w:adjustRightInd w:val="0"/>
      </w:pPr>
      <w:r w:rsidRPr="003435E5">
        <w:rPr>
          <w:b/>
        </w:rPr>
        <w:t>4.</w:t>
      </w:r>
      <w:r w:rsidRPr="003435E5">
        <w:t xml:space="preserve"> Plan, design, implement and monitor instruction, making effective use of instructional time</w:t>
      </w:r>
    </w:p>
    <w:p w14:paraId="37145F71" w14:textId="77777777" w:rsidR="00DF6435" w:rsidRPr="003435E5" w:rsidRDefault="00DF6435" w:rsidP="00DF6435">
      <w:pPr>
        <w:widowControl w:val="0"/>
        <w:autoSpaceDE w:val="0"/>
        <w:autoSpaceDN w:val="0"/>
        <w:adjustRightInd w:val="0"/>
      </w:pPr>
      <w:r w:rsidRPr="003435E5">
        <w:t>to maximize learning opportunities and provide access to the curriculum for all students by</w:t>
      </w:r>
    </w:p>
    <w:p w14:paraId="239E3E7B" w14:textId="77777777" w:rsidR="00DF6435" w:rsidRPr="003435E5" w:rsidRDefault="00DF6435" w:rsidP="00DF6435">
      <w:pPr>
        <w:widowControl w:val="0"/>
        <w:autoSpaceDE w:val="0"/>
        <w:autoSpaceDN w:val="0"/>
        <w:adjustRightInd w:val="0"/>
      </w:pPr>
      <w:r w:rsidRPr="003435E5">
        <w:t>removing barriers and providing access through instructional strategies that include:</w:t>
      </w:r>
    </w:p>
    <w:p w14:paraId="08CFB2A7" w14:textId="77777777" w:rsidR="00DF6435" w:rsidRPr="003435E5" w:rsidRDefault="00DF6435" w:rsidP="00DF6435">
      <w:pPr>
        <w:widowControl w:val="0"/>
        <w:autoSpaceDE w:val="0"/>
        <w:autoSpaceDN w:val="0"/>
        <w:adjustRightInd w:val="0"/>
      </w:pPr>
      <w:r w:rsidRPr="003435E5">
        <w:t>• appropriate use of instructional technology, including assistive technology;</w:t>
      </w:r>
    </w:p>
    <w:p w14:paraId="23056C76" w14:textId="77777777" w:rsidR="00DF6435" w:rsidRPr="003435E5" w:rsidRDefault="00DF6435" w:rsidP="00DF6435">
      <w:pPr>
        <w:widowControl w:val="0"/>
        <w:autoSpaceDE w:val="0"/>
        <w:autoSpaceDN w:val="0"/>
        <w:adjustRightInd w:val="0"/>
      </w:pPr>
      <w:r w:rsidRPr="003435E5">
        <w:t>• applying principles of UDL and MTSS;</w:t>
      </w:r>
    </w:p>
    <w:p w14:paraId="221EC2C3" w14:textId="77777777" w:rsidR="00DF6435" w:rsidRPr="003435E5" w:rsidRDefault="00DF6435" w:rsidP="00DF6435">
      <w:pPr>
        <w:widowControl w:val="0"/>
        <w:autoSpaceDE w:val="0"/>
        <w:autoSpaceDN w:val="0"/>
        <w:adjustRightInd w:val="0"/>
      </w:pPr>
      <w:r w:rsidRPr="003435E5">
        <w:t>• use of developmentally, linguistically, and culturally appropriate learning activities,</w:t>
      </w:r>
    </w:p>
    <w:p w14:paraId="112268CB" w14:textId="77777777" w:rsidR="00DF6435" w:rsidRPr="003435E5" w:rsidRDefault="00DF6435" w:rsidP="00DF6435">
      <w:pPr>
        <w:widowControl w:val="0"/>
        <w:autoSpaceDE w:val="0"/>
        <w:autoSpaceDN w:val="0"/>
        <w:adjustRightInd w:val="0"/>
      </w:pPr>
      <w:r w:rsidRPr="003435E5">
        <w:t>instructional materials, and resources for all students, including the full range of English</w:t>
      </w:r>
    </w:p>
    <w:p w14:paraId="701ADED4" w14:textId="77777777" w:rsidR="00DF6435" w:rsidRPr="003435E5" w:rsidRDefault="00DF6435" w:rsidP="00DF6435">
      <w:pPr>
        <w:widowControl w:val="0"/>
        <w:autoSpaceDE w:val="0"/>
        <w:autoSpaceDN w:val="0"/>
        <w:adjustRightInd w:val="0"/>
      </w:pPr>
      <w:r w:rsidRPr="003435E5">
        <w:t>learners;</w:t>
      </w:r>
    </w:p>
    <w:p w14:paraId="51E355DD" w14:textId="77777777" w:rsidR="00DF6435" w:rsidRPr="003435E5" w:rsidRDefault="00DF6435" w:rsidP="00DF6435">
      <w:pPr>
        <w:widowControl w:val="0"/>
        <w:autoSpaceDE w:val="0"/>
        <w:autoSpaceDN w:val="0"/>
        <w:adjustRightInd w:val="0"/>
      </w:pPr>
      <w:r w:rsidRPr="003435E5">
        <w:t>• appropriate modifications for students with disabilities in the general education</w:t>
      </w:r>
    </w:p>
    <w:p w14:paraId="1961DA07" w14:textId="77777777" w:rsidR="00DF6435" w:rsidRPr="003435E5" w:rsidRDefault="00DF6435" w:rsidP="00DF6435">
      <w:pPr>
        <w:widowControl w:val="0"/>
        <w:autoSpaceDE w:val="0"/>
        <w:autoSpaceDN w:val="0"/>
        <w:adjustRightInd w:val="0"/>
      </w:pPr>
      <w:r w:rsidRPr="003435E5">
        <w:t>classroom;</w:t>
      </w:r>
    </w:p>
    <w:p w14:paraId="5FD87A0A" w14:textId="50F09A82" w:rsidR="00444C92" w:rsidRPr="003435E5" w:rsidRDefault="00DF6435" w:rsidP="00DF6435">
      <w:pPr>
        <w:widowControl w:val="0"/>
        <w:autoSpaceDE w:val="0"/>
        <w:autoSpaceDN w:val="0"/>
        <w:adjustRightInd w:val="0"/>
      </w:pPr>
      <w:r w:rsidRPr="003435E5">
        <w:t>• opportunities for students to support each other in learning; and</w:t>
      </w:r>
      <w:r w:rsidRPr="003435E5">
        <w:rPr>
          <w:rFonts w:ascii="MingLiU" w:eastAsia="MingLiU" w:hAnsi="MingLiU" w:cs="MingLiU"/>
        </w:rPr>
        <w:br/>
      </w:r>
      <w:r w:rsidRPr="003435E5">
        <w:t xml:space="preserve">• use of community resources and services as applicable. </w:t>
      </w:r>
      <w:r w:rsidR="00ED6BC6" w:rsidRPr="003435E5">
        <w:t>Required Texts/Readings</w:t>
      </w:r>
    </w:p>
    <w:p w14:paraId="2FF72C48" w14:textId="77777777" w:rsidR="00DF6435" w:rsidRPr="003435E5" w:rsidRDefault="00DF6435" w:rsidP="00DF6435">
      <w:pPr>
        <w:widowControl w:val="0"/>
        <w:autoSpaceDE w:val="0"/>
        <w:autoSpaceDN w:val="0"/>
        <w:adjustRightInd w:val="0"/>
      </w:pPr>
      <w:r w:rsidRPr="003435E5">
        <w:rPr>
          <w:b/>
        </w:rPr>
        <w:t>6.</w:t>
      </w:r>
      <w:r w:rsidRPr="003435E5">
        <w:t xml:space="preserve"> Access resources for planning and instruction, including the expertise of community and</w:t>
      </w:r>
    </w:p>
    <w:p w14:paraId="386A90B6" w14:textId="77777777" w:rsidR="00DF6435" w:rsidRPr="003435E5" w:rsidRDefault="00DF6435" w:rsidP="00DF6435">
      <w:pPr>
        <w:widowControl w:val="0"/>
        <w:autoSpaceDE w:val="0"/>
        <w:autoSpaceDN w:val="0"/>
        <w:adjustRightInd w:val="0"/>
      </w:pPr>
      <w:r w:rsidRPr="003435E5">
        <w:t>school colleagues through in-person or virtual collaboration, co-teaching, coaching, and/or</w:t>
      </w:r>
    </w:p>
    <w:p w14:paraId="6B3E65B0" w14:textId="77777777" w:rsidR="00DF6435" w:rsidRPr="003435E5" w:rsidRDefault="00DF6435" w:rsidP="00DF6435">
      <w:pPr>
        <w:widowControl w:val="0"/>
        <w:autoSpaceDE w:val="0"/>
        <w:autoSpaceDN w:val="0"/>
        <w:adjustRightInd w:val="0"/>
      </w:pPr>
      <w:r w:rsidRPr="003435E5">
        <w:t>networking.</w:t>
      </w:r>
    </w:p>
    <w:p w14:paraId="53D00D64" w14:textId="77777777" w:rsidR="00DF6435" w:rsidRPr="003435E5" w:rsidRDefault="00DF6435" w:rsidP="00DF6435">
      <w:pPr>
        <w:widowControl w:val="0"/>
        <w:autoSpaceDE w:val="0"/>
        <w:autoSpaceDN w:val="0"/>
        <w:adjustRightInd w:val="0"/>
      </w:pPr>
      <w:r w:rsidRPr="003435E5">
        <w:rPr>
          <w:b/>
        </w:rPr>
        <w:t>7.</w:t>
      </w:r>
      <w:r w:rsidRPr="003435E5">
        <w:t xml:space="preserve"> Plan instruction that promotes a range of communication strategies and activity modes</w:t>
      </w:r>
    </w:p>
    <w:p w14:paraId="6F9EAA4A" w14:textId="77777777" w:rsidR="00DF6435" w:rsidRPr="003435E5" w:rsidRDefault="00DF6435" w:rsidP="00DF6435">
      <w:pPr>
        <w:widowControl w:val="0"/>
        <w:autoSpaceDE w:val="0"/>
        <w:autoSpaceDN w:val="0"/>
        <w:adjustRightInd w:val="0"/>
      </w:pPr>
      <w:r w:rsidRPr="003435E5">
        <w:t>between teacher and student and among students that encourage student participation in</w:t>
      </w:r>
    </w:p>
    <w:p w14:paraId="39643E3A" w14:textId="34F7C77A" w:rsidR="00DF6435" w:rsidRPr="003435E5" w:rsidRDefault="00DF6435" w:rsidP="00DF6435">
      <w:pPr>
        <w:widowControl w:val="0"/>
        <w:autoSpaceDE w:val="0"/>
        <w:autoSpaceDN w:val="0"/>
        <w:adjustRightInd w:val="0"/>
      </w:pPr>
      <w:r w:rsidRPr="003435E5">
        <w:t>learning.</w:t>
      </w:r>
    </w:p>
    <w:p w14:paraId="04B89AED" w14:textId="77777777" w:rsidR="00F66AF5" w:rsidRPr="003435E5" w:rsidRDefault="00F66AF5" w:rsidP="00DF6435">
      <w:pPr>
        <w:widowControl w:val="0"/>
        <w:autoSpaceDE w:val="0"/>
        <w:autoSpaceDN w:val="0"/>
        <w:adjustRightInd w:val="0"/>
      </w:pPr>
    </w:p>
    <w:p w14:paraId="391C1E7C" w14:textId="1A9A807A" w:rsidR="00F66AF5" w:rsidRPr="003435E5" w:rsidRDefault="00F66AF5" w:rsidP="00DF6435">
      <w:pPr>
        <w:widowControl w:val="0"/>
        <w:autoSpaceDE w:val="0"/>
        <w:autoSpaceDN w:val="0"/>
        <w:adjustRightInd w:val="0"/>
        <w:rPr>
          <w:b/>
        </w:rPr>
      </w:pPr>
      <w:r w:rsidRPr="003435E5">
        <w:rPr>
          <w:b/>
        </w:rPr>
        <w:t>TPE 5: Assessing Student Learning</w:t>
      </w:r>
    </w:p>
    <w:p w14:paraId="232F8F4E" w14:textId="77777777" w:rsidR="00F66AF5" w:rsidRPr="003435E5" w:rsidRDefault="00F66AF5" w:rsidP="00F66AF5">
      <w:pPr>
        <w:widowControl w:val="0"/>
        <w:autoSpaceDE w:val="0"/>
        <w:autoSpaceDN w:val="0"/>
        <w:adjustRightInd w:val="0"/>
      </w:pPr>
      <w:r w:rsidRPr="003435E5">
        <w:rPr>
          <w:b/>
        </w:rPr>
        <w:t>1.</w:t>
      </w:r>
      <w:r w:rsidRPr="003435E5">
        <w:t xml:space="preserve"> Apply knowledge of the purposes, characteristics, and appropriate uses of different types of</w:t>
      </w:r>
    </w:p>
    <w:p w14:paraId="729955C3" w14:textId="77777777" w:rsidR="00F66AF5" w:rsidRPr="003435E5" w:rsidRDefault="00F66AF5" w:rsidP="00F66AF5">
      <w:pPr>
        <w:widowControl w:val="0"/>
        <w:autoSpaceDE w:val="0"/>
        <w:autoSpaceDN w:val="0"/>
        <w:adjustRightInd w:val="0"/>
      </w:pPr>
      <w:r w:rsidRPr="003435E5">
        <w:t>assessments (e.g., diagnostic, informal, formal, progress-monitoring, formative, summative,</w:t>
      </w:r>
    </w:p>
    <w:p w14:paraId="7F7BFD0B" w14:textId="77777777" w:rsidR="00F66AF5" w:rsidRPr="003435E5" w:rsidRDefault="00F66AF5" w:rsidP="00F66AF5">
      <w:pPr>
        <w:widowControl w:val="0"/>
        <w:autoSpaceDE w:val="0"/>
        <w:autoSpaceDN w:val="0"/>
        <w:adjustRightInd w:val="0"/>
      </w:pPr>
      <w:r w:rsidRPr="003435E5">
        <w:t>and performance) to design and administer classroom assessments, including use of scoring</w:t>
      </w:r>
    </w:p>
    <w:p w14:paraId="52A77BB7" w14:textId="77777777" w:rsidR="00F66AF5" w:rsidRPr="003435E5" w:rsidRDefault="00F66AF5" w:rsidP="00F66AF5">
      <w:pPr>
        <w:widowControl w:val="0"/>
        <w:autoSpaceDE w:val="0"/>
        <w:autoSpaceDN w:val="0"/>
        <w:adjustRightInd w:val="0"/>
      </w:pPr>
      <w:r w:rsidRPr="003435E5">
        <w:lastRenderedPageBreak/>
        <w:t>rubrics.</w:t>
      </w:r>
    </w:p>
    <w:p w14:paraId="7E420AE5" w14:textId="77777777" w:rsidR="00F66AF5" w:rsidRPr="003435E5" w:rsidRDefault="00F66AF5" w:rsidP="00F66AF5">
      <w:pPr>
        <w:widowControl w:val="0"/>
        <w:autoSpaceDE w:val="0"/>
        <w:autoSpaceDN w:val="0"/>
        <w:adjustRightInd w:val="0"/>
      </w:pPr>
      <w:r w:rsidRPr="003435E5">
        <w:rPr>
          <w:b/>
        </w:rPr>
        <w:t>2.</w:t>
      </w:r>
      <w:r w:rsidRPr="003435E5">
        <w:t xml:space="preserve"> Collect and analyze assessment data from multiple measures and sources to plan and</w:t>
      </w:r>
    </w:p>
    <w:p w14:paraId="46A8F737" w14:textId="77777777" w:rsidR="00F66AF5" w:rsidRPr="003435E5" w:rsidRDefault="00F66AF5" w:rsidP="00F66AF5">
      <w:pPr>
        <w:widowControl w:val="0"/>
        <w:autoSpaceDE w:val="0"/>
        <w:autoSpaceDN w:val="0"/>
        <w:adjustRightInd w:val="0"/>
      </w:pPr>
      <w:r w:rsidRPr="003435E5">
        <w:t>modify instruction and document students' learning over time.</w:t>
      </w:r>
    </w:p>
    <w:p w14:paraId="5B20D4EB" w14:textId="77777777" w:rsidR="00F66AF5" w:rsidRPr="003435E5" w:rsidRDefault="00F66AF5" w:rsidP="00F66AF5">
      <w:pPr>
        <w:widowControl w:val="0"/>
        <w:autoSpaceDE w:val="0"/>
        <w:autoSpaceDN w:val="0"/>
        <w:adjustRightInd w:val="0"/>
      </w:pPr>
      <w:r w:rsidRPr="003435E5">
        <w:rPr>
          <w:b/>
        </w:rPr>
        <w:t>3.</w:t>
      </w:r>
      <w:r w:rsidRPr="003435E5">
        <w:t xml:space="preserve"> Involve all students in self-assessment and reflection on their learning goals and progress</w:t>
      </w:r>
    </w:p>
    <w:p w14:paraId="15951058" w14:textId="77777777" w:rsidR="00F66AF5" w:rsidRPr="003435E5" w:rsidRDefault="00F66AF5" w:rsidP="00F66AF5">
      <w:pPr>
        <w:widowControl w:val="0"/>
        <w:autoSpaceDE w:val="0"/>
        <w:autoSpaceDN w:val="0"/>
        <w:adjustRightInd w:val="0"/>
      </w:pPr>
      <w:r w:rsidRPr="003435E5">
        <w:t>and provide students with opportunities to revise or reframe their work based on</w:t>
      </w:r>
    </w:p>
    <w:p w14:paraId="343F8576" w14:textId="12A0B2B3" w:rsidR="00F66AF5" w:rsidRPr="003435E5" w:rsidRDefault="00F66AF5" w:rsidP="00F66AF5">
      <w:pPr>
        <w:widowControl w:val="0"/>
        <w:autoSpaceDE w:val="0"/>
        <w:autoSpaceDN w:val="0"/>
        <w:adjustRightInd w:val="0"/>
      </w:pPr>
      <w:r w:rsidRPr="003435E5">
        <w:t>assessment feedback.</w:t>
      </w:r>
    </w:p>
    <w:p w14:paraId="12B14315" w14:textId="77777777" w:rsidR="00F66AF5" w:rsidRPr="003435E5" w:rsidRDefault="00F66AF5" w:rsidP="00F66AF5">
      <w:pPr>
        <w:widowControl w:val="0"/>
        <w:autoSpaceDE w:val="0"/>
        <w:autoSpaceDN w:val="0"/>
        <w:adjustRightInd w:val="0"/>
      </w:pPr>
      <w:r w:rsidRPr="003435E5">
        <w:rPr>
          <w:b/>
        </w:rPr>
        <w:t>5.</w:t>
      </w:r>
      <w:r w:rsidRPr="003435E5">
        <w:t xml:space="preserve"> Use assessment information in a timely manner to assist students and families in</w:t>
      </w:r>
    </w:p>
    <w:p w14:paraId="39F42F61" w14:textId="3567307B" w:rsidR="00F66AF5" w:rsidRPr="003435E5" w:rsidRDefault="00F66AF5" w:rsidP="00F66AF5">
      <w:pPr>
        <w:widowControl w:val="0"/>
        <w:autoSpaceDE w:val="0"/>
        <w:autoSpaceDN w:val="0"/>
        <w:adjustRightInd w:val="0"/>
      </w:pPr>
      <w:r w:rsidRPr="003435E5">
        <w:t>understanding student progress in meeting learning goals.</w:t>
      </w:r>
    </w:p>
    <w:p w14:paraId="52BBACD5" w14:textId="77777777" w:rsidR="00F66AF5" w:rsidRPr="003435E5" w:rsidRDefault="00F66AF5" w:rsidP="00F66AF5">
      <w:pPr>
        <w:widowControl w:val="0"/>
        <w:autoSpaceDE w:val="0"/>
        <w:autoSpaceDN w:val="0"/>
        <w:adjustRightInd w:val="0"/>
      </w:pPr>
    </w:p>
    <w:p w14:paraId="04E25288" w14:textId="77F1A695" w:rsidR="00F66AF5" w:rsidRPr="003435E5" w:rsidRDefault="00F66AF5" w:rsidP="00F66AF5">
      <w:pPr>
        <w:widowControl w:val="0"/>
        <w:autoSpaceDE w:val="0"/>
        <w:autoSpaceDN w:val="0"/>
        <w:adjustRightInd w:val="0"/>
        <w:rPr>
          <w:b/>
        </w:rPr>
      </w:pPr>
      <w:r w:rsidRPr="003435E5">
        <w:rPr>
          <w:b/>
        </w:rPr>
        <w:t>TPE 6: Developing as a Professional Educator</w:t>
      </w:r>
    </w:p>
    <w:p w14:paraId="24CCDD3B" w14:textId="77777777" w:rsidR="00F66AF5" w:rsidRPr="003435E5" w:rsidRDefault="00F66AF5" w:rsidP="00F66AF5">
      <w:pPr>
        <w:widowControl w:val="0"/>
        <w:autoSpaceDE w:val="0"/>
        <w:autoSpaceDN w:val="0"/>
        <w:adjustRightInd w:val="0"/>
      </w:pPr>
      <w:r w:rsidRPr="003435E5">
        <w:rPr>
          <w:b/>
        </w:rPr>
        <w:t>1.</w:t>
      </w:r>
      <w:r w:rsidRPr="003435E5">
        <w:t xml:space="preserve"> Reflect on their own teaching practice and level of subject matter and pedagogical</w:t>
      </w:r>
    </w:p>
    <w:p w14:paraId="624FE4D7" w14:textId="77777777" w:rsidR="00F66AF5" w:rsidRPr="003435E5" w:rsidRDefault="00F66AF5" w:rsidP="00F66AF5">
      <w:pPr>
        <w:widowControl w:val="0"/>
        <w:autoSpaceDE w:val="0"/>
        <w:autoSpaceDN w:val="0"/>
        <w:adjustRightInd w:val="0"/>
      </w:pPr>
      <w:r w:rsidRPr="003435E5">
        <w:t>knowledge to plan and implement instruction that can improve student learning.</w:t>
      </w:r>
    </w:p>
    <w:p w14:paraId="2E0B0617" w14:textId="77777777" w:rsidR="00F66AF5" w:rsidRPr="003435E5" w:rsidRDefault="00F66AF5" w:rsidP="00F66AF5">
      <w:pPr>
        <w:widowControl w:val="0"/>
        <w:autoSpaceDE w:val="0"/>
        <w:autoSpaceDN w:val="0"/>
        <w:adjustRightInd w:val="0"/>
      </w:pPr>
      <w:r w:rsidRPr="003435E5">
        <w:rPr>
          <w:b/>
        </w:rPr>
        <w:t>2.</w:t>
      </w:r>
      <w:r w:rsidRPr="003435E5">
        <w:t xml:space="preserve"> Recognize their own values and implicit and explicit biases, the ways in which these values</w:t>
      </w:r>
    </w:p>
    <w:p w14:paraId="77F56F1A" w14:textId="77777777" w:rsidR="00F66AF5" w:rsidRPr="003435E5" w:rsidRDefault="00F66AF5" w:rsidP="00F66AF5">
      <w:pPr>
        <w:widowControl w:val="0"/>
        <w:autoSpaceDE w:val="0"/>
        <w:autoSpaceDN w:val="0"/>
        <w:adjustRightInd w:val="0"/>
      </w:pPr>
      <w:r w:rsidRPr="003435E5">
        <w:t>and implicit and explicit biases may positively and negatively affect teaching and learning,</w:t>
      </w:r>
    </w:p>
    <w:p w14:paraId="1DB434FB" w14:textId="77777777" w:rsidR="00F66AF5" w:rsidRPr="003435E5" w:rsidRDefault="00F66AF5" w:rsidP="00F66AF5">
      <w:pPr>
        <w:widowControl w:val="0"/>
        <w:autoSpaceDE w:val="0"/>
        <w:autoSpaceDN w:val="0"/>
        <w:adjustRightInd w:val="0"/>
      </w:pPr>
      <w:r w:rsidRPr="003435E5">
        <w:t>and work to mitigate any negative impact on the teaching and learning of students. They</w:t>
      </w:r>
    </w:p>
    <w:p w14:paraId="25613077" w14:textId="77777777" w:rsidR="00F66AF5" w:rsidRPr="003435E5" w:rsidRDefault="00F66AF5" w:rsidP="00F66AF5">
      <w:pPr>
        <w:widowControl w:val="0"/>
        <w:autoSpaceDE w:val="0"/>
        <w:autoSpaceDN w:val="0"/>
        <w:adjustRightInd w:val="0"/>
      </w:pPr>
      <w:r w:rsidRPr="003435E5">
        <w:t>exhibit positive dispositions of caring, support, acceptance, and fairness toward all students</w:t>
      </w:r>
    </w:p>
    <w:p w14:paraId="0C90A089" w14:textId="1C8D1050" w:rsidR="00F66AF5" w:rsidRPr="003435E5" w:rsidRDefault="00F66AF5" w:rsidP="00F66AF5">
      <w:pPr>
        <w:widowControl w:val="0"/>
        <w:autoSpaceDE w:val="0"/>
        <w:autoSpaceDN w:val="0"/>
        <w:adjustRightInd w:val="0"/>
      </w:pPr>
      <w:r w:rsidRPr="003435E5">
        <w:t>and families, as well as toward their colleagues.</w:t>
      </w:r>
    </w:p>
    <w:p w14:paraId="2D2FA103" w14:textId="77777777" w:rsidR="00F66AF5" w:rsidRPr="003435E5" w:rsidRDefault="00F66AF5" w:rsidP="00F66AF5">
      <w:pPr>
        <w:widowControl w:val="0"/>
        <w:autoSpaceDE w:val="0"/>
        <w:autoSpaceDN w:val="0"/>
        <w:adjustRightInd w:val="0"/>
      </w:pPr>
      <w:r w:rsidRPr="003435E5">
        <w:rPr>
          <w:b/>
        </w:rPr>
        <w:t>4.</w:t>
      </w:r>
      <w:r w:rsidRPr="003435E5">
        <w:t xml:space="preserve"> Demonstrate how and when to involve other adults and to communicate effectively with</w:t>
      </w:r>
    </w:p>
    <w:p w14:paraId="1740B374" w14:textId="77777777" w:rsidR="00F66AF5" w:rsidRPr="003435E5" w:rsidRDefault="00F66AF5" w:rsidP="00F66AF5">
      <w:pPr>
        <w:widowControl w:val="0"/>
        <w:autoSpaceDE w:val="0"/>
        <w:autoSpaceDN w:val="0"/>
        <w:adjustRightInd w:val="0"/>
      </w:pPr>
      <w:r w:rsidRPr="003435E5">
        <w:t>peers and colleagues, families, and members of the larger school community to support</w:t>
      </w:r>
    </w:p>
    <w:p w14:paraId="283127EF" w14:textId="77777777" w:rsidR="00F66AF5" w:rsidRPr="003435E5" w:rsidRDefault="00F66AF5" w:rsidP="00F66AF5">
      <w:pPr>
        <w:widowControl w:val="0"/>
        <w:autoSpaceDE w:val="0"/>
        <w:autoSpaceDN w:val="0"/>
        <w:adjustRightInd w:val="0"/>
      </w:pPr>
      <w:r w:rsidRPr="003435E5">
        <w:t>teacher and student learning.</w:t>
      </w:r>
    </w:p>
    <w:p w14:paraId="00D5B78C" w14:textId="77777777" w:rsidR="00F66AF5" w:rsidRPr="003435E5" w:rsidRDefault="00F66AF5" w:rsidP="00F66AF5">
      <w:pPr>
        <w:widowControl w:val="0"/>
        <w:autoSpaceDE w:val="0"/>
        <w:autoSpaceDN w:val="0"/>
        <w:adjustRightInd w:val="0"/>
      </w:pPr>
      <w:r w:rsidRPr="003435E5">
        <w:rPr>
          <w:b/>
        </w:rPr>
        <w:t>5.</w:t>
      </w:r>
      <w:r w:rsidRPr="003435E5">
        <w:t xml:space="preserve"> Demonstrate professional responsibility for all aspects of student learning and classroom</w:t>
      </w:r>
    </w:p>
    <w:p w14:paraId="21EF206C" w14:textId="77777777" w:rsidR="00F66AF5" w:rsidRPr="003435E5" w:rsidRDefault="00F66AF5" w:rsidP="00F66AF5">
      <w:pPr>
        <w:widowControl w:val="0"/>
        <w:autoSpaceDE w:val="0"/>
        <w:autoSpaceDN w:val="0"/>
        <w:adjustRightInd w:val="0"/>
      </w:pPr>
      <w:r w:rsidRPr="003435E5">
        <w:t>management, including responsibility for the learning outcomes of all students, along with</w:t>
      </w:r>
    </w:p>
    <w:p w14:paraId="6DBB894D" w14:textId="77777777" w:rsidR="00F66AF5" w:rsidRPr="003435E5" w:rsidRDefault="00F66AF5" w:rsidP="00F66AF5">
      <w:pPr>
        <w:widowControl w:val="0"/>
        <w:autoSpaceDE w:val="0"/>
        <w:autoSpaceDN w:val="0"/>
        <w:adjustRightInd w:val="0"/>
      </w:pPr>
      <w:r w:rsidRPr="003435E5">
        <w:t>appropriate concerns and policies regarding the privacy, health, and safety of students and</w:t>
      </w:r>
    </w:p>
    <w:p w14:paraId="4E8F51E9" w14:textId="77777777" w:rsidR="00F66AF5" w:rsidRPr="003435E5" w:rsidRDefault="00F66AF5" w:rsidP="00F66AF5">
      <w:pPr>
        <w:widowControl w:val="0"/>
        <w:autoSpaceDE w:val="0"/>
        <w:autoSpaceDN w:val="0"/>
        <w:adjustRightInd w:val="0"/>
      </w:pPr>
      <w:r w:rsidRPr="003435E5">
        <w:t>families. Beginning teachers conduct themselves with integrity and model ethical conduct</w:t>
      </w:r>
    </w:p>
    <w:p w14:paraId="6AB780B0" w14:textId="6B462E56" w:rsidR="00F66AF5" w:rsidRPr="00DC36B3" w:rsidRDefault="00F66AF5" w:rsidP="00F66AF5">
      <w:pPr>
        <w:widowControl w:val="0"/>
        <w:autoSpaceDE w:val="0"/>
        <w:autoSpaceDN w:val="0"/>
        <w:adjustRightInd w:val="0"/>
      </w:pPr>
      <w:r w:rsidRPr="003435E5">
        <w:t>for themselves and others.</w:t>
      </w:r>
    </w:p>
    <w:p w14:paraId="0ECEB571" w14:textId="77777777" w:rsidR="00444C92" w:rsidRPr="00DC36B3" w:rsidRDefault="00444C92" w:rsidP="00B83B91">
      <w:pPr>
        <w:pStyle w:val="Heading3"/>
      </w:pPr>
      <w:r w:rsidRPr="00DC36B3">
        <w:t>Textbook</w:t>
      </w:r>
    </w:p>
    <w:p w14:paraId="3E6138E9" w14:textId="32D11D16" w:rsidR="0075761E" w:rsidRPr="00DC36B3" w:rsidRDefault="0075761E" w:rsidP="0075761E">
      <w:pPr>
        <w:rPr>
          <w:rFonts w:eastAsia="Times New Roman"/>
          <w:color w:val="111111"/>
          <w:shd w:val="clear" w:color="auto" w:fill="FFFFFF"/>
        </w:rPr>
      </w:pPr>
      <w:r w:rsidRPr="00DC36B3">
        <w:rPr>
          <w:rStyle w:val="a-size-extra-large"/>
          <w:rFonts w:eastAsia="Times New Roman"/>
          <w:i/>
          <w:color w:val="111111"/>
        </w:rPr>
        <w:t>Science Formative Assessment, Volume 1: 75 Practical Strategies for Linking Assessment, Instruction, and Learning</w:t>
      </w:r>
      <w:r w:rsidRPr="00DC36B3">
        <w:rPr>
          <w:rFonts w:eastAsia="Times New Roman"/>
          <w:color w:val="111111"/>
        </w:rPr>
        <w:t> </w:t>
      </w:r>
      <w:r w:rsidRPr="00DC36B3">
        <w:rPr>
          <w:rStyle w:val="a-size-large"/>
          <w:rFonts w:eastAsia="Times New Roman"/>
          <w:color w:val="111111"/>
        </w:rPr>
        <w:t>Second Edition</w:t>
      </w:r>
      <w:r w:rsidRPr="00DC36B3">
        <w:rPr>
          <w:rStyle w:val="a-size-large"/>
          <w:color w:val="111111"/>
        </w:rPr>
        <w:t xml:space="preserve">  ISBN: </w:t>
      </w:r>
      <w:r w:rsidRPr="00DC36B3">
        <w:rPr>
          <w:rFonts w:eastAsia="Times New Roman"/>
          <w:color w:val="111111"/>
          <w:shd w:val="clear" w:color="auto" w:fill="FFFFFF"/>
        </w:rPr>
        <w:t>978-1483352176  Available for purchase through Amazon.com or NSTA.org</w:t>
      </w:r>
    </w:p>
    <w:p w14:paraId="43E7BFBB" w14:textId="77777777" w:rsidR="004829CC" w:rsidRPr="00DC36B3" w:rsidRDefault="004829CC" w:rsidP="0075761E">
      <w:pPr>
        <w:rPr>
          <w:rFonts w:eastAsia="Times New Roman"/>
          <w:color w:val="111111"/>
          <w:shd w:val="clear" w:color="auto" w:fill="FFFFFF"/>
        </w:rPr>
      </w:pPr>
    </w:p>
    <w:p w14:paraId="74B3907C" w14:textId="7895AE1E" w:rsidR="004829CC" w:rsidRPr="00DC36B3" w:rsidRDefault="004829CC" w:rsidP="004829CC">
      <w:pPr>
        <w:rPr>
          <w:rFonts w:eastAsia="Times New Roman"/>
        </w:rPr>
      </w:pPr>
      <w:r w:rsidRPr="00DC36B3">
        <w:rPr>
          <w:i/>
        </w:rPr>
        <w:t xml:space="preserve">The First-Year Teacher’s Survival Guide: Ready-to-Use Strategies, Tools and Activities for Meeting the Challenges of Each School Day, </w:t>
      </w:r>
      <w:r w:rsidRPr="00DC36B3">
        <w:t>Julia G. Thompson, 4</w:t>
      </w:r>
      <w:r w:rsidRPr="00DC36B3">
        <w:rPr>
          <w:vertAlign w:val="superscript"/>
        </w:rPr>
        <w:t>th</w:t>
      </w:r>
      <w:r w:rsidRPr="00DC36B3">
        <w:t xml:space="preserve"> Edition  ISBN: </w:t>
      </w:r>
      <w:r w:rsidRPr="00DC36B3">
        <w:rPr>
          <w:rFonts w:eastAsia="Times New Roman"/>
          <w:color w:val="111111"/>
          <w:sz w:val="20"/>
          <w:szCs w:val="20"/>
          <w:shd w:val="clear" w:color="auto" w:fill="FFFFFF"/>
        </w:rPr>
        <w:t>978-1119470366</w:t>
      </w:r>
      <w:r w:rsidRPr="00DC36B3">
        <w:rPr>
          <w:rFonts w:eastAsia="Times New Roman"/>
        </w:rPr>
        <w:t xml:space="preserve"> </w:t>
      </w:r>
      <w:r w:rsidRPr="00DC36B3">
        <w:rPr>
          <w:rFonts w:eastAsia="Times New Roman"/>
          <w:color w:val="111111"/>
          <w:shd w:val="clear" w:color="auto" w:fill="FFFFFF"/>
        </w:rPr>
        <w:t>Available for purchase through Amazon.com</w:t>
      </w:r>
    </w:p>
    <w:p w14:paraId="4C5B2F32" w14:textId="77777777" w:rsidR="00533F30" w:rsidRPr="00DC36B3" w:rsidRDefault="00533F30" w:rsidP="0075761E">
      <w:pPr>
        <w:rPr>
          <w:rFonts w:eastAsia="Times New Roman"/>
        </w:rPr>
      </w:pPr>
    </w:p>
    <w:p w14:paraId="218D8757" w14:textId="77777777" w:rsidR="00444C92" w:rsidRPr="00DC36B3" w:rsidRDefault="00444C92" w:rsidP="00B83B91">
      <w:pPr>
        <w:pStyle w:val="Heading3"/>
      </w:pPr>
      <w:r w:rsidRPr="00DC36B3">
        <w:t>Other Readings</w:t>
      </w:r>
    </w:p>
    <w:p w14:paraId="3B48C44F" w14:textId="719FEAAE" w:rsidR="00ED6BC6" w:rsidRPr="00DC36B3" w:rsidRDefault="00ED6BC6" w:rsidP="00ED6BC6">
      <w:r w:rsidRPr="00DC36B3">
        <w:t>Additional reading will be provided via Canvas.</w:t>
      </w:r>
    </w:p>
    <w:p w14:paraId="0B0716B6" w14:textId="4C44A02E" w:rsidR="002D1995" w:rsidRPr="00DC36B3" w:rsidRDefault="002D1995" w:rsidP="00B83B91">
      <w:pPr>
        <w:pStyle w:val="Heading2"/>
        <w:rPr>
          <w:rFonts w:cs="Times New Roman"/>
        </w:rPr>
      </w:pPr>
      <w:r w:rsidRPr="00DC36B3">
        <w:rPr>
          <w:rFonts w:cs="Times New Roman"/>
        </w:rPr>
        <w:t>Course Requirements and Assignments</w:t>
      </w:r>
    </w:p>
    <w:p w14:paraId="3C3D7BAF" w14:textId="77777777" w:rsidR="00F336EF" w:rsidRDefault="00F336EF" w:rsidP="00965703">
      <w:r>
        <w:rPr>
          <w:b/>
        </w:rPr>
        <w:t xml:space="preserve">Readings and </w:t>
      </w:r>
      <w:r w:rsidR="00965703" w:rsidRPr="00DC36B3">
        <w:rPr>
          <w:b/>
        </w:rPr>
        <w:t xml:space="preserve">Class/Online Discussions: </w:t>
      </w:r>
      <w:r w:rsidR="00965703" w:rsidRPr="00DC36B3">
        <w:t>To provide guidance, support, and a context for reflecting upon their teaching experiences, students will be expected to complete</w:t>
      </w:r>
      <w:r w:rsidR="00965703" w:rsidRPr="00DC36B3">
        <w:rPr>
          <w:b/>
        </w:rPr>
        <w:t xml:space="preserve"> </w:t>
      </w:r>
      <w:r w:rsidR="00965703" w:rsidRPr="00DC36B3">
        <w:t>reading and written assignments and to participate in class discussions.</w:t>
      </w:r>
    </w:p>
    <w:p w14:paraId="395AB802" w14:textId="77777777" w:rsidR="00F336EF" w:rsidRDefault="00F336EF" w:rsidP="00965703"/>
    <w:p w14:paraId="04C9DA18" w14:textId="0EED7FF3" w:rsidR="00965703" w:rsidRPr="00DC36B3" w:rsidRDefault="00F336EF" w:rsidP="00965703">
      <w:r>
        <w:rPr>
          <w:b/>
        </w:rPr>
        <w:t>Written Assignments</w:t>
      </w:r>
    </w:p>
    <w:p w14:paraId="4AAD4AB7" w14:textId="209E2EBE" w:rsidR="00965703" w:rsidRDefault="00965703" w:rsidP="0092284C">
      <w:pPr>
        <w:numPr>
          <w:ilvl w:val="0"/>
          <w:numId w:val="2"/>
        </w:numPr>
      </w:pPr>
      <w:r w:rsidRPr="00053145">
        <w:rPr>
          <w:b/>
          <w:highlight w:val="cyan"/>
        </w:rPr>
        <w:t>Parent Introduction Letter</w:t>
      </w:r>
      <w:r w:rsidRPr="00DC36B3">
        <w:rPr>
          <w:b/>
        </w:rPr>
        <w:t xml:space="preserve"> </w:t>
      </w:r>
      <w:r w:rsidRPr="00DC36B3">
        <w:t>that describes your approach to teaching, your educational/professional background and your participation in the SJSU credential program</w:t>
      </w:r>
      <w:r w:rsidR="009D2AF6">
        <w:t xml:space="preserve"> (TPE 1.2, 2.5,2.6)</w:t>
      </w:r>
    </w:p>
    <w:p w14:paraId="1F5DCAAC" w14:textId="5D3495B7" w:rsidR="00053145" w:rsidRPr="00DC36B3" w:rsidRDefault="00053145" w:rsidP="0092284C">
      <w:pPr>
        <w:numPr>
          <w:ilvl w:val="0"/>
          <w:numId w:val="2"/>
        </w:numPr>
      </w:pPr>
      <w:r w:rsidRPr="00053145">
        <w:rPr>
          <w:b/>
          <w:highlight w:val="cyan"/>
        </w:rPr>
        <w:lastRenderedPageBreak/>
        <w:t>Opening/Closing Video</w:t>
      </w:r>
      <w:r>
        <w:rPr>
          <w:b/>
        </w:rPr>
        <w:t xml:space="preserve"> </w:t>
      </w:r>
      <w:r>
        <w:t>that demonstrates effective use of instructional time and appropriate engagement strategies. (TPE 4.4)</w:t>
      </w:r>
    </w:p>
    <w:p w14:paraId="75181EBA" w14:textId="7A40A22C" w:rsidR="00965703" w:rsidRPr="00DC36B3" w:rsidRDefault="00ED6BC6" w:rsidP="0092284C">
      <w:pPr>
        <w:numPr>
          <w:ilvl w:val="0"/>
          <w:numId w:val="2"/>
        </w:numPr>
      </w:pPr>
      <w:r w:rsidRPr="009D2AF6">
        <w:rPr>
          <w:b/>
          <w:highlight w:val="cyan"/>
        </w:rPr>
        <w:t>CalTPA Lesson Ideas</w:t>
      </w:r>
      <w:r w:rsidRPr="00DC36B3">
        <w:rPr>
          <w:b/>
        </w:rPr>
        <w:t xml:space="preserve"> </w:t>
      </w:r>
      <w:r w:rsidRPr="00DC36B3">
        <w:t>for peer editing and discussion</w:t>
      </w:r>
      <w:r w:rsidR="00053145">
        <w:t xml:space="preserve"> (TPE 3.4, 4.6)</w:t>
      </w:r>
    </w:p>
    <w:p w14:paraId="365BB50D" w14:textId="6E2BDCA2" w:rsidR="009D2AF6" w:rsidRDefault="00965703" w:rsidP="0092284C">
      <w:pPr>
        <w:numPr>
          <w:ilvl w:val="0"/>
          <w:numId w:val="2"/>
        </w:numPr>
      </w:pPr>
      <w:r w:rsidRPr="00053145">
        <w:rPr>
          <w:b/>
          <w:highlight w:val="cyan"/>
        </w:rPr>
        <w:t>Formative Assessment Strategy</w:t>
      </w:r>
      <w:r w:rsidR="00ED6BC6" w:rsidRPr="00053145">
        <w:rPr>
          <w:b/>
          <w:highlight w:val="cyan"/>
        </w:rPr>
        <w:t xml:space="preserve"> Share-out and</w:t>
      </w:r>
      <w:r w:rsidRPr="00053145">
        <w:rPr>
          <w:b/>
          <w:highlight w:val="cyan"/>
        </w:rPr>
        <w:t xml:space="preserve"> Reflection</w:t>
      </w:r>
      <w:r w:rsidR="009D2AF6">
        <w:rPr>
          <w:b/>
        </w:rPr>
        <w:t xml:space="preserve"> </w:t>
      </w:r>
      <w:r w:rsidR="00053145" w:rsidRPr="00053145">
        <w:t xml:space="preserve">(TPE </w:t>
      </w:r>
      <w:r w:rsidR="00053145">
        <w:t xml:space="preserve">5.1, </w:t>
      </w:r>
      <w:r w:rsidR="00053145" w:rsidRPr="00053145">
        <w:t>6.1</w:t>
      </w:r>
      <w:r w:rsidR="00053145">
        <w:t>)</w:t>
      </w:r>
    </w:p>
    <w:p w14:paraId="4EC084A3" w14:textId="0F3267CE" w:rsidR="00965703" w:rsidRDefault="00965703" w:rsidP="0092284C">
      <w:pPr>
        <w:numPr>
          <w:ilvl w:val="0"/>
          <w:numId w:val="2"/>
        </w:numPr>
      </w:pPr>
      <w:r w:rsidRPr="00053145">
        <w:rPr>
          <w:b/>
          <w:highlight w:val="cyan"/>
        </w:rPr>
        <w:t>Technology Share-o</w:t>
      </w:r>
      <w:r w:rsidR="009D2AF6" w:rsidRPr="00053145">
        <w:rPr>
          <w:b/>
          <w:highlight w:val="cyan"/>
        </w:rPr>
        <w:t>ut</w:t>
      </w:r>
      <w:r w:rsidR="009D2AF6">
        <w:rPr>
          <w:b/>
        </w:rPr>
        <w:t xml:space="preserve"> </w:t>
      </w:r>
      <w:r w:rsidR="00053145">
        <w:t>(TPE 3.7)</w:t>
      </w:r>
    </w:p>
    <w:p w14:paraId="1D047F59" w14:textId="3C52D083" w:rsidR="003435E5" w:rsidRDefault="00001A86" w:rsidP="0092284C">
      <w:pPr>
        <w:numPr>
          <w:ilvl w:val="0"/>
          <w:numId w:val="2"/>
        </w:numPr>
      </w:pPr>
      <w:r w:rsidRPr="00001A86">
        <w:rPr>
          <w:b/>
          <w:highlight w:val="yellow"/>
        </w:rPr>
        <w:t>Two Veteran Teacher Observations</w:t>
      </w:r>
      <w:r>
        <w:rPr>
          <w:b/>
        </w:rPr>
        <w:t xml:space="preserve"> </w:t>
      </w:r>
      <w:r w:rsidRPr="00001A86">
        <w:t>(TPE 6.1)</w:t>
      </w:r>
    </w:p>
    <w:p w14:paraId="50160DD3" w14:textId="5FFEF89B" w:rsidR="00001A86" w:rsidRDefault="00001A86" w:rsidP="0092284C">
      <w:pPr>
        <w:numPr>
          <w:ilvl w:val="0"/>
          <w:numId w:val="2"/>
        </w:numPr>
      </w:pPr>
      <w:r w:rsidRPr="00001A86">
        <w:rPr>
          <w:b/>
          <w:highlight w:val="yellow"/>
        </w:rPr>
        <w:t>Summative and Formative Self-Assessment of TPEs</w:t>
      </w:r>
      <w:r>
        <w:rPr>
          <w:b/>
        </w:rPr>
        <w:t xml:space="preserve"> </w:t>
      </w:r>
      <w:r w:rsidRPr="00001A86">
        <w:t>(all TPE’s)</w:t>
      </w:r>
    </w:p>
    <w:p w14:paraId="01669D0A" w14:textId="30099D52" w:rsidR="00A64E38" w:rsidRDefault="00A64E38" w:rsidP="0092284C">
      <w:pPr>
        <w:numPr>
          <w:ilvl w:val="0"/>
          <w:numId w:val="2"/>
        </w:numPr>
      </w:pPr>
      <w:r w:rsidRPr="00FD3F52">
        <w:rPr>
          <w:b/>
          <w:highlight w:val="yellow"/>
        </w:rPr>
        <w:t>Two-week Full-time Teaching Experience</w:t>
      </w:r>
      <w:r>
        <w:rPr>
          <w:b/>
        </w:rPr>
        <w:t xml:space="preserve"> </w:t>
      </w:r>
      <w:r>
        <w:t>(All TPE’s)</w:t>
      </w:r>
    </w:p>
    <w:p w14:paraId="1C9A79D5" w14:textId="6D409FFE" w:rsidR="003435E5" w:rsidRDefault="003435E5" w:rsidP="0092284C">
      <w:pPr>
        <w:numPr>
          <w:ilvl w:val="0"/>
          <w:numId w:val="2"/>
        </w:numPr>
      </w:pPr>
      <w:r>
        <w:rPr>
          <w:b/>
        </w:rPr>
        <w:t>CalTPA Tasks as Outlined below:</w:t>
      </w:r>
    </w:p>
    <w:p w14:paraId="594A0198" w14:textId="77777777" w:rsidR="003435E5" w:rsidRPr="002D56F9" w:rsidRDefault="003435E5" w:rsidP="003435E5">
      <w:pPr>
        <w:rPr>
          <w:sz w:val="12"/>
          <w:szCs w:val="12"/>
        </w:rPr>
      </w:pPr>
    </w:p>
    <w:p w14:paraId="072C01A8" w14:textId="77777777" w:rsidR="003435E5" w:rsidRDefault="003435E5" w:rsidP="003435E5">
      <w:r>
        <w:t xml:space="preserve">I. </w:t>
      </w:r>
      <w:r>
        <w:rPr>
          <w:b/>
          <w:u w:val="single"/>
        </w:rPr>
        <w:t>Step 1: Plan</w:t>
      </w:r>
    </w:p>
    <w:p w14:paraId="3E4850EA" w14:textId="77777777" w:rsidR="003435E5" w:rsidRPr="00FB60F8" w:rsidRDefault="003435E5" w:rsidP="003435E5">
      <w:pPr>
        <w:rPr>
          <w:sz w:val="12"/>
          <w:szCs w:val="12"/>
        </w:rPr>
      </w:pPr>
    </w:p>
    <w:p w14:paraId="7754F466" w14:textId="77777777" w:rsidR="003435E5" w:rsidRDefault="003435E5" w:rsidP="0092284C">
      <w:pPr>
        <w:pStyle w:val="ListParagraph"/>
        <w:numPr>
          <w:ilvl w:val="0"/>
          <w:numId w:val="14"/>
        </w:numPr>
      </w:pPr>
      <w:r>
        <w:t xml:space="preserve">Provide contextual information about one class you are teaching; </w:t>
      </w:r>
      <w:r w:rsidRPr="000831B0">
        <w:rPr>
          <w:u w:val="single"/>
        </w:rPr>
        <w:t>Evidence submitted</w:t>
      </w:r>
      <w:r>
        <w:t xml:space="preserve">: Written Narrative: Contextual information – </w:t>
      </w:r>
      <w:r w:rsidRPr="00183A86">
        <w:rPr>
          <w:highlight w:val="yellow"/>
        </w:rPr>
        <w:t>(1.1)</w:t>
      </w:r>
    </w:p>
    <w:p w14:paraId="1130F3A1" w14:textId="77777777" w:rsidR="003435E5" w:rsidRDefault="003435E5" w:rsidP="0092284C">
      <w:pPr>
        <w:pStyle w:val="ListParagraph"/>
        <w:numPr>
          <w:ilvl w:val="0"/>
          <w:numId w:val="14"/>
        </w:numPr>
      </w:pPr>
      <w:r>
        <w:t>Develop a plan for a series of lessons and complete the Learning Segment Template that includes</w:t>
      </w:r>
    </w:p>
    <w:p w14:paraId="1DFF23A8" w14:textId="77777777" w:rsidR="003435E5" w:rsidRDefault="003435E5" w:rsidP="0092284C">
      <w:pPr>
        <w:pStyle w:val="ListParagraph"/>
        <w:numPr>
          <w:ilvl w:val="0"/>
          <w:numId w:val="15"/>
        </w:numPr>
      </w:pPr>
      <w:r>
        <w:t xml:space="preserve">Learning goal(s) and objective(s) – </w:t>
      </w:r>
      <w:r w:rsidRPr="00366725">
        <w:rPr>
          <w:highlight w:val="yellow"/>
        </w:rPr>
        <w:t>(3.1</w:t>
      </w:r>
      <w:r>
        <w:rPr>
          <w:highlight w:val="yellow"/>
        </w:rPr>
        <w:t>, 3.3</w:t>
      </w:r>
      <w:r w:rsidRPr="00366725">
        <w:rPr>
          <w:highlight w:val="yellow"/>
        </w:rPr>
        <w:t>)</w:t>
      </w:r>
    </w:p>
    <w:p w14:paraId="6007B866" w14:textId="77777777" w:rsidR="003435E5" w:rsidRDefault="003435E5" w:rsidP="0092284C">
      <w:pPr>
        <w:pStyle w:val="ListParagraph"/>
        <w:numPr>
          <w:ilvl w:val="0"/>
          <w:numId w:val="15"/>
        </w:numPr>
      </w:pPr>
      <w:r>
        <w:t>Description of assessments (informal assessment, student self-assessment, and formal assessment of learning) – (</w:t>
      </w:r>
      <w:r w:rsidRPr="00E023F1">
        <w:rPr>
          <w:highlight w:val="yellow"/>
        </w:rPr>
        <w:t>5.1, 5.2, 5.3, 5.5</w:t>
      </w:r>
      <w:r>
        <w:t>)</w:t>
      </w:r>
    </w:p>
    <w:p w14:paraId="233A0F20" w14:textId="77777777" w:rsidR="003435E5" w:rsidRDefault="003435E5" w:rsidP="0092284C">
      <w:pPr>
        <w:pStyle w:val="ListParagraph"/>
        <w:numPr>
          <w:ilvl w:val="0"/>
          <w:numId w:val="15"/>
        </w:numPr>
      </w:pPr>
      <w:r>
        <w:t xml:space="preserve">Learning activities and instructional strategies, including how you will develop academic language -- </w:t>
      </w:r>
      <w:r w:rsidRPr="002018DF">
        <w:rPr>
          <w:highlight w:val="yellow"/>
        </w:rPr>
        <w:t>1.6, 3.5, 5.7)</w:t>
      </w:r>
    </w:p>
    <w:p w14:paraId="056311F3" w14:textId="77777777" w:rsidR="003435E5" w:rsidRDefault="003435E5" w:rsidP="0092284C">
      <w:pPr>
        <w:pStyle w:val="ListParagraph"/>
        <w:numPr>
          <w:ilvl w:val="0"/>
          <w:numId w:val="15"/>
        </w:numPr>
      </w:pPr>
      <w:r>
        <w:t xml:space="preserve">Supports and </w:t>
      </w:r>
      <w:r>
        <w:rPr>
          <w:u w:val="single"/>
        </w:rPr>
        <w:t>accommodations</w:t>
      </w:r>
      <w:r>
        <w:t xml:space="preserve"> – </w:t>
      </w:r>
      <w:r w:rsidRPr="00F6394B">
        <w:rPr>
          <w:highlight w:val="yellow"/>
        </w:rPr>
        <w:t>(3.2, 3.5, 4.4</w:t>
      </w:r>
      <w:r>
        <w:rPr>
          <w:highlight w:val="yellow"/>
        </w:rPr>
        <w:t>, 5.7, 5.8</w:t>
      </w:r>
      <w:r w:rsidRPr="00F6394B">
        <w:rPr>
          <w:highlight w:val="yellow"/>
        </w:rPr>
        <w:t>)</w:t>
      </w:r>
    </w:p>
    <w:p w14:paraId="44B44A27" w14:textId="77777777" w:rsidR="003435E5" w:rsidRDefault="003435E5" w:rsidP="0092284C">
      <w:pPr>
        <w:pStyle w:val="ListParagraph"/>
        <w:numPr>
          <w:ilvl w:val="0"/>
          <w:numId w:val="15"/>
        </w:numPr>
      </w:pPr>
      <w:r>
        <w:t xml:space="preserve">How each lesson links to prior learning and/or builds on previous lessons – </w:t>
      </w:r>
      <w:r w:rsidRPr="00366725">
        <w:rPr>
          <w:highlight w:val="yellow"/>
        </w:rPr>
        <w:t>(</w:t>
      </w:r>
      <w:r>
        <w:rPr>
          <w:highlight w:val="yellow"/>
        </w:rPr>
        <w:t xml:space="preserve">1.3, </w:t>
      </w:r>
      <w:r w:rsidRPr="00C15D1A">
        <w:rPr>
          <w:highlight w:val="yellow"/>
        </w:rPr>
        <w:t>1.4, 3.3</w:t>
      </w:r>
      <w:r>
        <w:t>)</w:t>
      </w:r>
    </w:p>
    <w:p w14:paraId="538DA0D2" w14:textId="77777777" w:rsidR="003435E5" w:rsidRDefault="003435E5" w:rsidP="003435E5">
      <w:pPr>
        <w:ind w:left="720"/>
      </w:pPr>
      <w:r w:rsidRPr="000831B0">
        <w:rPr>
          <w:u w:val="single"/>
        </w:rPr>
        <w:t>Eviden</w:t>
      </w:r>
      <w:r>
        <w:rPr>
          <w:u w:val="single"/>
        </w:rPr>
        <w:t>ce submitted</w:t>
      </w:r>
      <w:r>
        <w:t>: Learning Segment Template</w:t>
      </w:r>
    </w:p>
    <w:p w14:paraId="7B5F6C48" w14:textId="77777777" w:rsidR="003435E5" w:rsidRDefault="003435E5" w:rsidP="0092284C">
      <w:pPr>
        <w:pStyle w:val="ListParagraph"/>
        <w:numPr>
          <w:ilvl w:val="0"/>
          <w:numId w:val="14"/>
        </w:numPr>
      </w:pPr>
      <w:r>
        <w:t xml:space="preserve">Describe one of your planned informal assessments, a student self-assessment, and the formal assessment and explain how they are aligned to and measure the content-specific learning goal(s) and objective(s); </w:t>
      </w:r>
      <w:r w:rsidRPr="000831B0">
        <w:rPr>
          <w:u w:val="single"/>
        </w:rPr>
        <w:t>Evidence submitted</w:t>
      </w:r>
      <w:r>
        <w:t>: Written Narrative: Assessment Descriptions -- (</w:t>
      </w:r>
      <w:r w:rsidRPr="00E023F1">
        <w:rPr>
          <w:highlight w:val="yellow"/>
        </w:rPr>
        <w:t>5.1, 5.2, 5.3, 5.5</w:t>
      </w:r>
      <w:r>
        <w:t>)</w:t>
      </w:r>
    </w:p>
    <w:p w14:paraId="16C9F7C0" w14:textId="77777777" w:rsidR="003435E5" w:rsidRPr="000831B0" w:rsidRDefault="003435E5" w:rsidP="0092284C">
      <w:pPr>
        <w:pStyle w:val="ListParagraph"/>
        <w:numPr>
          <w:ilvl w:val="0"/>
          <w:numId w:val="14"/>
        </w:numPr>
      </w:pPr>
      <w:r>
        <w:t xml:space="preserve">Provide a blank copy of the formal assessment and scoring rubric/criteria, including a definition of proficient student performance; </w:t>
      </w:r>
      <w:r>
        <w:rPr>
          <w:u w:val="single"/>
        </w:rPr>
        <w:t>Evidence submitted</w:t>
      </w:r>
      <w:r>
        <w:t>: Blank copy of the formal assessment, Formal assessment rubric and/or scoring criteria</w:t>
      </w:r>
    </w:p>
    <w:p w14:paraId="5D324250" w14:textId="77777777" w:rsidR="003435E5" w:rsidRPr="006242D2" w:rsidRDefault="003435E5" w:rsidP="003435E5">
      <w:pPr>
        <w:rPr>
          <w:sz w:val="12"/>
          <w:szCs w:val="12"/>
        </w:rPr>
      </w:pPr>
    </w:p>
    <w:p w14:paraId="6C26CE6D" w14:textId="77777777" w:rsidR="003435E5" w:rsidRDefault="003435E5" w:rsidP="003435E5">
      <w:r>
        <w:rPr>
          <w:b/>
        </w:rPr>
        <w:t>II</w:t>
      </w:r>
      <w:r>
        <w:t xml:space="preserve">. </w:t>
      </w:r>
      <w:r w:rsidRPr="00382F80">
        <w:rPr>
          <w:b/>
          <w:u w:val="single"/>
        </w:rPr>
        <w:t>Step 2: Teach and</w:t>
      </w:r>
      <w:r>
        <w:rPr>
          <w:b/>
        </w:rPr>
        <w:t xml:space="preserve"> </w:t>
      </w:r>
      <w:r w:rsidRPr="00382F80">
        <w:rPr>
          <w:b/>
          <w:u w:val="single"/>
        </w:rPr>
        <w:t>Asse</w:t>
      </w:r>
      <w:r>
        <w:rPr>
          <w:b/>
          <w:u w:val="single"/>
        </w:rPr>
        <w:t>ss</w:t>
      </w:r>
    </w:p>
    <w:p w14:paraId="27CA23DC" w14:textId="77777777" w:rsidR="003435E5" w:rsidRPr="00810784" w:rsidRDefault="003435E5" w:rsidP="003435E5">
      <w:pPr>
        <w:rPr>
          <w:sz w:val="12"/>
          <w:szCs w:val="12"/>
        </w:rPr>
      </w:pPr>
    </w:p>
    <w:p w14:paraId="10CE76EE" w14:textId="77777777" w:rsidR="003435E5" w:rsidRDefault="003435E5" w:rsidP="0092284C">
      <w:pPr>
        <w:pStyle w:val="ListParagraph"/>
        <w:numPr>
          <w:ilvl w:val="0"/>
          <w:numId w:val="16"/>
        </w:numPr>
      </w:pPr>
      <w:r>
        <w:t>Conduct the instruction and assessment activities in your learning segment</w:t>
      </w:r>
    </w:p>
    <w:p w14:paraId="5BB5514A" w14:textId="77777777" w:rsidR="003435E5" w:rsidRDefault="003435E5" w:rsidP="0092284C">
      <w:pPr>
        <w:pStyle w:val="ListParagraph"/>
        <w:numPr>
          <w:ilvl w:val="0"/>
          <w:numId w:val="16"/>
        </w:numPr>
      </w:pPr>
      <w:r>
        <w:t>Video-record your learning segment.  Select 3 clips that include</w:t>
      </w:r>
    </w:p>
    <w:p w14:paraId="55FC7300" w14:textId="77777777" w:rsidR="003435E5" w:rsidRDefault="003435E5" w:rsidP="0092284C">
      <w:pPr>
        <w:pStyle w:val="ListParagraph"/>
        <w:numPr>
          <w:ilvl w:val="0"/>
          <w:numId w:val="17"/>
        </w:numPr>
      </w:pPr>
      <w:r>
        <w:t xml:space="preserve">instruction and informal assessment and detailed feedback to the whole class </w:t>
      </w:r>
      <w:r w:rsidRPr="006310D9">
        <w:rPr>
          <w:highlight w:val="yellow"/>
        </w:rPr>
        <w:t>(5.1, 5.5)</w:t>
      </w:r>
    </w:p>
    <w:p w14:paraId="50D4AF26" w14:textId="77777777" w:rsidR="003435E5" w:rsidRDefault="003435E5" w:rsidP="0092284C">
      <w:pPr>
        <w:pStyle w:val="ListParagraph"/>
        <w:numPr>
          <w:ilvl w:val="0"/>
          <w:numId w:val="17"/>
        </w:numPr>
      </w:pPr>
      <w:r>
        <w:t xml:space="preserve">instruction and student self-assessment, with detailed feedback to at least 1 student </w:t>
      </w:r>
      <w:r w:rsidRPr="006310D9">
        <w:rPr>
          <w:highlight w:val="yellow"/>
        </w:rPr>
        <w:t>(5.3</w:t>
      </w:r>
      <w:r>
        <w:t>)</w:t>
      </w:r>
    </w:p>
    <w:p w14:paraId="0A503114" w14:textId="77777777" w:rsidR="003435E5" w:rsidRDefault="003435E5" w:rsidP="0092284C">
      <w:pPr>
        <w:pStyle w:val="ListParagraph"/>
        <w:numPr>
          <w:ilvl w:val="0"/>
          <w:numId w:val="17"/>
        </w:numPr>
      </w:pPr>
      <w:r>
        <w:t>academic language development (</w:t>
      </w:r>
      <w:r w:rsidRPr="002018DF">
        <w:rPr>
          <w:highlight w:val="yellow"/>
        </w:rPr>
        <w:t>1.6, 3.5, 5.7)</w:t>
      </w:r>
    </w:p>
    <w:p w14:paraId="417791CD" w14:textId="77777777" w:rsidR="003435E5" w:rsidRDefault="003435E5" w:rsidP="0092284C">
      <w:pPr>
        <w:pStyle w:val="ListParagraph"/>
        <w:numPr>
          <w:ilvl w:val="0"/>
          <w:numId w:val="16"/>
        </w:numPr>
      </w:pPr>
      <w:r>
        <w:t>Provide 5 types of annotations for the video clips that include a title and a brief rationale for the assessment practices recorded.  Annotations include</w:t>
      </w:r>
    </w:p>
    <w:p w14:paraId="23212E88" w14:textId="77777777" w:rsidR="003435E5" w:rsidRDefault="003435E5" w:rsidP="0092284C">
      <w:pPr>
        <w:pStyle w:val="ListParagraph"/>
        <w:numPr>
          <w:ilvl w:val="0"/>
          <w:numId w:val="18"/>
        </w:numPr>
      </w:pPr>
      <w:r>
        <w:t xml:space="preserve">Teaching to specific goals </w:t>
      </w:r>
      <w:r w:rsidRPr="0025030E">
        <w:rPr>
          <w:highlight w:val="yellow"/>
        </w:rPr>
        <w:t>(3.1, 3.2, 3.3, 3.6)</w:t>
      </w:r>
    </w:p>
    <w:p w14:paraId="4B02CEB4" w14:textId="77777777" w:rsidR="003435E5" w:rsidRDefault="003435E5" w:rsidP="0092284C">
      <w:pPr>
        <w:pStyle w:val="ListParagraph"/>
        <w:numPr>
          <w:ilvl w:val="0"/>
          <w:numId w:val="18"/>
        </w:numPr>
      </w:pPr>
      <w:r>
        <w:t xml:space="preserve">Providing content-specific feedback to students </w:t>
      </w:r>
      <w:r w:rsidRPr="00E44F2C">
        <w:rPr>
          <w:highlight w:val="yellow"/>
        </w:rPr>
        <w:t>(5.1</w:t>
      </w:r>
      <w:r>
        <w:rPr>
          <w:highlight w:val="yellow"/>
        </w:rPr>
        <w:t>, 5.5</w:t>
      </w:r>
      <w:r w:rsidRPr="00E44F2C">
        <w:rPr>
          <w:highlight w:val="yellow"/>
        </w:rPr>
        <w:t>)</w:t>
      </w:r>
    </w:p>
    <w:p w14:paraId="45C0AB2E" w14:textId="77777777" w:rsidR="003435E5" w:rsidRDefault="003435E5" w:rsidP="0092284C">
      <w:pPr>
        <w:pStyle w:val="ListParagraph"/>
        <w:numPr>
          <w:ilvl w:val="0"/>
          <w:numId w:val="18"/>
        </w:numPr>
      </w:pPr>
      <w:r>
        <w:t>Monitoring student content learning and development of academic language (</w:t>
      </w:r>
      <w:r w:rsidRPr="002018DF">
        <w:rPr>
          <w:highlight w:val="yellow"/>
        </w:rPr>
        <w:t>1.6, 3.5, 5.7)</w:t>
      </w:r>
    </w:p>
    <w:p w14:paraId="0B73CABF" w14:textId="77777777" w:rsidR="003435E5" w:rsidRDefault="003435E5" w:rsidP="0092284C">
      <w:pPr>
        <w:pStyle w:val="ListParagraph"/>
        <w:numPr>
          <w:ilvl w:val="0"/>
          <w:numId w:val="18"/>
        </w:numPr>
      </w:pPr>
      <w:r>
        <w:t xml:space="preserve">Monitoring student learning and use of higher order thinking </w:t>
      </w:r>
      <w:r w:rsidRPr="0025030E">
        <w:rPr>
          <w:highlight w:val="yellow"/>
        </w:rPr>
        <w:t>(1.8</w:t>
      </w:r>
      <w:r>
        <w:rPr>
          <w:highlight w:val="yellow"/>
        </w:rPr>
        <w:t>, 3.3</w:t>
      </w:r>
      <w:r w:rsidRPr="0025030E">
        <w:rPr>
          <w:highlight w:val="yellow"/>
        </w:rPr>
        <w:t>)</w:t>
      </w:r>
    </w:p>
    <w:p w14:paraId="7435BC5A" w14:textId="77777777" w:rsidR="003435E5" w:rsidRDefault="003435E5" w:rsidP="0092284C">
      <w:pPr>
        <w:pStyle w:val="ListParagraph"/>
        <w:numPr>
          <w:ilvl w:val="0"/>
          <w:numId w:val="18"/>
        </w:numPr>
      </w:pPr>
      <w:r>
        <w:t xml:space="preserve">Creating a positive learning environment </w:t>
      </w:r>
      <w:r w:rsidRPr="00E44F2C">
        <w:rPr>
          <w:highlight w:val="yellow"/>
        </w:rPr>
        <w:t>(</w:t>
      </w:r>
      <w:r>
        <w:rPr>
          <w:highlight w:val="yellow"/>
        </w:rPr>
        <w:t xml:space="preserve">1.1, 1.3, 2.3, 3.4, 4.3, 3.6, 4.7, 4.8, </w:t>
      </w:r>
      <w:r w:rsidRPr="00E44F2C">
        <w:rPr>
          <w:highlight w:val="yellow"/>
        </w:rPr>
        <w:t>6.1, 6.5</w:t>
      </w:r>
      <w:r>
        <w:t>)</w:t>
      </w:r>
    </w:p>
    <w:p w14:paraId="4C87C706" w14:textId="77777777" w:rsidR="003435E5" w:rsidRDefault="003435E5" w:rsidP="003435E5">
      <w:pPr>
        <w:pStyle w:val="ListParagraph"/>
        <w:ind w:left="1800"/>
      </w:pPr>
      <w:r>
        <w:rPr>
          <w:u w:val="single"/>
        </w:rPr>
        <w:t>Evidence submitted</w:t>
      </w:r>
      <w:r>
        <w:t>: 3 annotated video clips</w:t>
      </w:r>
    </w:p>
    <w:p w14:paraId="0FEB149D" w14:textId="77777777" w:rsidR="003435E5" w:rsidRDefault="003435E5" w:rsidP="0092284C">
      <w:pPr>
        <w:pStyle w:val="ListParagraph"/>
        <w:numPr>
          <w:ilvl w:val="0"/>
          <w:numId w:val="16"/>
        </w:numPr>
      </w:pPr>
      <w:r>
        <w:t xml:space="preserve">Analyze the informal assessment(s) results for the whole class and individual </w:t>
      </w:r>
    </w:p>
    <w:p w14:paraId="48827FEF" w14:textId="77777777" w:rsidR="003435E5" w:rsidRDefault="003435E5" w:rsidP="003435E5">
      <w:pPr>
        <w:pStyle w:val="ListParagraph"/>
        <w:ind w:left="1080"/>
      </w:pPr>
      <w:r>
        <w:t xml:space="preserve">students; </w:t>
      </w:r>
      <w:r>
        <w:rPr>
          <w:u w:val="single"/>
        </w:rPr>
        <w:t>Evidence submitted</w:t>
      </w:r>
      <w:r>
        <w:t>: Written Narrative: Analysis of Informal Assessments</w:t>
      </w:r>
    </w:p>
    <w:p w14:paraId="5172D6CE" w14:textId="77777777" w:rsidR="003435E5" w:rsidRPr="006242D2" w:rsidRDefault="003435E5" w:rsidP="003435E5">
      <w:pPr>
        <w:rPr>
          <w:sz w:val="12"/>
          <w:szCs w:val="12"/>
        </w:rPr>
      </w:pPr>
    </w:p>
    <w:p w14:paraId="3DA774A7" w14:textId="77777777" w:rsidR="003435E5" w:rsidRPr="00CC4B85" w:rsidRDefault="003435E5" w:rsidP="003435E5">
      <w:pPr>
        <w:rPr>
          <w:b/>
          <w:u w:val="single"/>
        </w:rPr>
      </w:pPr>
      <w:r>
        <w:rPr>
          <w:b/>
          <w:u w:val="single"/>
        </w:rPr>
        <w:t>III. Step 3: Reflect</w:t>
      </w:r>
    </w:p>
    <w:p w14:paraId="5C330003" w14:textId="77777777" w:rsidR="003435E5" w:rsidRPr="006242D2" w:rsidRDefault="003435E5" w:rsidP="003435E5">
      <w:pPr>
        <w:rPr>
          <w:sz w:val="12"/>
          <w:szCs w:val="12"/>
        </w:rPr>
      </w:pPr>
    </w:p>
    <w:p w14:paraId="2B9448A9" w14:textId="77777777" w:rsidR="003435E5" w:rsidRDefault="003435E5" w:rsidP="0092284C">
      <w:pPr>
        <w:pStyle w:val="ListParagraph"/>
        <w:numPr>
          <w:ilvl w:val="0"/>
          <w:numId w:val="19"/>
        </w:numPr>
      </w:pPr>
      <w:r>
        <w:lastRenderedPageBreak/>
        <w:t xml:space="preserve">Score the formal assessment results (products, processes, or performances) for the whole class </w:t>
      </w:r>
      <w:r w:rsidRPr="00916C2D">
        <w:rPr>
          <w:highlight w:val="yellow"/>
        </w:rPr>
        <w:t>(5.1, 5.2, 5.5)</w:t>
      </w:r>
    </w:p>
    <w:p w14:paraId="72B43F80" w14:textId="77777777" w:rsidR="003435E5" w:rsidRDefault="003435E5" w:rsidP="0092284C">
      <w:pPr>
        <w:pStyle w:val="ListParagraph"/>
        <w:numPr>
          <w:ilvl w:val="0"/>
          <w:numId w:val="19"/>
        </w:numPr>
      </w:pPr>
      <w:r>
        <w:t>Select 3 examples of student responses (products, processes, or performances) with your feedback from the formal assessment that demonstrate a range of achievement: a response that</w:t>
      </w:r>
    </w:p>
    <w:p w14:paraId="07F515FA" w14:textId="77777777" w:rsidR="003435E5" w:rsidRDefault="003435E5" w:rsidP="0092284C">
      <w:pPr>
        <w:pStyle w:val="ListParagraph"/>
        <w:numPr>
          <w:ilvl w:val="0"/>
          <w:numId w:val="20"/>
        </w:numPr>
      </w:pPr>
      <w:r>
        <w:t>Exceeds the learning goal(s)</w:t>
      </w:r>
    </w:p>
    <w:p w14:paraId="6058D0B0" w14:textId="77777777" w:rsidR="003435E5" w:rsidRDefault="003435E5" w:rsidP="0092284C">
      <w:pPr>
        <w:pStyle w:val="ListParagraph"/>
        <w:numPr>
          <w:ilvl w:val="0"/>
          <w:numId w:val="20"/>
        </w:numPr>
      </w:pPr>
      <w:r>
        <w:t>Meets the learning goal(s)</w:t>
      </w:r>
    </w:p>
    <w:p w14:paraId="4A4AEAF8" w14:textId="77777777" w:rsidR="003435E5" w:rsidRDefault="003435E5" w:rsidP="0092284C">
      <w:pPr>
        <w:pStyle w:val="ListParagraph"/>
        <w:numPr>
          <w:ilvl w:val="0"/>
          <w:numId w:val="20"/>
        </w:numPr>
      </w:pPr>
      <w:r>
        <w:t>Does not meet the learning goal(s) with feedback to these students;</w:t>
      </w:r>
    </w:p>
    <w:p w14:paraId="37250FAD" w14:textId="77777777" w:rsidR="003435E5" w:rsidRDefault="003435E5" w:rsidP="003435E5">
      <w:pPr>
        <w:ind w:left="720"/>
      </w:pPr>
      <w:r>
        <w:rPr>
          <w:u w:val="single"/>
        </w:rPr>
        <w:t>Evidence submitted</w:t>
      </w:r>
      <w:r>
        <w:t>: Scored assessments from 3 students that represent evidence of learning (products, processes, or performances) with rubric and/or scoring criteria feedback</w:t>
      </w:r>
    </w:p>
    <w:p w14:paraId="23D722B0" w14:textId="77777777" w:rsidR="003435E5" w:rsidRDefault="003435E5" w:rsidP="0092284C">
      <w:pPr>
        <w:pStyle w:val="ListParagraph"/>
        <w:numPr>
          <w:ilvl w:val="0"/>
          <w:numId w:val="19"/>
        </w:numPr>
      </w:pPr>
      <w:r>
        <w:t xml:space="preserve">Analyze student results from the informal and formal assessments used throughout the learning segment; </w:t>
      </w:r>
      <w:r>
        <w:rPr>
          <w:u w:val="single"/>
        </w:rPr>
        <w:t>Evidence submitted</w:t>
      </w:r>
      <w:r>
        <w:t>: Written Narrative: Analysis of Formal Assessment Results and Reflection</w:t>
      </w:r>
    </w:p>
    <w:p w14:paraId="0F5A6E51" w14:textId="77777777" w:rsidR="003435E5" w:rsidRDefault="003435E5" w:rsidP="0092284C">
      <w:pPr>
        <w:pStyle w:val="ListParagraph"/>
        <w:numPr>
          <w:ilvl w:val="0"/>
          <w:numId w:val="19"/>
        </w:numPr>
      </w:pPr>
      <w:r>
        <w:t>Reflect on the evidence you observed of student learning and accomplishment of the learning goal(s) and objective(s), and describe what you think you would need to do next for individuals and the whole class</w:t>
      </w:r>
    </w:p>
    <w:p w14:paraId="1B46CBA1" w14:textId="77777777" w:rsidR="003435E5" w:rsidRPr="0028072A" w:rsidRDefault="003435E5" w:rsidP="003435E5">
      <w:pPr>
        <w:rPr>
          <w:sz w:val="12"/>
          <w:szCs w:val="12"/>
        </w:rPr>
      </w:pPr>
    </w:p>
    <w:p w14:paraId="05FEADCB" w14:textId="77777777" w:rsidR="003435E5" w:rsidRPr="00155E03" w:rsidRDefault="003435E5" w:rsidP="003435E5">
      <w:pPr>
        <w:rPr>
          <w:b/>
          <w:u w:val="single"/>
        </w:rPr>
      </w:pPr>
      <w:r>
        <w:rPr>
          <w:b/>
          <w:u w:val="single"/>
        </w:rPr>
        <w:t>IV. Step 4: Apply</w:t>
      </w:r>
    </w:p>
    <w:p w14:paraId="165DF11B" w14:textId="77777777" w:rsidR="003435E5" w:rsidRPr="0028072A" w:rsidRDefault="003435E5" w:rsidP="003435E5">
      <w:pPr>
        <w:rPr>
          <w:sz w:val="12"/>
          <w:szCs w:val="12"/>
        </w:rPr>
      </w:pPr>
    </w:p>
    <w:p w14:paraId="2CF760AB" w14:textId="77777777" w:rsidR="003435E5" w:rsidRDefault="003435E5" w:rsidP="0092284C">
      <w:pPr>
        <w:pStyle w:val="ListParagraph"/>
        <w:numPr>
          <w:ilvl w:val="0"/>
          <w:numId w:val="21"/>
        </w:numPr>
      </w:pPr>
      <w:r>
        <w:t>Plan and conduct a follow-up instructional activity based on your analysis of all assessments: either</w:t>
      </w:r>
    </w:p>
    <w:p w14:paraId="29443B04" w14:textId="77777777" w:rsidR="003435E5" w:rsidRDefault="003435E5" w:rsidP="0092284C">
      <w:pPr>
        <w:pStyle w:val="ListParagraph"/>
        <w:numPr>
          <w:ilvl w:val="0"/>
          <w:numId w:val="22"/>
        </w:numPr>
      </w:pPr>
      <w:r>
        <w:t>A re-teaching activity with a new instructional approach for students who did not achieve the learning goal(s) and/or objective(s)</w:t>
      </w:r>
    </w:p>
    <w:p w14:paraId="3998D974" w14:textId="77777777" w:rsidR="003435E5" w:rsidRDefault="003435E5" w:rsidP="003435E5">
      <w:pPr>
        <w:pStyle w:val="ListParagraph"/>
        <w:ind w:left="1440"/>
      </w:pPr>
      <w:r>
        <w:rPr>
          <w:b/>
        </w:rPr>
        <w:t>OR</w:t>
      </w:r>
    </w:p>
    <w:p w14:paraId="37DAF82E" w14:textId="77777777" w:rsidR="003435E5" w:rsidRDefault="003435E5" w:rsidP="0092284C">
      <w:pPr>
        <w:pStyle w:val="ListParagraph"/>
        <w:numPr>
          <w:ilvl w:val="0"/>
          <w:numId w:val="22"/>
        </w:numPr>
      </w:pPr>
      <w:r>
        <w:t>A connecting activity that builds on what your students demonstrated they learned;</w:t>
      </w:r>
    </w:p>
    <w:p w14:paraId="666FC9A9" w14:textId="77777777" w:rsidR="003435E5" w:rsidRDefault="003435E5" w:rsidP="003435E5">
      <w:pPr>
        <w:ind w:left="1080"/>
      </w:pPr>
      <w:r>
        <w:rPr>
          <w:u w:val="single"/>
        </w:rPr>
        <w:t>Evidence submitted</w:t>
      </w:r>
      <w:r>
        <w:t>: Re-teaching or connecting content-specific activity description — (</w:t>
      </w:r>
      <w:r w:rsidRPr="00916C2D">
        <w:rPr>
          <w:highlight w:val="yellow"/>
        </w:rPr>
        <w:t>5.2,</w:t>
      </w:r>
      <w:r>
        <w:t xml:space="preserve"> </w:t>
      </w:r>
      <w:r w:rsidRPr="00916C2D">
        <w:rPr>
          <w:highlight w:val="yellow"/>
        </w:rPr>
        <w:t>5.8</w:t>
      </w:r>
      <w:r>
        <w:t xml:space="preserve">, </w:t>
      </w:r>
      <w:r w:rsidRPr="00916C2D">
        <w:rPr>
          <w:highlight w:val="yellow"/>
        </w:rPr>
        <w:t>6.1,</w:t>
      </w:r>
      <w:r>
        <w:t xml:space="preserve"> </w:t>
      </w:r>
    </w:p>
    <w:p w14:paraId="69984723" w14:textId="77777777" w:rsidR="003435E5" w:rsidRDefault="003435E5" w:rsidP="0092284C">
      <w:pPr>
        <w:pStyle w:val="ListParagraph"/>
        <w:numPr>
          <w:ilvl w:val="0"/>
          <w:numId w:val="21"/>
        </w:numPr>
      </w:pPr>
      <w:r>
        <w:t>Describe how you decided on your instructional approach in the follow-up re-teaching or connecting activity and how that change was informed by your analysis of assessment results.</w:t>
      </w:r>
    </w:p>
    <w:p w14:paraId="11EDF564" w14:textId="77777777" w:rsidR="003435E5" w:rsidRDefault="003435E5" w:rsidP="0092284C">
      <w:pPr>
        <w:pStyle w:val="ListParagraph"/>
        <w:numPr>
          <w:ilvl w:val="0"/>
          <w:numId w:val="21"/>
        </w:numPr>
      </w:pPr>
      <w:r>
        <w:t xml:space="preserve">Video-record the entire follow-up activity and select </w:t>
      </w:r>
      <w:r>
        <w:rPr>
          <w:b/>
        </w:rPr>
        <w:t>1</w:t>
      </w:r>
      <w:r>
        <w:t xml:space="preserve"> video clip that demonstrates how you adjusted or built on your instruction based on your analysis of assessment results. </w:t>
      </w:r>
      <w:r>
        <w:rPr>
          <w:u w:val="single"/>
        </w:rPr>
        <w:t>Evidence submitted</w:t>
      </w:r>
      <w:r>
        <w:t>: 1 video clip (no annotations required)</w:t>
      </w:r>
    </w:p>
    <w:p w14:paraId="70EBB17A" w14:textId="77777777" w:rsidR="003435E5" w:rsidRPr="00C314EC" w:rsidRDefault="003435E5" w:rsidP="0092284C">
      <w:pPr>
        <w:pStyle w:val="ListParagraph"/>
        <w:numPr>
          <w:ilvl w:val="0"/>
          <w:numId w:val="21"/>
        </w:numPr>
      </w:pPr>
      <w:r>
        <w:t>Explain how using multiple types of assessment (informal, student self, peer, and formal assessments) has influenced the teaching and assessment decisions you will make for the whole class and individual students as you continue to teach.</w:t>
      </w:r>
    </w:p>
    <w:p w14:paraId="2AA5551D" w14:textId="77777777" w:rsidR="003435E5" w:rsidRDefault="003435E5" w:rsidP="003435E5">
      <w:pPr>
        <w:ind w:left="720"/>
      </w:pPr>
    </w:p>
    <w:p w14:paraId="27FB3632" w14:textId="77777777" w:rsidR="003435E5" w:rsidRDefault="003435E5" w:rsidP="003435E5"/>
    <w:p w14:paraId="3D3F116C" w14:textId="17797A4B" w:rsidR="003435E5" w:rsidRPr="003435E5" w:rsidRDefault="003435E5" w:rsidP="003435E5">
      <w:pPr>
        <w:rPr>
          <w:b/>
        </w:rPr>
      </w:pPr>
      <w:r w:rsidRPr="003435E5">
        <w:rPr>
          <w:b/>
        </w:rPr>
        <w:t>Additional Assignments</w:t>
      </w:r>
    </w:p>
    <w:p w14:paraId="2A555DC6" w14:textId="77777777" w:rsidR="003435E5" w:rsidRDefault="003435E5" w:rsidP="003435E5">
      <w:r>
        <w:t xml:space="preserve">Read and follow the requirements delineated in the Student Teacher Handbook – especially pp. 8-20; please access the Handbook at the following link: </w:t>
      </w:r>
      <w:hyperlink r:id="rId8" w:history="1">
        <w:r w:rsidRPr="00AB4296">
          <w:rPr>
            <w:rStyle w:val="Hyperlink"/>
            <w:rFonts w:eastAsia="Times New Roman"/>
          </w:rPr>
          <w:t>http://www.sjsu.edu/secondary/students/student_teaching/</w:t>
        </w:r>
      </w:hyperlink>
      <w:r>
        <w:rPr>
          <w:rFonts w:eastAsia="Times New Roman"/>
        </w:rPr>
        <w:t xml:space="preserve">  </w:t>
      </w:r>
      <w:r w:rsidRPr="00044C39">
        <w:rPr>
          <w:rFonts w:eastAsia="Times New Roman"/>
          <w:highlight w:val="yellow"/>
        </w:rPr>
        <w:t>(6.1, 6.5)</w:t>
      </w:r>
    </w:p>
    <w:p w14:paraId="64AADDCF" w14:textId="77777777" w:rsidR="00532CD7" w:rsidRPr="00DC36B3" w:rsidRDefault="00532CD7" w:rsidP="00B83B91">
      <w:pPr>
        <w:rPr>
          <w:rFonts w:eastAsia="Times New Roman"/>
        </w:rPr>
      </w:pPr>
    </w:p>
    <w:p w14:paraId="0A0C4B68" w14:textId="37F3FC75" w:rsidR="00237D81" w:rsidRPr="00DC36B3" w:rsidRDefault="00237D81" w:rsidP="00B83B91">
      <w:pPr>
        <w:rPr>
          <w:rFonts w:eastAsia="Times New Roman"/>
        </w:rPr>
      </w:pPr>
      <w:r w:rsidRPr="00DC36B3">
        <w:rPr>
          <w:rFonts w:eastAsia="Times New Roman"/>
        </w:rPr>
        <w:t>Success in this course is based on the expectation that students will spend, for each unit of credit, a minimum of 45 hours over the length of the course (normally three hours per unit per week) for instruction, preparation/studying, or course related activities, including but not limited to internships, labs, and clinical practica. Other course structures will have equivalent workload expectation</w:t>
      </w:r>
      <w:r w:rsidR="00965703" w:rsidRPr="00DC36B3">
        <w:rPr>
          <w:rFonts w:eastAsia="Times New Roman"/>
        </w:rPr>
        <w:t>s as described in the syllabus.</w:t>
      </w:r>
    </w:p>
    <w:p w14:paraId="774B22B1" w14:textId="488AF32A" w:rsidR="0069305D" w:rsidRPr="00DC36B3" w:rsidRDefault="008B3FA0" w:rsidP="00697744">
      <w:pPr>
        <w:pStyle w:val="Heading3"/>
      </w:pPr>
      <w:r w:rsidRPr="00DC36B3">
        <w:t>Final Examination or Evaluation</w:t>
      </w:r>
    </w:p>
    <w:p w14:paraId="4E780663" w14:textId="6D99E66B" w:rsidR="00ED6BC6" w:rsidRPr="00DC36B3" w:rsidRDefault="00ED6BC6" w:rsidP="00B83B91">
      <w:r w:rsidRPr="00DC36B3">
        <w:t>The culminating activity for this course consists of an exit interview during which candidates reflect on teaching and learning experiences from their second semester of student teaching.</w:t>
      </w:r>
    </w:p>
    <w:p w14:paraId="0424ADA6" w14:textId="2A630941" w:rsidR="00965703" w:rsidRPr="00DC36B3" w:rsidRDefault="008B3FA0" w:rsidP="00A34242">
      <w:pPr>
        <w:pStyle w:val="Heading2"/>
        <w:rPr>
          <w:rFonts w:cs="Times New Roman"/>
        </w:rPr>
      </w:pPr>
      <w:r w:rsidRPr="00DC36B3">
        <w:rPr>
          <w:rFonts w:cs="Times New Roman"/>
        </w:rPr>
        <w:lastRenderedPageBreak/>
        <w:t xml:space="preserve">Grading </w:t>
      </w:r>
      <w:r w:rsidR="00965703" w:rsidRPr="00DC36B3">
        <w:rPr>
          <w:rFonts w:cs="Times New Roman"/>
        </w:rPr>
        <w:t xml:space="preserve">Information </w:t>
      </w:r>
    </w:p>
    <w:p w14:paraId="3466CB12" w14:textId="0AC4D24A" w:rsidR="00A34242" w:rsidRPr="00697744" w:rsidRDefault="00E74EB7" w:rsidP="00697744">
      <w:pPr>
        <w:pStyle w:val="Heading3"/>
      </w:pPr>
      <w:r w:rsidRPr="00DC36B3">
        <w:t>Determination of Grades</w:t>
      </w:r>
      <w:r w:rsidR="00697744">
        <w:br/>
      </w:r>
      <w:r w:rsidR="00A34242" w:rsidRPr="00697744">
        <w:rPr>
          <w:b w:val="0"/>
        </w:rPr>
        <w:t>This course is a credit/no credit course. C</w:t>
      </w:r>
      <w:r w:rsidR="00307E87" w:rsidRPr="00697744">
        <w:rPr>
          <w:b w:val="0"/>
        </w:rPr>
        <w:t>redit distribution</w:t>
      </w:r>
      <w:r w:rsidR="00FD3F52">
        <w:rPr>
          <w:b w:val="0"/>
        </w:rPr>
        <w:t xml:space="preserve"> as follows</w:t>
      </w:r>
      <w:r w:rsidR="00A34242" w:rsidRPr="00697744">
        <w:rPr>
          <w:b w:val="0"/>
        </w:rPr>
        <w:t>:</w:t>
      </w:r>
      <w:r w:rsidR="00A34242" w:rsidRPr="00DC36B3">
        <w:rPr>
          <w:b w:val="0"/>
        </w:rPr>
        <w:tab/>
      </w:r>
    </w:p>
    <w:p w14:paraId="66893DD0" w14:textId="77777777" w:rsidR="00A34242" w:rsidRPr="00DC36B3" w:rsidRDefault="00A34242" w:rsidP="00A34242">
      <w:pPr>
        <w:rPr>
          <w:b/>
        </w:rPr>
      </w:pPr>
    </w:p>
    <w:p w14:paraId="3A155152" w14:textId="77777777" w:rsidR="00A34242" w:rsidRPr="00DC36B3" w:rsidRDefault="00A34242" w:rsidP="00A34242">
      <w:pPr>
        <w:tabs>
          <w:tab w:val="left" w:pos="3600"/>
          <w:tab w:val="left" w:pos="6480"/>
        </w:tabs>
      </w:pPr>
      <w:r w:rsidRPr="00DC36B3">
        <w:t>Expectations for Candidates—</w:t>
      </w:r>
      <w:r w:rsidRPr="00DC36B3">
        <w:tab/>
        <w:t>Dispositions</w:t>
      </w:r>
      <w:r w:rsidRPr="00DC36B3">
        <w:tab/>
        <w:t>50%</w:t>
      </w:r>
    </w:p>
    <w:p w14:paraId="5EDD7AD3" w14:textId="77777777" w:rsidR="00A34242" w:rsidRPr="00DC36B3" w:rsidRDefault="00A34242" w:rsidP="00A34242">
      <w:pPr>
        <w:tabs>
          <w:tab w:val="left" w:pos="3600"/>
          <w:tab w:val="left" w:pos="6480"/>
        </w:tabs>
      </w:pPr>
      <w:r w:rsidRPr="00DC36B3">
        <w:tab/>
        <w:t>Written Assignments</w:t>
      </w:r>
      <w:r w:rsidRPr="00DC36B3">
        <w:tab/>
        <w:t>50%</w:t>
      </w:r>
    </w:p>
    <w:p w14:paraId="71BDC7CB" w14:textId="77777777" w:rsidR="00A34242" w:rsidRPr="00DC36B3" w:rsidRDefault="00A34242" w:rsidP="00A34242"/>
    <w:p w14:paraId="18A69A1B" w14:textId="25B25D91" w:rsidR="00A34242" w:rsidRPr="00DC36B3" w:rsidRDefault="00A34242" w:rsidP="00A34242">
      <w:r w:rsidRPr="00DC36B3">
        <w:t xml:space="preserve">All </w:t>
      </w:r>
      <w:r w:rsidR="00307E87" w:rsidRPr="00DC36B3">
        <w:t xml:space="preserve">written </w:t>
      </w:r>
      <w:r w:rsidRPr="00DC36B3">
        <w:t>work submitted is expected to meet high standards of professional quality in content, style, and use of Standard English. All assignments are to be submitted on or before their due dates/times to be eligible for full credit.  Late work will be subject to the following penalties:</w:t>
      </w:r>
    </w:p>
    <w:p w14:paraId="4A72ABE4" w14:textId="77777777" w:rsidR="00A34242" w:rsidRPr="00DC36B3" w:rsidRDefault="00A34242" w:rsidP="00A34242">
      <w:r w:rsidRPr="00DC36B3">
        <w:tab/>
        <w:t xml:space="preserve"> 0-12 Hours late </w:t>
      </w:r>
      <w:r w:rsidRPr="00DC36B3">
        <w:tab/>
        <w:t>75% of full credit</w:t>
      </w:r>
    </w:p>
    <w:p w14:paraId="02A02B6E" w14:textId="2713ED30" w:rsidR="00A34242" w:rsidRPr="00DC36B3" w:rsidRDefault="00A34242" w:rsidP="009757C9">
      <w:pPr>
        <w:ind w:left="720" w:hanging="720"/>
      </w:pPr>
      <w:r w:rsidRPr="00DC36B3">
        <w:tab/>
        <w:t xml:space="preserve">12-48 Hours late </w:t>
      </w:r>
      <w:r w:rsidRPr="00DC36B3">
        <w:tab/>
        <w:t>50% of full credit</w:t>
      </w:r>
      <w:r w:rsidR="009757C9" w:rsidRPr="00DC36B3">
        <w:br/>
      </w:r>
      <w:r w:rsidRPr="00DC36B3">
        <w:t xml:space="preserve">&gt;48 Hours late </w:t>
      </w:r>
      <w:r w:rsidRPr="00DC36B3">
        <w:tab/>
        <w:t>no credit</w:t>
      </w:r>
    </w:p>
    <w:p w14:paraId="46BC4E3B" w14:textId="77777777" w:rsidR="00307E87" w:rsidRPr="00DC36B3" w:rsidRDefault="00307E87" w:rsidP="009757C9">
      <w:pPr>
        <w:ind w:left="720" w:hanging="720"/>
      </w:pPr>
    </w:p>
    <w:p w14:paraId="6A240BD1" w14:textId="092E274B" w:rsidR="00307E87" w:rsidRPr="00DC36B3" w:rsidRDefault="00307E87" w:rsidP="00307E87">
      <w:pPr>
        <w:rPr>
          <w:u w:val="single"/>
        </w:rPr>
      </w:pPr>
      <w:r w:rsidRPr="00DC36B3">
        <w:rPr>
          <w:u w:val="single"/>
        </w:rPr>
        <w:t>Dispositions</w:t>
      </w:r>
    </w:p>
    <w:p w14:paraId="03E645D1" w14:textId="4420DD4A" w:rsidR="00307E87" w:rsidRPr="00DC36B3" w:rsidRDefault="00053145" w:rsidP="00307E87">
      <w:r>
        <w:t>C</w:t>
      </w:r>
      <w:r w:rsidR="00307E87" w:rsidRPr="00DC36B3">
        <w:t xml:space="preserve">andidates are expected to demonstrate the following professional dispositions </w:t>
      </w:r>
      <w:r>
        <w:t>while pa</w:t>
      </w:r>
      <w:r w:rsidR="00FD3F52">
        <w:t xml:space="preserve">rticipating </w:t>
      </w:r>
      <w:r>
        <w:t xml:space="preserve">in </w:t>
      </w:r>
      <w:r w:rsidR="00FD3F52">
        <w:t xml:space="preserve">both the SCED 375 </w:t>
      </w:r>
      <w:r>
        <w:t>class</w:t>
      </w:r>
      <w:r w:rsidR="00FD3F52">
        <w:t xml:space="preserve"> and their own teaching classroom environment</w:t>
      </w:r>
      <w:r>
        <w:t>:</w:t>
      </w:r>
    </w:p>
    <w:p w14:paraId="10A6274C" w14:textId="77777777" w:rsidR="00307E87" w:rsidRPr="00DC36B3" w:rsidRDefault="00307E87" w:rsidP="00307E87"/>
    <w:p w14:paraId="513E4AA0" w14:textId="77777777" w:rsidR="00307E87" w:rsidRPr="00DC36B3" w:rsidRDefault="00307E87" w:rsidP="00307E87">
      <w:pPr>
        <w:rPr>
          <w:i/>
        </w:rPr>
      </w:pPr>
      <w:r w:rsidRPr="00DC36B3">
        <w:rPr>
          <w:i/>
        </w:rPr>
        <w:t>REFLECTIVENESS</w:t>
      </w:r>
    </w:p>
    <w:p w14:paraId="5DC1C8EB" w14:textId="77777777" w:rsidR="00307E87" w:rsidRPr="00DC36B3" w:rsidRDefault="00307E87" w:rsidP="00307E87">
      <w:pPr>
        <w:ind w:firstLine="360"/>
      </w:pPr>
      <w:r w:rsidRPr="00DC36B3">
        <w:rPr>
          <w:b/>
        </w:rPr>
        <w:t>Indicators:</w:t>
      </w:r>
      <w:r w:rsidRPr="00DC36B3">
        <w:t xml:space="preserve"> </w:t>
      </w:r>
    </w:p>
    <w:p w14:paraId="6E45D5AE" w14:textId="77777777" w:rsidR="00307E87" w:rsidRPr="00DC36B3" w:rsidRDefault="00307E87" w:rsidP="0092284C">
      <w:pPr>
        <w:numPr>
          <w:ilvl w:val="0"/>
          <w:numId w:val="9"/>
        </w:numPr>
      </w:pPr>
      <w:r w:rsidRPr="00DC36B3">
        <w:t>Practices critical questioning</w:t>
      </w:r>
    </w:p>
    <w:p w14:paraId="08236D26" w14:textId="77777777" w:rsidR="00307E87" w:rsidRPr="00DC36B3" w:rsidRDefault="00307E87" w:rsidP="0092284C">
      <w:pPr>
        <w:numPr>
          <w:ilvl w:val="0"/>
          <w:numId w:val="9"/>
        </w:numPr>
      </w:pPr>
      <w:r w:rsidRPr="00DC36B3">
        <w:t xml:space="preserve">Is responsive to criticism </w:t>
      </w:r>
    </w:p>
    <w:p w14:paraId="521F04E0" w14:textId="77777777" w:rsidR="00307E87" w:rsidRPr="00DC36B3" w:rsidRDefault="00307E87" w:rsidP="0092284C">
      <w:pPr>
        <w:numPr>
          <w:ilvl w:val="0"/>
          <w:numId w:val="9"/>
        </w:numPr>
      </w:pPr>
      <w:r w:rsidRPr="00DC36B3">
        <w:t xml:space="preserve">Is responsive to opposing views </w:t>
      </w:r>
    </w:p>
    <w:p w14:paraId="0B0AD673" w14:textId="77777777" w:rsidR="00307E87" w:rsidRPr="00DC36B3" w:rsidRDefault="00307E87" w:rsidP="0092284C">
      <w:pPr>
        <w:numPr>
          <w:ilvl w:val="0"/>
          <w:numId w:val="9"/>
        </w:numPr>
      </w:pPr>
      <w:r w:rsidRPr="00DC36B3">
        <w:t xml:space="preserve">Articulates opposing views </w:t>
      </w:r>
    </w:p>
    <w:p w14:paraId="39D1C1C9" w14:textId="77777777" w:rsidR="00307E87" w:rsidRPr="00DC36B3" w:rsidRDefault="00307E87" w:rsidP="0092284C">
      <w:pPr>
        <w:numPr>
          <w:ilvl w:val="0"/>
          <w:numId w:val="9"/>
        </w:numPr>
      </w:pPr>
      <w:r w:rsidRPr="00DC36B3">
        <w:t xml:space="preserve">Examines personal strengths and weaknesses </w:t>
      </w:r>
    </w:p>
    <w:p w14:paraId="3F0404DA" w14:textId="77777777" w:rsidR="00307E87" w:rsidRPr="00DC36B3" w:rsidRDefault="00307E87" w:rsidP="0092284C">
      <w:pPr>
        <w:numPr>
          <w:ilvl w:val="0"/>
          <w:numId w:val="9"/>
        </w:numPr>
      </w:pPr>
      <w:r w:rsidRPr="00DC36B3">
        <w:t>Questions own beliefs and practices</w:t>
      </w:r>
    </w:p>
    <w:p w14:paraId="183AE7F4" w14:textId="77777777" w:rsidR="00307E87" w:rsidRPr="00DC36B3" w:rsidRDefault="00307E87" w:rsidP="0092284C">
      <w:pPr>
        <w:numPr>
          <w:ilvl w:val="0"/>
          <w:numId w:val="9"/>
        </w:numPr>
      </w:pPr>
      <w:r w:rsidRPr="00DC36B3">
        <w:t>Exhibits flexibility</w:t>
      </w:r>
    </w:p>
    <w:p w14:paraId="29FE6ADF" w14:textId="77777777" w:rsidR="00307E87" w:rsidRPr="00DC36B3" w:rsidRDefault="00307E87" w:rsidP="00307E87"/>
    <w:p w14:paraId="2056B28C" w14:textId="77777777" w:rsidR="00307E87" w:rsidRPr="00DC36B3" w:rsidRDefault="00307E87" w:rsidP="00307E87">
      <w:pPr>
        <w:rPr>
          <w:i/>
        </w:rPr>
      </w:pPr>
      <w:r w:rsidRPr="00DC36B3">
        <w:rPr>
          <w:i/>
        </w:rPr>
        <w:t>RESPONSIBILITY</w:t>
      </w:r>
    </w:p>
    <w:p w14:paraId="390C6DEA" w14:textId="77777777" w:rsidR="00307E87" w:rsidRPr="00DC36B3" w:rsidRDefault="00307E87" w:rsidP="00307E87">
      <w:pPr>
        <w:ind w:firstLine="360"/>
        <w:rPr>
          <w:b/>
        </w:rPr>
      </w:pPr>
      <w:r w:rsidRPr="00DC36B3">
        <w:rPr>
          <w:b/>
        </w:rPr>
        <w:t>Indicators:</w:t>
      </w:r>
    </w:p>
    <w:p w14:paraId="2CE187AB" w14:textId="77777777" w:rsidR="00307E87" w:rsidRPr="00DC36B3" w:rsidRDefault="00307E87" w:rsidP="0092284C">
      <w:pPr>
        <w:numPr>
          <w:ilvl w:val="0"/>
          <w:numId w:val="10"/>
        </w:numPr>
      </w:pPr>
      <w:r w:rsidRPr="00DC36B3">
        <w:t xml:space="preserve">Responds to and complies with obligations </w:t>
      </w:r>
    </w:p>
    <w:p w14:paraId="631E86E8" w14:textId="77777777" w:rsidR="00307E87" w:rsidRPr="00DC36B3" w:rsidRDefault="00307E87" w:rsidP="0092284C">
      <w:pPr>
        <w:numPr>
          <w:ilvl w:val="0"/>
          <w:numId w:val="10"/>
        </w:numPr>
      </w:pPr>
      <w:r w:rsidRPr="00DC36B3">
        <w:t>Oral and written agreements with others</w:t>
      </w:r>
    </w:p>
    <w:p w14:paraId="252A5FAE" w14:textId="77777777" w:rsidR="00307E87" w:rsidRPr="00DC36B3" w:rsidRDefault="00307E87" w:rsidP="0092284C">
      <w:pPr>
        <w:numPr>
          <w:ilvl w:val="0"/>
          <w:numId w:val="10"/>
        </w:numPr>
      </w:pPr>
      <w:r w:rsidRPr="00DC36B3">
        <w:t>Coursework/Assignments</w:t>
      </w:r>
    </w:p>
    <w:p w14:paraId="65A5512D" w14:textId="77777777" w:rsidR="00307E87" w:rsidRPr="00DC36B3" w:rsidRDefault="00307E87" w:rsidP="0092284C">
      <w:pPr>
        <w:numPr>
          <w:ilvl w:val="0"/>
          <w:numId w:val="10"/>
        </w:numPr>
      </w:pPr>
      <w:r w:rsidRPr="00DC36B3">
        <w:t>Timeliness</w:t>
      </w:r>
    </w:p>
    <w:p w14:paraId="122829AE" w14:textId="77777777" w:rsidR="00307E87" w:rsidRPr="00DC36B3" w:rsidRDefault="00307E87" w:rsidP="0092284C">
      <w:pPr>
        <w:numPr>
          <w:ilvl w:val="0"/>
          <w:numId w:val="10"/>
        </w:numPr>
        <w:rPr>
          <w:b/>
        </w:rPr>
      </w:pPr>
      <w:r w:rsidRPr="00DC36B3">
        <w:t>Engages actively in program experiences</w:t>
      </w:r>
    </w:p>
    <w:p w14:paraId="39D88051" w14:textId="77777777" w:rsidR="00307E87" w:rsidRPr="00DC36B3" w:rsidRDefault="00307E87" w:rsidP="00307E87"/>
    <w:p w14:paraId="41BF6849" w14:textId="77777777" w:rsidR="00307E87" w:rsidRPr="00DC36B3" w:rsidRDefault="00307E87" w:rsidP="00307E87">
      <w:pPr>
        <w:rPr>
          <w:i/>
        </w:rPr>
      </w:pPr>
      <w:r w:rsidRPr="00DC36B3">
        <w:rPr>
          <w:i/>
        </w:rPr>
        <w:t>COMMITMENT TO PROFESSIONALISM</w:t>
      </w:r>
    </w:p>
    <w:p w14:paraId="67108F96" w14:textId="77777777" w:rsidR="00307E87" w:rsidRPr="00DC36B3" w:rsidRDefault="00307E87" w:rsidP="00307E87">
      <w:pPr>
        <w:ind w:firstLine="360"/>
        <w:rPr>
          <w:b/>
        </w:rPr>
      </w:pPr>
      <w:r w:rsidRPr="00DC36B3">
        <w:rPr>
          <w:b/>
        </w:rPr>
        <w:t>Indicators:</w:t>
      </w:r>
    </w:p>
    <w:p w14:paraId="016149E2" w14:textId="77777777" w:rsidR="00307E87" w:rsidRPr="00DC36B3" w:rsidRDefault="00307E87" w:rsidP="0092284C">
      <w:pPr>
        <w:numPr>
          <w:ilvl w:val="0"/>
          <w:numId w:val="11"/>
        </w:numPr>
      </w:pPr>
      <w:r w:rsidRPr="00DC36B3">
        <w:t>Demonstrates ongoing commitment to professional development</w:t>
      </w:r>
    </w:p>
    <w:p w14:paraId="0C5C1528" w14:textId="77777777" w:rsidR="00307E87" w:rsidRPr="00DC36B3" w:rsidRDefault="00307E87" w:rsidP="0092284C">
      <w:pPr>
        <w:numPr>
          <w:ilvl w:val="0"/>
          <w:numId w:val="11"/>
        </w:numPr>
      </w:pPr>
      <w:r w:rsidRPr="00DC36B3">
        <w:t>Practices collaboration and collegiality to reach identified goals</w:t>
      </w:r>
    </w:p>
    <w:p w14:paraId="43A45FE5" w14:textId="77777777" w:rsidR="00307E87" w:rsidRPr="00DC36B3" w:rsidRDefault="00307E87" w:rsidP="0092284C">
      <w:pPr>
        <w:numPr>
          <w:ilvl w:val="0"/>
          <w:numId w:val="11"/>
        </w:numPr>
      </w:pPr>
      <w:r w:rsidRPr="00DC36B3">
        <w:t>Demonstrates an understanding of the legal obligations of teaching</w:t>
      </w:r>
    </w:p>
    <w:p w14:paraId="54A894C0" w14:textId="77777777" w:rsidR="00307E87" w:rsidRPr="00DC36B3" w:rsidRDefault="00307E87" w:rsidP="00307E87">
      <w:pPr>
        <w:rPr>
          <w:b/>
        </w:rPr>
      </w:pPr>
    </w:p>
    <w:p w14:paraId="625F5BCB" w14:textId="77777777" w:rsidR="00307E87" w:rsidRPr="00DC36B3" w:rsidRDefault="00307E87" w:rsidP="00307E87">
      <w:pPr>
        <w:rPr>
          <w:i/>
        </w:rPr>
      </w:pPr>
      <w:r w:rsidRPr="00DC36B3">
        <w:rPr>
          <w:i/>
        </w:rPr>
        <w:t>COMMITMENT TO FAIRMINDEDNESS AND EQUITY</w:t>
      </w:r>
    </w:p>
    <w:p w14:paraId="7F5176F9" w14:textId="77777777" w:rsidR="00307E87" w:rsidRPr="00DC36B3" w:rsidRDefault="00307E87" w:rsidP="00307E87">
      <w:pPr>
        <w:ind w:firstLine="360"/>
      </w:pPr>
      <w:r w:rsidRPr="00DC36B3">
        <w:rPr>
          <w:b/>
        </w:rPr>
        <w:t>Indicators:</w:t>
      </w:r>
    </w:p>
    <w:p w14:paraId="734E34CD" w14:textId="77777777" w:rsidR="00307E87" w:rsidRPr="00DC36B3" w:rsidRDefault="00307E87" w:rsidP="0092284C">
      <w:pPr>
        <w:numPr>
          <w:ilvl w:val="0"/>
          <w:numId w:val="11"/>
        </w:numPr>
      </w:pPr>
      <w:r w:rsidRPr="00DC36B3">
        <w:t>Treats others with equal respect, courtesy, and dignity</w:t>
      </w:r>
    </w:p>
    <w:p w14:paraId="1A4C908A" w14:textId="77777777" w:rsidR="00307E87" w:rsidRPr="00DC36B3" w:rsidRDefault="00307E87" w:rsidP="0092284C">
      <w:pPr>
        <w:numPr>
          <w:ilvl w:val="0"/>
          <w:numId w:val="11"/>
        </w:numPr>
      </w:pPr>
      <w:r w:rsidRPr="00DC36B3">
        <w:t>Is intolerant of all forms of harassment, discrimination, and exploitation</w:t>
      </w:r>
    </w:p>
    <w:p w14:paraId="0651BF8D" w14:textId="77777777" w:rsidR="00307E87" w:rsidRPr="00DC36B3" w:rsidRDefault="00307E87" w:rsidP="0092284C">
      <w:pPr>
        <w:numPr>
          <w:ilvl w:val="0"/>
          <w:numId w:val="11"/>
        </w:numPr>
        <w:tabs>
          <w:tab w:val="num" w:pos="0"/>
        </w:tabs>
      </w:pPr>
      <w:r w:rsidRPr="00DC36B3">
        <w:lastRenderedPageBreak/>
        <w:t>Recognizes the need for differences to ensure equal treatment of all</w:t>
      </w:r>
    </w:p>
    <w:p w14:paraId="4111FD02" w14:textId="77777777" w:rsidR="00307E87" w:rsidRPr="00DC36B3" w:rsidRDefault="00307E87" w:rsidP="009757C9">
      <w:pPr>
        <w:ind w:left="720" w:hanging="720"/>
      </w:pPr>
    </w:p>
    <w:p w14:paraId="06DB54B0" w14:textId="55AED7BA" w:rsidR="002E0DEE" w:rsidRPr="00DC36B3" w:rsidRDefault="002E0DEE" w:rsidP="00A34242">
      <w:pPr>
        <w:pStyle w:val="Heading2"/>
        <w:rPr>
          <w:rFonts w:cs="Times New Roman"/>
        </w:rPr>
      </w:pPr>
      <w:r w:rsidRPr="00DC36B3">
        <w:rPr>
          <w:rFonts w:cs="Times New Roman"/>
        </w:rPr>
        <w:t>Classroom Protocol</w:t>
      </w:r>
    </w:p>
    <w:p w14:paraId="5970FE80" w14:textId="5E41303E" w:rsidR="00533F30" w:rsidRPr="00DC36B3" w:rsidRDefault="00533F30" w:rsidP="00533F30">
      <w:r w:rsidRPr="00DC36B3">
        <w:t>Students are expected to attend all class meetings.  Advance notice of missed class meetings is expected.  Students will display professional courtesy by limiting use of technology during class time.</w:t>
      </w:r>
    </w:p>
    <w:p w14:paraId="3F1A7D89" w14:textId="2DDA3CEC" w:rsidR="00444C92" w:rsidRPr="00DC36B3" w:rsidRDefault="00444C92" w:rsidP="00B83B91">
      <w:pPr>
        <w:pStyle w:val="Heading2"/>
        <w:rPr>
          <w:rFonts w:cs="Times New Roman"/>
        </w:rPr>
      </w:pPr>
      <w:r w:rsidRPr="00DC36B3">
        <w:rPr>
          <w:rFonts w:cs="Times New Roman"/>
        </w:rPr>
        <w:t>University Policies</w:t>
      </w:r>
    </w:p>
    <w:p w14:paraId="6E2DD764" w14:textId="36C0436A" w:rsidR="001F6230" w:rsidRPr="00DC36B3" w:rsidRDefault="00E70545" w:rsidP="00A34242">
      <w:pPr>
        <w:rPr>
          <w:i/>
          <w:highlight w:val="lightGray"/>
        </w:rPr>
      </w:pPr>
      <w:r w:rsidRPr="00DC36B3">
        <w:t xml:space="preserve">Per University Policy S16-9, university-wide policy information relevant to all courses, such as academic integrity, accommodations, etc. will be available on Office of Graduate and Undergraduate Programs’ </w:t>
      </w:r>
      <w:hyperlink r:id="rId9" w:history="1">
        <w:r w:rsidRPr="00DC36B3">
          <w:rPr>
            <w:rStyle w:val="Hyperlink"/>
          </w:rPr>
          <w:t>Syllabus Information web page</w:t>
        </w:r>
      </w:hyperlink>
      <w:r w:rsidRPr="00DC36B3">
        <w:t xml:space="preserve"> at http://www.sjsu.edu/gup/syllabusinfo/</w:t>
      </w:r>
    </w:p>
    <w:p w14:paraId="6FAD0A57" w14:textId="77777777" w:rsidR="00B86DEB" w:rsidRPr="00DC36B3" w:rsidRDefault="00B86DEB" w:rsidP="00B83B91">
      <w:pPr>
        <w:tabs>
          <w:tab w:val="left" w:pos="2310"/>
        </w:tabs>
        <w:rPr>
          <w:color w:val="222222"/>
        </w:rPr>
      </w:pPr>
    </w:p>
    <w:p w14:paraId="285FFFAE" w14:textId="77777777" w:rsidR="00533F30" w:rsidRPr="00DC36B3" w:rsidRDefault="00533F30" w:rsidP="00B83B91">
      <w:pPr>
        <w:pStyle w:val="Heading1"/>
        <w:rPr>
          <w:rFonts w:cs="Times New Roman"/>
        </w:rPr>
      </w:pPr>
    </w:p>
    <w:p w14:paraId="08E6FEF8" w14:textId="77777777" w:rsidR="009757C9" w:rsidRPr="00DC36B3" w:rsidRDefault="009757C9" w:rsidP="00B83B91">
      <w:pPr>
        <w:pStyle w:val="Heading1"/>
        <w:rPr>
          <w:rFonts w:cs="Times New Roman"/>
        </w:rPr>
      </w:pPr>
    </w:p>
    <w:p w14:paraId="618DD95C" w14:textId="77777777" w:rsidR="00307E87" w:rsidRPr="00DC36B3" w:rsidRDefault="00307E87">
      <w:pPr>
        <w:rPr>
          <w:rFonts w:eastAsia="Times New Roman"/>
          <w:b/>
          <w:bCs/>
          <w:kern w:val="32"/>
          <w:sz w:val="32"/>
          <w:szCs w:val="32"/>
        </w:rPr>
      </w:pPr>
      <w:r w:rsidRPr="00DC36B3">
        <w:br w:type="page"/>
      </w:r>
    </w:p>
    <w:p w14:paraId="56E2D381" w14:textId="15008CE6" w:rsidR="00ED6BC6" w:rsidRPr="00A64E38" w:rsidRDefault="00A34242" w:rsidP="00A64E38">
      <w:pPr>
        <w:pStyle w:val="Heading1"/>
        <w:rPr>
          <w:rFonts w:cs="Times New Roman"/>
        </w:rPr>
      </w:pPr>
      <w:r w:rsidRPr="00DC36B3">
        <w:rPr>
          <w:rFonts w:cs="Times New Roman"/>
        </w:rPr>
        <w:lastRenderedPageBreak/>
        <w:t xml:space="preserve">SCED 375 </w:t>
      </w:r>
      <w:r w:rsidR="00A64E38">
        <w:rPr>
          <w:rFonts w:cs="Times New Roman"/>
        </w:rPr>
        <w:t>(co-listed with 184Y/Z)</w:t>
      </w:r>
      <w:r w:rsidRPr="00DC36B3">
        <w:rPr>
          <w:rFonts w:cs="Times New Roman"/>
        </w:rPr>
        <w:t xml:space="preserve">/ Seminar in Science Education, Fall </w:t>
      </w:r>
      <w:r w:rsidR="00605DF3">
        <w:rPr>
          <w:rFonts w:cs="Times New Roman"/>
        </w:rPr>
        <w:t>2019</w:t>
      </w:r>
      <w:r w:rsidR="00444C92" w:rsidRPr="00DC36B3">
        <w:rPr>
          <w:rFonts w:cs="Times New Roman"/>
        </w:rPr>
        <w:t xml:space="preserve"> Course Schedule</w:t>
      </w:r>
      <w:bookmarkStart w:id="0" w:name="OLE_LINK7"/>
      <w:bookmarkStart w:id="1" w:name="OLE_LINK8"/>
    </w:p>
    <w:p w14:paraId="56D8F03A" w14:textId="047B7144" w:rsidR="00ED6BC6" w:rsidRPr="00DC36B3" w:rsidRDefault="00ED6BC6" w:rsidP="00ED6BC6">
      <w:pPr>
        <w:rPr>
          <w:i/>
          <w:sz w:val="20"/>
          <w:szCs w:val="20"/>
        </w:rPr>
      </w:pPr>
      <w:r w:rsidRPr="00DC36B3">
        <w:rPr>
          <w:sz w:val="20"/>
          <w:szCs w:val="20"/>
          <w:u w:val="single"/>
        </w:rPr>
        <w:t>This Class Schedule is Subject to Change with Advance Notice via Canvas Announcements and/or email.</w:t>
      </w:r>
      <w:r w:rsidRPr="00DC36B3">
        <w:rPr>
          <w:i/>
          <w:sz w:val="20"/>
          <w:szCs w:val="20"/>
        </w:rPr>
        <w:t xml:space="preserve"> </w:t>
      </w:r>
    </w:p>
    <w:p w14:paraId="0E84A880" w14:textId="6BA67B41" w:rsidR="00ED6BC6" w:rsidRPr="00DC36B3" w:rsidRDefault="00ED6BC6" w:rsidP="00ED6BC6">
      <w:pPr>
        <w:autoSpaceDE w:val="0"/>
        <w:autoSpaceDN w:val="0"/>
        <w:adjustRightInd w:val="0"/>
        <w:rPr>
          <w:sz w:val="20"/>
          <w:szCs w:val="20"/>
        </w:rPr>
      </w:pPr>
      <w:r w:rsidRPr="00DC36B3">
        <w:rPr>
          <w:sz w:val="20"/>
          <w:szCs w:val="20"/>
        </w:rPr>
        <w:t xml:space="preserve"> </w:t>
      </w:r>
    </w:p>
    <w:p w14:paraId="1240EFE6" w14:textId="77777777" w:rsidR="00ED6BC6" w:rsidRPr="00DC36B3" w:rsidRDefault="00ED6BC6" w:rsidP="00ED6BC6">
      <w:pPr>
        <w:autoSpaceDE w:val="0"/>
        <w:autoSpaceDN w:val="0"/>
        <w:adjustRightInd w:val="0"/>
        <w:jc w:val="center"/>
        <w:rPr>
          <w:sz w:val="20"/>
          <w:szCs w:val="20"/>
        </w:rPr>
      </w:pPr>
    </w:p>
    <w:tbl>
      <w:tblPr>
        <w:tblW w:w="105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188"/>
        <w:gridCol w:w="4950"/>
        <w:gridCol w:w="4410"/>
      </w:tblGrid>
      <w:tr w:rsidR="00ED6BC6" w:rsidRPr="00DC36B3" w14:paraId="5D595FF3" w14:textId="77777777" w:rsidTr="009A5ECB">
        <w:trPr>
          <w:cantSplit/>
          <w:trHeight w:val="58"/>
          <w:tblHeader/>
        </w:trPr>
        <w:tc>
          <w:tcPr>
            <w:tcW w:w="1188" w:type="dxa"/>
            <w:shd w:val="pct12" w:color="auto" w:fill="auto"/>
            <w:vAlign w:val="center"/>
          </w:tcPr>
          <w:p w14:paraId="60400346" w14:textId="77777777" w:rsidR="00ED6BC6" w:rsidRPr="00DC36B3" w:rsidRDefault="00ED6BC6" w:rsidP="009A5ECB">
            <w:pPr>
              <w:tabs>
                <w:tab w:val="left" w:pos="360"/>
                <w:tab w:val="left" w:pos="720"/>
              </w:tabs>
              <w:ind w:left="-72"/>
              <w:rPr>
                <w:sz w:val="20"/>
                <w:szCs w:val="20"/>
              </w:rPr>
            </w:pPr>
            <w:r w:rsidRPr="00DC36B3">
              <w:rPr>
                <w:sz w:val="20"/>
                <w:szCs w:val="20"/>
              </w:rPr>
              <w:t>Date</w:t>
            </w:r>
          </w:p>
        </w:tc>
        <w:tc>
          <w:tcPr>
            <w:tcW w:w="4950" w:type="dxa"/>
            <w:shd w:val="pct12" w:color="auto" w:fill="auto"/>
          </w:tcPr>
          <w:p w14:paraId="12CA8187" w14:textId="77777777" w:rsidR="00ED6BC6" w:rsidRPr="00DC36B3" w:rsidRDefault="00ED6BC6" w:rsidP="009A5ECB">
            <w:pPr>
              <w:tabs>
                <w:tab w:val="left" w:pos="340"/>
                <w:tab w:val="left" w:pos="720"/>
              </w:tabs>
              <w:jc w:val="center"/>
              <w:rPr>
                <w:b/>
                <w:sz w:val="20"/>
                <w:szCs w:val="20"/>
              </w:rPr>
            </w:pPr>
            <w:r w:rsidRPr="00DC36B3">
              <w:rPr>
                <w:b/>
                <w:sz w:val="20"/>
                <w:szCs w:val="20"/>
              </w:rPr>
              <w:t>In Class Agenda</w:t>
            </w:r>
          </w:p>
        </w:tc>
        <w:tc>
          <w:tcPr>
            <w:tcW w:w="4410" w:type="dxa"/>
            <w:shd w:val="pct12" w:color="auto" w:fill="auto"/>
          </w:tcPr>
          <w:p w14:paraId="7DD7DD80" w14:textId="77777777" w:rsidR="00ED6BC6" w:rsidRPr="00DC36B3" w:rsidRDefault="00ED6BC6" w:rsidP="009A5ECB">
            <w:pPr>
              <w:tabs>
                <w:tab w:val="left" w:pos="360"/>
                <w:tab w:val="left" w:pos="720"/>
                <w:tab w:val="left" w:pos="1152"/>
                <w:tab w:val="left" w:pos="1422"/>
                <w:tab w:val="left" w:pos="1512"/>
              </w:tabs>
              <w:jc w:val="center"/>
              <w:rPr>
                <w:b/>
                <w:sz w:val="20"/>
                <w:szCs w:val="20"/>
              </w:rPr>
            </w:pPr>
            <w:r w:rsidRPr="00DC36B3">
              <w:rPr>
                <w:b/>
                <w:sz w:val="20"/>
                <w:szCs w:val="20"/>
              </w:rPr>
              <w:t>Assigned</w:t>
            </w:r>
          </w:p>
        </w:tc>
      </w:tr>
      <w:tr w:rsidR="00ED6BC6" w:rsidRPr="00DC36B3" w14:paraId="7A315ABB" w14:textId="77777777" w:rsidTr="009A5ECB">
        <w:trPr>
          <w:cantSplit/>
        </w:trPr>
        <w:tc>
          <w:tcPr>
            <w:tcW w:w="1188" w:type="dxa"/>
            <w:vAlign w:val="center"/>
          </w:tcPr>
          <w:p w14:paraId="48C2CF35" w14:textId="526D43CD" w:rsidR="00ED6BC6" w:rsidRPr="00DC36B3" w:rsidRDefault="00605DF3" w:rsidP="009A5ECB">
            <w:pPr>
              <w:tabs>
                <w:tab w:val="left" w:pos="360"/>
                <w:tab w:val="left" w:pos="720"/>
              </w:tabs>
              <w:ind w:left="-72"/>
              <w:rPr>
                <w:sz w:val="20"/>
                <w:szCs w:val="20"/>
              </w:rPr>
            </w:pPr>
            <w:bookmarkStart w:id="2" w:name="OLE_LINK1"/>
            <w:bookmarkStart w:id="3" w:name="OLE_LINK2"/>
            <w:bookmarkStart w:id="4" w:name="OLE_LINK13"/>
            <w:r>
              <w:rPr>
                <w:sz w:val="20"/>
                <w:szCs w:val="20"/>
              </w:rPr>
              <w:t>1/16/2019</w:t>
            </w:r>
          </w:p>
          <w:bookmarkEnd w:id="2"/>
          <w:bookmarkEnd w:id="3"/>
          <w:bookmarkEnd w:id="4"/>
          <w:p w14:paraId="74940D9A" w14:textId="77777777" w:rsidR="00ED6BC6" w:rsidRPr="00DC36B3" w:rsidRDefault="00ED6BC6" w:rsidP="009A5ECB">
            <w:pPr>
              <w:tabs>
                <w:tab w:val="left" w:pos="360"/>
                <w:tab w:val="left" w:pos="720"/>
              </w:tabs>
              <w:ind w:left="-72"/>
              <w:rPr>
                <w:sz w:val="20"/>
                <w:szCs w:val="20"/>
              </w:rPr>
            </w:pPr>
          </w:p>
          <w:p w14:paraId="6EDAB59E" w14:textId="77777777" w:rsidR="00ED6BC6" w:rsidRPr="00DC36B3" w:rsidRDefault="00ED6BC6" w:rsidP="009A5ECB">
            <w:pPr>
              <w:tabs>
                <w:tab w:val="left" w:pos="360"/>
                <w:tab w:val="left" w:pos="720"/>
              </w:tabs>
              <w:ind w:left="-72"/>
              <w:rPr>
                <w:sz w:val="20"/>
                <w:szCs w:val="20"/>
              </w:rPr>
            </w:pPr>
            <w:r w:rsidRPr="00DC36B3">
              <w:rPr>
                <w:sz w:val="20"/>
                <w:szCs w:val="20"/>
              </w:rPr>
              <w:t>Week 1</w:t>
            </w:r>
          </w:p>
        </w:tc>
        <w:tc>
          <w:tcPr>
            <w:tcW w:w="4950" w:type="dxa"/>
          </w:tcPr>
          <w:p w14:paraId="57766529" w14:textId="77777777" w:rsidR="00ED6BC6" w:rsidRPr="00DC36B3" w:rsidRDefault="00ED6BC6" w:rsidP="0092284C">
            <w:pPr>
              <w:pStyle w:val="ListParagraph"/>
              <w:numPr>
                <w:ilvl w:val="0"/>
                <w:numId w:val="5"/>
              </w:numPr>
              <w:tabs>
                <w:tab w:val="left" w:pos="340"/>
                <w:tab w:val="num" w:pos="432"/>
                <w:tab w:val="left" w:pos="720"/>
              </w:tabs>
              <w:rPr>
                <w:b/>
                <w:sz w:val="20"/>
                <w:szCs w:val="20"/>
              </w:rPr>
            </w:pPr>
            <w:r w:rsidRPr="00DC36B3">
              <w:rPr>
                <w:b/>
                <w:sz w:val="20"/>
                <w:szCs w:val="20"/>
              </w:rPr>
              <w:t>Introductions and Overview</w:t>
            </w:r>
            <w:r w:rsidRPr="00DC36B3">
              <w:rPr>
                <w:b/>
                <w:sz w:val="20"/>
                <w:szCs w:val="20"/>
              </w:rPr>
              <w:br/>
            </w:r>
          </w:p>
          <w:p w14:paraId="7413ABFC" w14:textId="77777777" w:rsidR="00ED6BC6" w:rsidRPr="00DC36B3" w:rsidRDefault="00ED6BC6" w:rsidP="0092284C">
            <w:pPr>
              <w:pStyle w:val="ListParagraph"/>
              <w:numPr>
                <w:ilvl w:val="0"/>
                <w:numId w:val="5"/>
              </w:numPr>
              <w:tabs>
                <w:tab w:val="left" w:pos="340"/>
                <w:tab w:val="num" w:pos="432"/>
                <w:tab w:val="left" w:pos="720"/>
              </w:tabs>
              <w:rPr>
                <w:b/>
                <w:sz w:val="20"/>
                <w:szCs w:val="20"/>
              </w:rPr>
            </w:pPr>
            <w:r w:rsidRPr="00DC36B3">
              <w:rPr>
                <w:b/>
                <w:sz w:val="20"/>
                <w:szCs w:val="20"/>
              </w:rPr>
              <w:t>Classroom Communities and Culture</w:t>
            </w:r>
          </w:p>
        </w:tc>
        <w:tc>
          <w:tcPr>
            <w:tcW w:w="4410" w:type="dxa"/>
          </w:tcPr>
          <w:p w14:paraId="418AA4F3" w14:textId="2F0AD2BC" w:rsidR="00ED6BC6" w:rsidRPr="00DC36B3" w:rsidRDefault="00ED6BC6" w:rsidP="009A5ECB">
            <w:pPr>
              <w:tabs>
                <w:tab w:val="left" w:pos="720"/>
              </w:tabs>
              <w:rPr>
                <w:b/>
                <w:i/>
                <w:sz w:val="20"/>
                <w:szCs w:val="20"/>
              </w:rPr>
            </w:pPr>
            <w:r w:rsidRPr="00DC36B3">
              <w:rPr>
                <w:rFonts w:ascii="MS Mincho" w:eastAsia="MS Mincho" w:hAnsi="MS Mincho" w:cs="MS Mincho"/>
                <w:color w:val="000000"/>
              </w:rPr>
              <w:t>☐</w:t>
            </w:r>
            <w:r w:rsidRPr="00DC36B3">
              <w:rPr>
                <w:sz w:val="20"/>
                <w:szCs w:val="20"/>
              </w:rPr>
              <w:t xml:space="preserve"> </w:t>
            </w:r>
            <w:r w:rsidRPr="00DC36B3">
              <w:rPr>
                <w:b/>
                <w:i/>
                <w:sz w:val="20"/>
                <w:szCs w:val="20"/>
              </w:rPr>
              <w:t>Begin Step 1: Plan Contextual Information Template</w:t>
            </w:r>
          </w:p>
          <w:p w14:paraId="7EE6E021" w14:textId="12319337" w:rsidR="00ED6BC6" w:rsidRPr="00DC36B3" w:rsidRDefault="00ED6BC6" w:rsidP="009A5ECB">
            <w:pPr>
              <w:tabs>
                <w:tab w:val="left" w:pos="720"/>
              </w:tabs>
              <w:rPr>
                <w:b/>
                <w:sz w:val="20"/>
                <w:szCs w:val="20"/>
              </w:rPr>
            </w:pPr>
            <w:r w:rsidRPr="00DC36B3">
              <w:rPr>
                <w:rFonts w:ascii="MS Mincho" w:eastAsia="MS Mincho" w:hAnsi="MS Mincho" w:cs="MS Mincho"/>
                <w:color w:val="000000"/>
              </w:rPr>
              <w:t>☐</w:t>
            </w:r>
            <w:r w:rsidRPr="00DC36B3">
              <w:rPr>
                <w:sz w:val="20"/>
                <w:szCs w:val="20"/>
              </w:rPr>
              <w:t xml:space="preserve"> </w:t>
            </w:r>
            <w:r w:rsidRPr="00A03659">
              <w:rPr>
                <w:sz w:val="20"/>
                <w:szCs w:val="20"/>
                <w:highlight w:val="cyan"/>
              </w:rPr>
              <w:t>Introduction Letter</w:t>
            </w:r>
            <w:r w:rsidR="00A03659" w:rsidRPr="00A03659">
              <w:rPr>
                <w:sz w:val="20"/>
                <w:szCs w:val="20"/>
              </w:rPr>
              <w:t xml:space="preserve"> (TPE 1.2, 2.5,2.6)</w:t>
            </w:r>
          </w:p>
        </w:tc>
      </w:tr>
      <w:tr w:rsidR="00ED6BC6" w:rsidRPr="00DC36B3" w14:paraId="0E5E2316" w14:textId="77777777" w:rsidTr="009A5ECB">
        <w:trPr>
          <w:cantSplit/>
        </w:trPr>
        <w:tc>
          <w:tcPr>
            <w:tcW w:w="1188" w:type="dxa"/>
            <w:shd w:val="pct20" w:color="auto" w:fill="auto"/>
            <w:vAlign w:val="center"/>
          </w:tcPr>
          <w:p w14:paraId="5272A4CE" w14:textId="4FF37E14" w:rsidR="00ED6BC6" w:rsidRPr="00DC36B3" w:rsidRDefault="00605DF3" w:rsidP="009A5ECB">
            <w:pPr>
              <w:tabs>
                <w:tab w:val="left" w:pos="360"/>
                <w:tab w:val="left" w:pos="720"/>
              </w:tabs>
              <w:ind w:left="-72"/>
              <w:rPr>
                <w:sz w:val="20"/>
                <w:szCs w:val="20"/>
              </w:rPr>
            </w:pPr>
            <w:r>
              <w:rPr>
                <w:sz w:val="20"/>
                <w:szCs w:val="20"/>
              </w:rPr>
              <w:t>1/23/2019</w:t>
            </w:r>
          </w:p>
          <w:p w14:paraId="132949D5" w14:textId="77777777" w:rsidR="00ED6BC6" w:rsidRPr="00DC36B3" w:rsidRDefault="00ED6BC6" w:rsidP="009A5ECB">
            <w:pPr>
              <w:tabs>
                <w:tab w:val="left" w:pos="360"/>
                <w:tab w:val="left" w:pos="720"/>
              </w:tabs>
              <w:ind w:left="-72"/>
              <w:rPr>
                <w:sz w:val="20"/>
                <w:szCs w:val="20"/>
              </w:rPr>
            </w:pPr>
          </w:p>
          <w:p w14:paraId="32021F6F" w14:textId="77777777" w:rsidR="00ED6BC6" w:rsidRPr="00DC36B3" w:rsidRDefault="00ED6BC6" w:rsidP="009A5ECB">
            <w:pPr>
              <w:tabs>
                <w:tab w:val="left" w:pos="360"/>
                <w:tab w:val="left" w:pos="720"/>
              </w:tabs>
              <w:ind w:left="-72"/>
              <w:rPr>
                <w:sz w:val="20"/>
                <w:szCs w:val="20"/>
              </w:rPr>
            </w:pPr>
            <w:r w:rsidRPr="00DC36B3">
              <w:rPr>
                <w:sz w:val="20"/>
                <w:szCs w:val="20"/>
              </w:rPr>
              <w:t>Week 2</w:t>
            </w:r>
          </w:p>
        </w:tc>
        <w:tc>
          <w:tcPr>
            <w:tcW w:w="4950" w:type="dxa"/>
            <w:shd w:val="pct20" w:color="auto" w:fill="auto"/>
          </w:tcPr>
          <w:p w14:paraId="167CC1DD" w14:textId="77777777" w:rsidR="00ED6BC6" w:rsidRPr="00DC36B3" w:rsidRDefault="00ED6BC6" w:rsidP="001E459A">
            <w:pPr>
              <w:pStyle w:val="ListParagraph"/>
              <w:numPr>
                <w:ilvl w:val="0"/>
                <w:numId w:val="8"/>
              </w:numPr>
              <w:tabs>
                <w:tab w:val="left" w:pos="720"/>
              </w:tabs>
              <w:rPr>
                <w:b/>
                <w:sz w:val="20"/>
                <w:szCs w:val="20"/>
              </w:rPr>
            </w:pPr>
            <w:r w:rsidRPr="00DC36B3">
              <w:rPr>
                <w:b/>
                <w:sz w:val="20"/>
                <w:szCs w:val="20"/>
              </w:rPr>
              <w:t>Opening and Closing Routines</w:t>
            </w:r>
          </w:p>
          <w:p w14:paraId="4B25FB46" w14:textId="77777777" w:rsidR="00ED6BC6" w:rsidRPr="00DC36B3" w:rsidRDefault="00ED6BC6" w:rsidP="009A5ECB">
            <w:pPr>
              <w:tabs>
                <w:tab w:val="num" w:pos="432"/>
                <w:tab w:val="left" w:pos="720"/>
              </w:tabs>
              <w:rPr>
                <w:b/>
                <w:sz w:val="20"/>
                <w:szCs w:val="20"/>
              </w:rPr>
            </w:pPr>
          </w:p>
          <w:p w14:paraId="4EBA3C3E" w14:textId="77777777" w:rsidR="001E459A" w:rsidRPr="00DC36B3" w:rsidRDefault="001E459A" w:rsidP="001E459A">
            <w:pPr>
              <w:pStyle w:val="ListParagraph"/>
              <w:numPr>
                <w:ilvl w:val="0"/>
                <w:numId w:val="8"/>
              </w:numPr>
              <w:tabs>
                <w:tab w:val="left" w:pos="340"/>
              </w:tabs>
              <w:rPr>
                <w:b/>
                <w:sz w:val="20"/>
                <w:szCs w:val="20"/>
              </w:rPr>
            </w:pPr>
            <w:r w:rsidRPr="00DC36B3">
              <w:rPr>
                <w:b/>
                <w:sz w:val="20"/>
                <w:szCs w:val="20"/>
              </w:rPr>
              <w:t>Lesson Planning</w:t>
            </w:r>
            <w:r w:rsidRPr="00DC36B3">
              <w:rPr>
                <w:b/>
                <w:sz w:val="20"/>
                <w:szCs w:val="20"/>
              </w:rPr>
              <w:br/>
            </w:r>
            <w:r w:rsidRPr="00DC36B3">
              <w:rPr>
                <w:sz w:val="20"/>
                <w:szCs w:val="20"/>
              </w:rPr>
              <w:t>Direct Instruction vs. Constructivism</w:t>
            </w:r>
          </w:p>
          <w:p w14:paraId="59A5E559" w14:textId="77777777" w:rsidR="001E459A" w:rsidRPr="00DC36B3" w:rsidRDefault="001E459A" w:rsidP="001E459A">
            <w:pPr>
              <w:tabs>
                <w:tab w:val="left" w:pos="340"/>
              </w:tabs>
              <w:rPr>
                <w:b/>
                <w:sz w:val="20"/>
                <w:szCs w:val="20"/>
              </w:rPr>
            </w:pPr>
          </w:p>
          <w:p w14:paraId="4C5C6478" w14:textId="2BA68117" w:rsidR="001E459A" w:rsidRPr="00DC36B3" w:rsidRDefault="003F485E" w:rsidP="001E459A">
            <w:pPr>
              <w:pStyle w:val="ListParagraph"/>
              <w:numPr>
                <w:ilvl w:val="0"/>
                <w:numId w:val="8"/>
              </w:numPr>
              <w:tabs>
                <w:tab w:val="left" w:pos="340"/>
                <w:tab w:val="left" w:pos="720"/>
              </w:tabs>
              <w:rPr>
                <w:sz w:val="20"/>
                <w:szCs w:val="20"/>
              </w:rPr>
            </w:pPr>
            <w:r>
              <w:rPr>
                <w:b/>
                <w:sz w:val="20"/>
                <w:szCs w:val="20"/>
              </w:rPr>
              <w:t xml:space="preserve">NGSS and </w:t>
            </w:r>
            <w:r w:rsidR="001E459A" w:rsidRPr="00DC36B3">
              <w:rPr>
                <w:b/>
                <w:sz w:val="20"/>
                <w:szCs w:val="20"/>
              </w:rPr>
              <w:t>Objectives Revisited</w:t>
            </w:r>
          </w:p>
          <w:p w14:paraId="3A4F0EB9" w14:textId="0E0A0EF2" w:rsidR="00ED6BC6" w:rsidRPr="003F485E" w:rsidRDefault="00ED6BC6" w:rsidP="003F485E">
            <w:pPr>
              <w:tabs>
                <w:tab w:val="left" w:pos="720"/>
              </w:tabs>
              <w:ind w:left="360"/>
              <w:rPr>
                <w:b/>
                <w:sz w:val="20"/>
                <w:szCs w:val="20"/>
              </w:rPr>
            </w:pPr>
          </w:p>
        </w:tc>
        <w:tc>
          <w:tcPr>
            <w:tcW w:w="4410" w:type="dxa"/>
            <w:shd w:val="pct20" w:color="auto" w:fill="auto"/>
          </w:tcPr>
          <w:p w14:paraId="0F3A5FFB" w14:textId="12E96B0B" w:rsidR="00533F30" w:rsidRPr="00DC36B3" w:rsidRDefault="00ED6BC6" w:rsidP="009A5ECB">
            <w:pPr>
              <w:tabs>
                <w:tab w:val="left" w:pos="720"/>
              </w:tabs>
              <w:rPr>
                <w:sz w:val="20"/>
                <w:szCs w:val="20"/>
              </w:rPr>
            </w:pPr>
            <w:r w:rsidRPr="00DC36B3">
              <w:rPr>
                <w:rFonts w:ascii="MS Mincho" w:eastAsia="MS Mincho" w:hAnsi="MS Mincho" w:cs="MS Mincho"/>
                <w:color w:val="000000"/>
              </w:rPr>
              <w:t>☐</w:t>
            </w:r>
            <w:r w:rsidRPr="00DC36B3">
              <w:rPr>
                <w:sz w:val="20"/>
                <w:szCs w:val="20"/>
              </w:rPr>
              <w:t xml:space="preserve"> </w:t>
            </w:r>
            <w:r w:rsidRPr="00A03659">
              <w:rPr>
                <w:sz w:val="20"/>
                <w:szCs w:val="20"/>
                <w:highlight w:val="cyan"/>
              </w:rPr>
              <w:t>Opening/Closing Video</w:t>
            </w:r>
            <w:r w:rsidR="00A03659">
              <w:rPr>
                <w:sz w:val="20"/>
                <w:szCs w:val="20"/>
              </w:rPr>
              <w:t xml:space="preserve"> (TPE 4.4)</w:t>
            </w:r>
            <w:r w:rsidRPr="00DC36B3">
              <w:rPr>
                <w:sz w:val="20"/>
                <w:szCs w:val="20"/>
              </w:rPr>
              <w:t>- Upload to Edthena</w:t>
            </w:r>
          </w:p>
          <w:p w14:paraId="635B9F85" w14:textId="77777777" w:rsidR="00533F30" w:rsidRPr="00DC36B3" w:rsidRDefault="00533F30" w:rsidP="00533F30">
            <w:pPr>
              <w:tabs>
                <w:tab w:val="left" w:pos="720"/>
              </w:tabs>
              <w:rPr>
                <w:i/>
                <w:sz w:val="20"/>
                <w:szCs w:val="20"/>
              </w:rPr>
            </w:pPr>
            <w:r w:rsidRPr="00DC36B3">
              <w:rPr>
                <w:rFonts w:ascii="MS Mincho" w:eastAsia="MS Mincho" w:hAnsi="MS Mincho" w:cs="MS Mincho"/>
                <w:color w:val="000000"/>
              </w:rPr>
              <w:t>☐</w:t>
            </w:r>
            <w:r w:rsidRPr="00DC36B3">
              <w:rPr>
                <w:sz w:val="20"/>
                <w:szCs w:val="20"/>
              </w:rPr>
              <w:t xml:space="preserve"> Reading: </w:t>
            </w:r>
            <w:r w:rsidRPr="00DC36B3">
              <w:rPr>
                <w:i/>
                <w:sz w:val="20"/>
                <w:szCs w:val="20"/>
              </w:rPr>
              <w:t>Survival Guide Section 15, 16</w:t>
            </w:r>
          </w:p>
          <w:p w14:paraId="4D80DAED" w14:textId="77777777" w:rsidR="00533F30" w:rsidRPr="00DC36B3" w:rsidRDefault="00533F30" w:rsidP="009A5ECB">
            <w:pPr>
              <w:tabs>
                <w:tab w:val="left" w:pos="720"/>
              </w:tabs>
              <w:rPr>
                <w:sz w:val="20"/>
                <w:szCs w:val="20"/>
              </w:rPr>
            </w:pPr>
          </w:p>
          <w:p w14:paraId="12292F86" w14:textId="77777777" w:rsidR="00ED6BC6" w:rsidRPr="00DC36B3" w:rsidRDefault="00ED6BC6" w:rsidP="009A5ECB">
            <w:pPr>
              <w:tabs>
                <w:tab w:val="left" w:pos="720"/>
              </w:tabs>
              <w:rPr>
                <w:sz w:val="20"/>
                <w:szCs w:val="20"/>
              </w:rPr>
            </w:pPr>
          </w:p>
          <w:p w14:paraId="5110D8E8" w14:textId="77777777" w:rsidR="00ED6BC6" w:rsidRPr="00DC36B3" w:rsidRDefault="00ED6BC6" w:rsidP="009A5ECB">
            <w:pPr>
              <w:tabs>
                <w:tab w:val="left" w:pos="720"/>
              </w:tabs>
              <w:rPr>
                <w:sz w:val="20"/>
                <w:szCs w:val="20"/>
              </w:rPr>
            </w:pPr>
          </w:p>
        </w:tc>
      </w:tr>
      <w:tr w:rsidR="00ED6BC6" w:rsidRPr="00DC36B3" w14:paraId="427AA91D" w14:textId="77777777" w:rsidTr="009A5ECB">
        <w:trPr>
          <w:cantSplit/>
        </w:trPr>
        <w:tc>
          <w:tcPr>
            <w:tcW w:w="1188" w:type="dxa"/>
            <w:vAlign w:val="center"/>
          </w:tcPr>
          <w:p w14:paraId="4C74BE8F" w14:textId="0FB9BAA0" w:rsidR="00ED6BC6" w:rsidRPr="00DC36B3" w:rsidRDefault="00605DF3" w:rsidP="009A5ECB">
            <w:pPr>
              <w:tabs>
                <w:tab w:val="left" w:pos="360"/>
                <w:tab w:val="left" w:pos="720"/>
              </w:tabs>
              <w:ind w:left="-72"/>
              <w:rPr>
                <w:sz w:val="20"/>
                <w:szCs w:val="20"/>
              </w:rPr>
            </w:pPr>
            <w:bookmarkStart w:id="5" w:name="OLE_LINK3"/>
            <w:bookmarkStart w:id="6" w:name="OLE_LINK4"/>
            <w:r>
              <w:rPr>
                <w:sz w:val="20"/>
                <w:szCs w:val="20"/>
              </w:rPr>
              <w:t>1</w:t>
            </w:r>
            <w:r w:rsidR="001E459A">
              <w:rPr>
                <w:sz w:val="20"/>
                <w:szCs w:val="20"/>
              </w:rPr>
              <w:t>/31</w:t>
            </w:r>
            <w:r w:rsidR="00ED6BC6" w:rsidRPr="00DC36B3">
              <w:rPr>
                <w:sz w:val="20"/>
                <w:szCs w:val="20"/>
              </w:rPr>
              <w:t>/</w:t>
            </w:r>
            <w:r>
              <w:rPr>
                <w:sz w:val="20"/>
                <w:szCs w:val="20"/>
              </w:rPr>
              <w:t>2019</w:t>
            </w:r>
          </w:p>
          <w:p w14:paraId="35BF5D4D" w14:textId="77777777" w:rsidR="00ED6BC6" w:rsidRPr="00DC36B3" w:rsidRDefault="00ED6BC6" w:rsidP="009A5ECB">
            <w:pPr>
              <w:tabs>
                <w:tab w:val="left" w:pos="360"/>
                <w:tab w:val="left" w:pos="720"/>
              </w:tabs>
              <w:ind w:left="-72"/>
              <w:rPr>
                <w:sz w:val="20"/>
                <w:szCs w:val="20"/>
              </w:rPr>
            </w:pPr>
          </w:p>
          <w:bookmarkEnd w:id="5"/>
          <w:bookmarkEnd w:id="6"/>
          <w:p w14:paraId="0F8720F8" w14:textId="77777777" w:rsidR="00ED6BC6" w:rsidRDefault="00ED6BC6" w:rsidP="009A5ECB">
            <w:pPr>
              <w:tabs>
                <w:tab w:val="left" w:pos="360"/>
                <w:tab w:val="left" w:pos="720"/>
              </w:tabs>
              <w:ind w:left="-72"/>
              <w:rPr>
                <w:sz w:val="20"/>
                <w:szCs w:val="20"/>
              </w:rPr>
            </w:pPr>
            <w:r w:rsidRPr="00DC36B3">
              <w:rPr>
                <w:sz w:val="20"/>
                <w:szCs w:val="20"/>
              </w:rPr>
              <w:t>Week 3</w:t>
            </w:r>
          </w:p>
          <w:p w14:paraId="4E08879C" w14:textId="77777777" w:rsidR="001E459A" w:rsidRDefault="001E459A" w:rsidP="009A5ECB">
            <w:pPr>
              <w:tabs>
                <w:tab w:val="left" w:pos="360"/>
                <w:tab w:val="left" w:pos="720"/>
              </w:tabs>
              <w:ind w:left="-72"/>
              <w:rPr>
                <w:sz w:val="20"/>
                <w:szCs w:val="20"/>
              </w:rPr>
            </w:pPr>
          </w:p>
          <w:p w14:paraId="096B154A" w14:textId="38474A62" w:rsidR="001E459A" w:rsidRPr="001E459A" w:rsidRDefault="001E459A" w:rsidP="009A5ECB">
            <w:pPr>
              <w:tabs>
                <w:tab w:val="left" w:pos="360"/>
                <w:tab w:val="left" w:pos="720"/>
              </w:tabs>
              <w:ind w:left="-72"/>
              <w:rPr>
                <w:b/>
                <w:i/>
                <w:sz w:val="20"/>
                <w:szCs w:val="20"/>
              </w:rPr>
            </w:pPr>
            <w:r w:rsidRPr="001E459A">
              <w:rPr>
                <w:b/>
                <w:i/>
                <w:sz w:val="20"/>
                <w:szCs w:val="20"/>
              </w:rPr>
              <w:t>Thursday Session</w:t>
            </w:r>
          </w:p>
        </w:tc>
        <w:tc>
          <w:tcPr>
            <w:tcW w:w="4950" w:type="dxa"/>
          </w:tcPr>
          <w:p w14:paraId="30FCBC70" w14:textId="77777777" w:rsidR="00ED6BC6" w:rsidRDefault="001E459A" w:rsidP="001E459A">
            <w:pPr>
              <w:pStyle w:val="ListParagraph"/>
              <w:numPr>
                <w:ilvl w:val="0"/>
                <w:numId w:val="4"/>
              </w:numPr>
              <w:tabs>
                <w:tab w:val="left" w:pos="340"/>
                <w:tab w:val="left" w:pos="720"/>
              </w:tabs>
              <w:rPr>
                <w:b/>
                <w:sz w:val="20"/>
                <w:szCs w:val="20"/>
              </w:rPr>
            </w:pPr>
            <w:r>
              <w:rPr>
                <w:b/>
                <w:sz w:val="20"/>
                <w:szCs w:val="20"/>
              </w:rPr>
              <w:t>CalTPA Overview Session</w:t>
            </w:r>
          </w:p>
          <w:p w14:paraId="5407EE96" w14:textId="77777777" w:rsidR="001E459A" w:rsidRDefault="001E459A" w:rsidP="001E459A">
            <w:pPr>
              <w:tabs>
                <w:tab w:val="left" w:pos="340"/>
                <w:tab w:val="left" w:pos="720"/>
              </w:tabs>
              <w:rPr>
                <w:b/>
                <w:sz w:val="20"/>
                <w:szCs w:val="20"/>
              </w:rPr>
            </w:pPr>
          </w:p>
          <w:p w14:paraId="674EF9A7" w14:textId="31EB8E47" w:rsidR="001E459A" w:rsidRPr="00DC36B3" w:rsidRDefault="001E459A" w:rsidP="001E459A">
            <w:pPr>
              <w:tabs>
                <w:tab w:val="left" w:pos="340"/>
              </w:tabs>
              <w:rPr>
                <w:b/>
                <w:i/>
                <w:sz w:val="20"/>
                <w:szCs w:val="20"/>
              </w:rPr>
            </w:pPr>
            <w:r>
              <w:rPr>
                <w:i/>
                <w:sz w:val="20"/>
                <w:szCs w:val="20"/>
              </w:rPr>
              <w:t>4:30-6:15 PM R</w:t>
            </w:r>
            <w:r w:rsidRPr="00DC36B3">
              <w:rPr>
                <w:i/>
                <w:sz w:val="20"/>
                <w:szCs w:val="20"/>
              </w:rPr>
              <w:t xml:space="preserve">oom </w:t>
            </w:r>
            <w:r>
              <w:rPr>
                <w:i/>
                <w:sz w:val="20"/>
                <w:szCs w:val="20"/>
              </w:rPr>
              <w:t>TBA</w:t>
            </w:r>
          </w:p>
          <w:p w14:paraId="50964A84" w14:textId="63394C56" w:rsidR="001E459A" w:rsidRPr="001E459A" w:rsidRDefault="001E459A" w:rsidP="001E459A">
            <w:pPr>
              <w:tabs>
                <w:tab w:val="left" w:pos="340"/>
                <w:tab w:val="left" w:pos="720"/>
              </w:tabs>
              <w:rPr>
                <w:b/>
                <w:sz w:val="20"/>
                <w:szCs w:val="20"/>
              </w:rPr>
            </w:pPr>
          </w:p>
        </w:tc>
        <w:tc>
          <w:tcPr>
            <w:tcW w:w="4410" w:type="dxa"/>
          </w:tcPr>
          <w:p w14:paraId="3F9C0843" w14:textId="1E2356DC" w:rsidR="00ED6BC6" w:rsidRPr="00DC36B3" w:rsidRDefault="00ED6BC6" w:rsidP="009A5ECB">
            <w:pPr>
              <w:tabs>
                <w:tab w:val="left" w:pos="720"/>
              </w:tabs>
              <w:rPr>
                <w:sz w:val="20"/>
                <w:szCs w:val="20"/>
              </w:rPr>
            </w:pPr>
            <w:r w:rsidRPr="00DC36B3">
              <w:rPr>
                <w:rFonts w:ascii="MS Mincho" w:eastAsia="MS Mincho" w:hAnsi="MS Mincho" w:cs="MS Mincho"/>
                <w:color w:val="000000"/>
              </w:rPr>
              <w:t>☐</w:t>
            </w:r>
            <w:r w:rsidRPr="00DC36B3">
              <w:rPr>
                <w:sz w:val="20"/>
                <w:szCs w:val="20"/>
              </w:rPr>
              <w:t xml:space="preserve"> Reading: Keely Science Formative Assessment</w:t>
            </w:r>
          </w:p>
          <w:p w14:paraId="1F42C992" w14:textId="1FBC321B" w:rsidR="00533F30" w:rsidRPr="00DC36B3" w:rsidRDefault="00ED6BC6" w:rsidP="009A5ECB">
            <w:pPr>
              <w:tabs>
                <w:tab w:val="left" w:pos="720"/>
              </w:tabs>
              <w:rPr>
                <w:sz w:val="20"/>
                <w:szCs w:val="20"/>
              </w:rPr>
            </w:pPr>
            <w:r w:rsidRPr="00DC36B3">
              <w:rPr>
                <w:rFonts w:ascii="MS Mincho" w:eastAsia="MS Mincho" w:hAnsi="MS Mincho" w:cs="MS Mincho"/>
                <w:color w:val="000000"/>
              </w:rPr>
              <w:t>☐</w:t>
            </w:r>
            <w:r w:rsidRPr="00DC36B3">
              <w:rPr>
                <w:sz w:val="20"/>
                <w:szCs w:val="20"/>
              </w:rPr>
              <w:t xml:space="preserve"> </w:t>
            </w:r>
            <w:r w:rsidRPr="00A03659">
              <w:rPr>
                <w:sz w:val="20"/>
                <w:szCs w:val="20"/>
                <w:highlight w:val="cyan"/>
              </w:rPr>
              <w:t>Formative Assessment Share-out</w:t>
            </w:r>
            <w:r w:rsidR="00A03659">
              <w:rPr>
                <w:sz w:val="20"/>
                <w:szCs w:val="20"/>
              </w:rPr>
              <w:t xml:space="preserve"> (TPE 5.1, 6.1)</w:t>
            </w:r>
          </w:p>
          <w:p w14:paraId="6DAD5E62" w14:textId="77777777" w:rsidR="00533F30" w:rsidRPr="00DC36B3" w:rsidRDefault="00533F30" w:rsidP="00533F30">
            <w:pPr>
              <w:tabs>
                <w:tab w:val="left" w:pos="720"/>
              </w:tabs>
              <w:rPr>
                <w:i/>
                <w:sz w:val="20"/>
                <w:szCs w:val="20"/>
              </w:rPr>
            </w:pPr>
            <w:r w:rsidRPr="00DC36B3">
              <w:rPr>
                <w:rFonts w:ascii="MS Mincho" w:eastAsia="MS Mincho" w:hAnsi="MS Mincho" w:cs="MS Mincho"/>
                <w:color w:val="000000"/>
              </w:rPr>
              <w:t>☐</w:t>
            </w:r>
            <w:r w:rsidRPr="00DC36B3">
              <w:rPr>
                <w:sz w:val="20"/>
                <w:szCs w:val="20"/>
              </w:rPr>
              <w:t xml:space="preserve"> Reading: </w:t>
            </w:r>
            <w:r w:rsidRPr="00DC36B3">
              <w:rPr>
                <w:i/>
                <w:sz w:val="20"/>
                <w:szCs w:val="20"/>
              </w:rPr>
              <w:t>Survival Guide Section 5, 15, 16 (3</w:t>
            </w:r>
            <w:r w:rsidRPr="00DC36B3">
              <w:rPr>
                <w:i/>
                <w:sz w:val="20"/>
                <w:szCs w:val="20"/>
                <w:vertAlign w:val="superscript"/>
              </w:rPr>
              <w:t>rd</w:t>
            </w:r>
            <w:r w:rsidRPr="00DC36B3">
              <w:rPr>
                <w:i/>
                <w:sz w:val="20"/>
                <w:szCs w:val="20"/>
              </w:rPr>
              <w:t xml:space="preserve"> Ed.) or Section 6, 15 (2</w:t>
            </w:r>
            <w:r w:rsidRPr="00DC36B3">
              <w:rPr>
                <w:i/>
                <w:sz w:val="20"/>
                <w:szCs w:val="20"/>
                <w:vertAlign w:val="superscript"/>
              </w:rPr>
              <w:t>nd</w:t>
            </w:r>
            <w:r w:rsidRPr="00DC36B3">
              <w:rPr>
                <w:i/>
                <w:sz w:val="20"/>
                <w:szCs w:val="20"/>
              </w:rPr>
              <w:t xml:space="preserve"> Ed.)</w:t>
            </w:r>
          </w:p>
          <w:p w14:paraId="7305D99F" w14:textId="77777777" w:rsidR="00ED6BC6" w:rsidRPr="00DC36B3" w:rsidRDefault="00ED6BC6" w:rsidP="009A5ECB">
            <w:pPr>
              <w:tabs>
                <w:tab w:val="left" w:pos="720"/>
              </w:tabs>
              <w:rPr>
                <w:sz w:val="20"/>
                <w:szCs w:val="20"/>
              </w:rPr>
            </w:pPr>
          </w:p>
        </w:tc>
      </w:tr>
      <w:tr w:rsidR="00ED6BC6" w:rsidRPr="00DC36B3" w14:paraId="51DC9FB1" w14:textId="77777777" w:rsidTr="009A5ECB">
        <w:trPr>
          <w:cantSplit/>
        </w:trPr>
        <w:tc>
          <w:tcPr>
            <w:tcW w:w="1188" w:type="dxa"/>
            <w:shd w:val="pct20" w:color="auto" w:fill="auto"/>
            <w:vAlign w:val="center"/>
          </w:tcPr>
          <w:p w14:paraId="76B69D37" w14:textId="2CA55CAC" w:rsidR="00ED6BC6" w:rsidRPr="00DC36B3" w:rsidRDefault="00605DF3" w:rsidP="009A5ECB">
            <w:pPr>
              <w:tabs>
                <w:tab w:val="left" w:pos="360"/>
                <w:tab w:val="left" w:pos="720"/>
              </w:tabs>
              <w:ind w:left="-72"/>
              <w:rPr>
                <w:sz w:val="20"/>
                <w:szCs w:val="20"/>
              </w:rPr>
            </w:pPr>
            <w:r>
              <w:rPr>
                <w:sz w:val="20"/>
                <w:szCs w:val="20"/>
              </w:rPr>
              <w:t>2</w:t>
            </w:r>
            <w:r w:rsidR="001E459A">
              <w:rPr>
                <w:sz w:val="20"/>
                <w:szCs w:val="20"/>
              </w:rPr>
              <w:t>/7</w:t>
            </w:r>
            <w:r w:rsidR="00ED6BC6" w:rsidRPr="00DC36B3">
              <w:rPr>
                <w:sz w:val="20"/>
                <w:szCs w:val="20"/>
              </w:rPr>
              <w:t>/</w:t>
            </w:r>
            <w:r>
              <w:rPr>
                <w:sz w:val="20"/>
                <w:szCs w:val="20"/>
              </w:rPr>
              <w:t>2019</w:t>
            </w:r>
          </w:p>
          <w:p w14:paraId="56BA4575" w14:textId="77777777" w:rsidR="00ED6BC6" w:rsidRPr="00DC36B3" w:rsidRDefault="00ED6BC6" w:rsidP="009A5ECB">
            <w:pPr>
              <w:tabs>
                <w:tab w:val="left" w:pos="360"/>
                <w:tab w:val="left" w:pos="720"/>
              </w:tabs>
              <w:ind w:left="-72"/>
              <w:rPr>
                <w:sz w:val="20"/>
                <w:szCs w:val="20"/>
              </w:rPr>
            </w:pPr>
          </w:p>
          <w:p w14:paraId="43078AB8" w14:textId="77777777" w:rsidR="00ED6BC6" w:rsidRPr="00DC36B3" w:rsidRDefault="00ED6BC6" w:rsidP="009A5ECB">
            <w:pPr>
              <w:tabs>
                <w:tab w:val="left" w:pos="360"/>
                <w:tab w:val="left" w:pos="720"/>
              </w:tabs>
              <w:ind w:left="-72"/>
              <w:rPr>
                <w:sz w:val="20"/>
                <w:szCs w:val="20"/>
              </w:rPr>
            </w:pPr>
            <w:r w:rsidRPr="00DC36B3">
              <w:rPr>
                <w:sz w:val="20"/>
                <w:szCs w:val="20"/>
              </w:rPr>
              <w:t>Week 4</w:t>
            </w:r>
          </w:p>
          <w:p w14:paraId="32648034" w14:textId="77777777" w:rsidR="00ED6BC6" w:rsidRDefault="00ED6BC6" w:rsidP="009A5ECB">
            <w:pPr>
              <w:tabs>
                <w:tab w:val="left" w:pos="360"/>
                <w:tab w:val="left" w:pos="720"/>
              </w:tabs>
              <w:ind w:left="-72"/>
              <w:rPr>
                <w:sz w:val="20"/>
                <w:szCs w:val="20"/>
              </w:rPr>
            </w:pPr>
          </w:p>
          <w:p w14:paraId="1361A04B" w14:textId="54970C14" w:rsidR="001E459A" w:rsidRPr="00DC36B3" w:rsidRDefault="001E459A" w:rsidP="009A5ECB">
            <w:pPr>
              <w:tabs>
                <w:tab w:val="left" w:pos="360"/>
                <w:tab w:val="left" w:pos="720"/>
              </w:tabs>
              <w:ind w:left="-72"/>
              <w:rPr>
                <w:sz w:val="20"/>
                <w:szCs w:val="20"/>
              </w:rPr>
            </w:pPr>
            <w:r w:rsidRPr="001E459A">
              <w:rPr>
                <w:b/>
                <w:i/>
                <w:sz w:val="20"/>
                <w:szCs w:val="20"/>
              </w:rPr>
              <w:t>Thursday Session</w:t>
            </w:r>
          </w:p>
        </w:tc>
        <w:tc>
          <w:tcPr>
            <w:tcW w:w="4950" w:type="dxa"/>
            <w:shd w:val="pct20" w:color="auto" w:fill="auto"/>
          </w:tcPr>
          <w:p w14:paraId="0A1589A4" w14:textId="77777777" w:rsidR="00CE1BB8" w:rsidRPr="00DC36B3" w:rsidRDefault="00CE1BB8" w:rsidP="00CE1BB8">
            <w:pPr>
              <w:pStyle w:val="ListParagraph"/>
              <w:numPr>
                <w:ilvl w:val="0"/>
                <w:numId w:val="3"/>
              </w:numPr>
              <w:tabs>
                <w:tab w:val="left" w:pos="340"/>
              </w:tabs>
              <w:rPr>
                <w:b/>
                <w:sz w:val="20"/>
                <w:szCs w:val="20"/>
              </w:rPr>
            </w:pPr>
            <w:r w:rsidRPr="00DC36B3">
              <w:rPr>
                <w:b/>
                <w:sz w:val="20"/>
                <w:szCs w:val="20"/>
              </w:rPr>
              <w:t>Academic Language Seminar</w:t>
            </w:r>
          </w:p>
          <w:p w14:paraId="2DF8FB95" w14:textId="480989EA" w:rsidR="00ED6BC6" w:rsidRPr="00DC36B3" w:rsidRDefault="00CE1BB8" w:rsidP="00CE1BB8">
            <w:pPr>
              <w:tabs>
                <w:tab w:val="left" w:pos="340"/>
              </w:tabs>
              <w:rPr>
                <w:b/>
                <w:i/>
                <w:sz w:val="20"/>
                <w:szCs w:val="20"/>
              </w:rPr>
            </w:pPr>
            <w:r w:rsidRPr="00DC36B3">
              <w:rPr>
                <w:i/>
                <w:sz w:val="20"/>
                <w:szCs w:val="20"/>
              </w:rPr>
              <w:t xml:space="preserve">4:30-6:15 PM </w:t>
            </w:r>
            <w:r w:rsidR="001E459A">
              <w:rPr>
                <w:i/>
                <w:sz w:val="20"/>
                <w:szCs w:val="20"/>
              </w:rPr>
              <w:t xml:space="preserve">SH </w:t>
            </w:r>
            <w:r w:rsidRPr="00DC36B3">
              <w:rPr>
                <w:i/>
                <w:sz w:val="20"/>
                <w:szCs w:val="20"/>
              </w:rPr>
              <w:t xml:space="preserve">room </w:t>
            </w:r>
            <w:r w:rsidR="001E459A">
              <w:rPr>
                <w:i/>
                <w:sz w:val="20"/>
                <w:szCs w:val="20"/>
              </w:rPr>
              <w:t>212</w:t>
            </w:r>
          </w:p>
          <w:p w14:paraId="43D85CAB" w14:textId="4ABFEB94" w:rsidR="00ED6BC6" w:rsidRPr="00DC36B3" w:rsidRDefault="00ED6BC6" w:rsidP="003F485E">
            <w:pPr>
              <w:pStyle w:val="ListParagraph"/>
              <w:tabs>
                <w:tab w:val="left" w:pos="340"/>
                <w:tab w:val="left" w:pos="720"/>
              </w:tabs>
              <w:rPr>
                <w:b/>
                <w:sz w:val="20"/>
                <w:szCs w:val="20"/>
              </w:rPr>
            </w:pPr>
          </w:p>
        </w:tc>
        <w:tc>
          <w:tcPr>
            <w:tcW w:w="4410" w:type="dxa"/>
            <w:shd w:val="pct20" w:color="auto" w:fill="auto"/>
          </w:tcPr>
          <w:p w14:paraId="25F53EDE" w14:textId="707A4EA9" w:rsidR="00533F30" w:rsidRPr="00DC36B3" w:rsidRDefault="00533F30" w:rsidP="009A5ECB">
            <w:pPr>
              <w:tabs>
                <w:tab w:val="left" w:pos="720"/>
              </w:tabs>
              <w:rPr>
                <w:i/>
                <w:sz w:val="20"/>
                <w:szCs w:val="20"/>
              </w:rPr>
            </w:pPr>
            <w:r w:rsidRPr="00DC36B3">
              <w:rPr>
                <w:rFonts w:ascii="MS Mincho" w:eastAsia="MS Mincho" w:hAnsi="MS Mincho" w:cs="MS Mincho"/>
                <w:color w:val="000000"/>
              </w:rPr>
              <w:t>☐</w:t>
            </w:r>
            <w:r w:rsidRPr="00DC36B3">
              <w:rPr>
                <w:sz w:val="20"/>
                <w:szCs w:val="20"/>
              </w:rPr>
              <w:t xml:space="preserve"> Reading: </w:t>
            </w:r>
            <w:r w:rsidRPr="00DC36B3">
              <w:rPr>
                <w:i/>
                <w:sz w:val="20"/>
                <w:szCs w:val="20"/>
              </w:rPr>
              <w:t>Survival Guide Section 10 (3</w:t>
            </w:r>
            <w:r w:rsidRPr="00DC36B3">
              <w:rPr>
                <w:i/>
                <w:sz w:val="20"/>
                <w:szCs w:val="20"/>
                <w:vertAlign w:val="superscript"/>
              </w:rPr>
              <w:t>rd</w:t>
            </w:r>
            <w:r w:rsidRPr="00DC36B3">
              <w:rPr>
                <w:i/>
                <w:sz w:val="20"/>
                <w:szCs w:val="20"/>
              </w:rPr>
              <w:t xml:space="preserve"> Ed.) or Section 7 (2</w:t>
            </w:r>
            <w:r w:rsidRPr="00DC36B3">
              <w:rPr>
                <w:i/>
                <w:sz w:val="20"/>
                <w:szCs w:val="20"/>
                <w:vertAlign w:val="superscript"/>
              </w:rPr>
              <w:t>nd</w:t>
            </w:r>
            <w:r w:rsidRPr="00DC36B3">
              <w:rPr>
                <w:i/>
                <w:sz w:val="20"/>
                <w:szCs w:val="20"/>
              </w:rPr>
              <w:t xml:space="preserve"> Ed.)</w:t>
            </w:r>
          </w:p>
          <w:p w14:paraId="71C934C0" w14:textId="1834102D" w:rsidR="00533F30" w:rsidRPr="00DC36B3" w:rsidRDefault="00533F30" w:rsidP="00533F30">
            <w:pPr>
              <w:tabs>
                <w:tab w:val="left" w:pos="720"/>
              </w:tabs>
              <w:rPr>
                <w:i/>
                <w:sz w:val="20"/>
                <w:szCs w:val="20"/>
              </w:rPr>
            </w:pPr>
            <w:r w:rsidRPr="00DC36B3">
              <w:rPr>
                <w:rFonts w:ascii="MS Mincho" w:eastAsia="MS Mincho" w:hAnsi="MS Mincho" w:cs="MS Mincho"/>
                <w:color w:val="000000"/>
              </w:rPr>
              <w:t>☐</w:t>
            </w:r>
            <w:r w:rsidRPr="00DC36B3">
              <w:rPr>
                <w:sz w:val="20"/>
                <w:szCs w:val="20"/>
              </w:rPr>
              <w:t xml:space="preserve"> </w:t>
            </w:r>
            <w:r w:rsidRPr="00A03659">
              <w:rPr>
                <w:sz w:val="20"/>
                <w:szCs w:val="20"/>
                <w:highlight w:val="cyan"/>
              </w:rPr>
              <w:t>2 lesson ideas for CalTPA</w:t>
            </w:r>
            <w:r w:rsidR="00A03659">
              <w:rPr>
                <w:sz w:val="20"/>
                <w:szCs w:val="20"/>
              </w:rPr>
              <w:t xml:space="preserve"> (TPE 3.4, 4.6)</w:t>
            </w:r>
          </w:p>
          <w:p w14:paraId="1F288D80" w14:textId="77777777" w:rsidR="00533F30" w:rsidRPr="00DC36B3" w:rsidRDefault="00533F30" w:rsidP="009A5ECB">
            <w:pPr>
              <w:tabs>
                <w:tab w:val="left" w:pos="720"/>
              </w:tabs>
              <w:rPr>
                <w:i/>
                <w:sz w:val="20"/>
                <w:szCs w:val="20"/>
              </w:rPr>
            </w:pPr>
          </w:p>
          <w:p w14:paraId="5346FC07" w14:textId="77777777" w:rsidR="00ED6BC6" w:rsidRPr="00DC36B3" w:rsidRDefault="00ED6BC6" w:rsidP="009A5ECB">
            <w:pPr>
              <w:tabs>
                <w:tab w:val="left" w:pos="720"/>
              </w:tabs>
              <w:rPr>
                <w:sz w:val="20"/>
                <w:szCs w:val="20"/>
              </w:rPr>
            </w:pPr>
          </w:p>
          <w:p w14:paraId="653F8BA2" w14:textId="77777777" w:rsidR="00ED6BC6" w:rsidRPr="00DC36B3" w:rsidRDefault="00ED6BC6" w:rsidP="009A5ECB">
            <w:pPr>
              <w:tabs>
                <w:tab w:val="left" w:pos="720"/>
              </w:tabs>
              <w:rPr>
                <w:sz w:val="20"/>
                <w:szCs w:val="20"/>
              </w:rPr>
            </w:pPr>
          </w:p>
        </w:tc>
      </w:tr>
      <w:tr w:rsidR="00ED6BC6" w:rsidRPr="00DC36B3" w14:paraId="04118ABF" w14:textId="77777777" w:rsidTr="009A5ECB">
        <w:trPr>
          <w:cantSplit/>
        </w:trPr>
        <w:tc>
          <w:tcPr>
            <w:tcW w:w="1188" w:type="dxa"/>
            <w:tcBorders>
              <w:bottom w:val="single" w:sz="6" w:space="0" w:color="auto"/>
            </w:tcBorders>
            <w:vAlign w:val="center"/>
          </w:tcPr>
          <w:p w14:paraId="17E71AFA" w14:textId="0A5F5D69" w:rsidR="00ED6BC6" w:rsidRPr="00DC36B3" w:rsidRDefault="00605DF3" w:rsidP="009A5ECB">
            <w:pPr>
              <w:tabs>
                <w:tab w:val="left" w:pos="360"/>
                <w:tab w:val="left" w:pos="720"/>
              </w:tabs>
              <w:ind w:left="-72"/>
              <w:rPr>
                <w:sz w:val="20"/>
                <w:szCs w:val="20"/>
              </w:rPr>
            </w:pPr>
            <w:r>
              <w:rPr>
                <w:sz w:val="20"/>
                <w:szCs w:val="20"/>
              </w:rPr>
              <w:t>2/13</w:t>
            </w:r>
            <w:r w:rsidR="00ED6BC6" w:rsidRPr="00DC36B3">
              <w:rPr>
                <w:sz w:val="20"/>
                <w:szCs w:val="20"/>
              </w:rPr>
              <w:t>/</w:t>
            </w:r>
            <w:r>
              <w:rPr>
                <w:sz w:val="20"/>
                <w:szCs w:val="20"/>
              </w:rPr>
              <w:t>2019</w:t>
            </w:r>
          </w:p>
          <w:p w14:paraId="3721A20F" w14:textId="77777777" w:rsidR="00ED6BC6" w:rsidRPr="00DC36B3" w:rsidRDefault="00ED6BC6" w:rsidP="009A5ECB">
            <w:pPr>
              <w:tabs>
                <w:tab w:val="left" w:pos="360"/>
                <w:tab w:val="left" w:pos="720"/>
              </w:tabs>
              <w:rPr>
                <w:sz w:val="20"/>
                <w:szCs w:val="20"/>
              </w:rPr>
            </w:pPr>
          </w:p>
          <w:p w14:paraId="2052E534" w14:textId="77777777" w:rsidR="00ED6BC6" w:rsidRPr="00DC36B3" w:rsidRDefault="00ED6BC6" w:rsidP="009A5ECB">
            <w:pPr>
              <w:tabs>
                <w:tab w:val="left" w:pos="360"/>
                <w:tab w:val="left" w:pos="720"/>
              </w:tabs>
              <w:ind w:left="-72"/>
              <w:rPr>
                <w:sz w:val="20"/>
                <w:szCs w:val="20"/>
              </w:rPr>
            </w:pPr>
            <w:r w:rsidRPr="00DC36B3">
              <w:rPr>
                <w:sz w:val="20"/>
                <w:szCs w:val="20"/>
              </w:rPr>
              <w:t>Week 5</w:t>
            </w:r>
          </w:p>
        </w:tc>
        <w:tc>
          <w:tcPr>
            <w:tcW w:w="4950" w:type="dxa"/>
            <w:tcBorders>
              <w:bottom w:val="single" w:sz="6" w:space="0" w:color="auto"/>
            </w:tcBorders>
          </w:tcPr>
          <w:p w14:paraId="69593FD8" w14:textId="4978F808" w:rsidR="001E459A" w:rsidRDefault="001E459A" w:rsidP="001E459A">
            <w:pPr>
              <w:tabs>
                <w:tab w:val="left" w:pos="340"/>
              </w:tabs>
              <w:rPr>
                <w:b/>
                <w:i/>
                <w:sz w:val="20"/>
                <w:szCs w:val="20"/>
              </w:rPr>
            </w:pPr>
            <w:r w:rsidRPr="00DC36B3">
              <w:rPr>
                <w:b/>
                <w:i/>
                <w:sz w:val="20"/>
                <w:szCs w:val="20"/>
              </w:rPr>
              <w:t>Formative Assessment Share-out</w:t>
            </w:r>
          </w:p>
          <w:p w14:paraId="40D0318F" w14:textId="77777777" w:rsidR="001E459A" w:rsidRDefault="001E459A" w:rsidP="001E459A">
            <w:pPr>
              <w:tabs>
                <w:tab w:val="left" w:pos="340"/>
              </w:tabs>
              <w:rPr>
                <w:b/>
                <w:i/>
                <w:sz w:val="20"/>
                <w:szCs w:val="20"/>
              </w:rPr>
            </w:pPr>
          </w:p>
          <w:p w14:paraId="1FF338C2" w14:textId="2579B747" w:rsidR="001E459A" w:rsidRPr="003F485E" w:rsidRDefault="001E459A" w:rsidP="003F485E">
            <w:pPr>
              <w:pStyle w:val="ListParagraph"/>
              <w:numPr>
                <w:ilvl w:val="0"/>
                <w:numId w:val="3"/>
              </w:numPr>
              <w:tabs>
                <w:tab w:val="left" w:pos="340"/>
              </w:tabs>
              <w:rPr>
                <w:b/>
                <w:i/>
                <w:sz w:val="20"/>
                <w:szCs w:val="20"/>
              </w:rPr>
            </w:pPr>
            <w:r w:rsidRPr="003F485E">
              <w:rPr>
                <w:b/>
                <w:sz w:val="20"/>
                <w:szCs w:val="20"/>
              </w:rPr>
              <w:t>Inquiry</w:t>
            </w:r>
          </w:p>
          <w:p w14:paraId="6F137087" w14:textId="3FBD73CB" w:rsidR="00ED6BC6" w:rsidRPr="00DC36B3" w:rsidRDefault="001E459A" w:rsidP="009A5ECB">
            <w:pPr>
              <w:pStyle w:val="ListParagraph"/>
              <w:tabs>
                <w:tab w:val="left" w:pos="340"/>
              </w:tabs>
              <w:rPr>
                <w:sz w:val="20"/>
                <w:szCs w:val="20"/>
              </w:rPr>
            </w:pPr>
            <w:r w:rsidRPr="00DC36B3">
              <w:rPr>
                <w:sz w:val="20"/>
                <w:szCs w:val="20"/>
              </w:rPr>
              <w:t>Inquiry spectrum</w:t>
            </w:r>
            <w:r w:rsidRPr="00DC36B3">
              <w:rPr>
                <w:b/>
                <w:sz w:val="20"/>
                <w:szCs w:val="20"/>
              </w:rPr>
              <w:t xml:space="preserve"> </w:t>
            </w:r>
            <w:r w:rsidRPr="00DC36B3">
              <w:rPr>
                <w:b/>
                <w:sz w:val="20"/>
                <w:szCs w:val="20"/>
              </w:rPr>
              <w:br/>
            </w:r>
            <w:r w:rsidRPr="00DC36B3">
              <w:rPr>
                <w:sz w:val="20"/>
                <w:szCs w:val="20"/>
              </w:rPr>
              <w:t>Modifying cookbook labs</w:t>
            </w:r>
          </w:p>
        </w:tc>
        <w:tc>
          <w:tcPr>
            <w:tcW w:w="4410" w:type="dxa"/>
            <w:tcBorders>
              <w:bottom w:val="single" w:sz="6" w:space="0" w:color="auto"/>
            </w:tcBorders>
          </w:tcPr>
          <w:p w14:paraId="57D0E5ED" w14:textId="339F7BA6" w:rsidR="00ED6BC6" w:rsidRPr="00DC36B3" w:rsidRDefault="00533F30" w:rsidP="009A5ECB">
            <w:pPr>
              <w:tabs>
                <w:tab w:val="left" w:pos="360"/>
                <w:tab w:val="left" w:pos="720"/>
              </w:tabs>
              <w:rPr>
                <w:sz w:val="20"/>
                <w:szCs w:val="20"/>
              </w:rPr>
            </w:pPr>
            <w:r w:rsidRPr="00DC36B3">
              <w:rPr>
                <w:rFonts w:ascii="MS Mincho" w:eastAsia="MS Mincho" w:hAnsi="MS Mincho" w:cs="MS Mincho"/>
                <w:color w:val="000000"/>
              </w:rPr>
              <w:t>☐</w:t>
            </w:r>
            <w:r w:rsidRPr="00DC36B3">
              <w:rPr>
                <w:sz w:val="20"/>
                <w:szCs w:val="20"/>
              </w:rPr>
              <w:t xml:space="preserve"> Reading: </w:t>
            </w:r>
            <w:r w:rsidRPr="00DC36B3">
              <w:rPr>
                <w:i/>
                <w:sz w:val="20"/>
                <w:szCs w:val="20"/>
              </w:rPr>
              <w:t>Survival Guide Section 11</w:t>
            </w:r>
          </w:p>
        </w:tc>
      </w:tr>
      <w:tr w:rsidR="00ED6BC6" w:rsidRPr="00DC36B3" w14:paraId="7B7A92A0" w14:textId="77777777" w:rsidTr="009A5ECB">
        <w:trPr>
          <w:cantSplit/>
        </w:trPr>
        <w:tc>
          <w:tcPr>
            <w:tcW w:w="1188" w:type="dxa"/>
            <w:tcBorders>
              <w:top w:val="nil"/>
            </w:tcBorders>
            <w:shd w:val="pct20" w:color="auto" w:fill="auto"/>
            <w:vAlign w:val="center"/>
          </w:tcPr>
          <w:p w14:paraId="3004661A" w14:textId="42044355" w:rsidR="00ED6BC6" w:rsidRPr="00DC36B3" w:rsidRDefault="00605DF3" w:rsidP="009A5ECB">
            <w:pPr>
              <w:tabs>
                <w:tab w:val="left" w:pos="360"/>
                <w:tab w:val="left" w:pos="720"/>
              </w:tabs>
              <w:ind w:left="-72"/>
              <w:rPr>
                <w:sz w:val="20"/>
                <w:szCs w:val="20"/>
              </w:rPr>
            </w:pPr>
            <w:r>
              <w:rPr>
                <w:sz w:val="20"/>
                <w:szCs w:val="20"/>
              </w:rPr>
              <w:t>2/20</w:t>
            </w:r>
            <w:r w:rsidR="00ED6BC6" w:rsidRPr="00DC36B3">
              <w:rPr>
                <w:sz w:val="20"/>
                <w:szCs w:val="20"/>
              </w:rPr>
              <w:t>/</w:t>
            </w:r>
            <w:r>
              <w:rPr>
                <w:sz w:val="20"/>
                <w:szCs w:val="20"/>
              </w:rPr>
              <w:t>2019</w:t>
            </w:r>
          </w:p>
          <w:p w14:paraId="33CDCD6F" w14:textId="77777777" w:rsidR="00ED6BC6" w:rsidRPr="00DC36B3" w:rsidRDefault="00ED6BC6" w:rsidP="009A5ECB">
            <w:pPr>
              <w:tabs>
                <w:tab w:val="left" w:pos="360"/>
                <w:tab w:val="left" w:pos="720"/>
              </w:tabs>
              <w:ind w:left="-72"/>
              <w:rPr>
                <w:sz w:val="20"/>
                <w:szCs w:val="20"/>
              </w:rPr>
            </w:pPr>
          </w:p>
          <w:p w14:paraId="794EFAEE" w14:textId="77777777" w:rsidR="00ED6BC6" w:rsidRPr="00DC36B3" w:rsidRDefault="00ED6BC6" w:rsidP="009A5ECB">
            <w:pPr>
              <w:tabs>
                <w:tab w:val="left" w:pos="360"/>
                <w:tab w:val="left" w:pos="720"/>
              </w:tabs>
              <w:ind w:left="-72"/>
              <w:rPr>
                <w:sz w:val="20"/>
                <w:szCs w:val="20"/>
              </w:rPr>
            </w:pPr>
            <w:r w:rsidRPr="00DC36B3">
              <w:rPr>
                <w:sz w:val="20"/>
                <w:szCs w:val="20"/>
              </w:rPr>
              <w:t>Week 6</w:t>
            </w:r>
          </w:p>
        </w:tc>
        <w:tc>
          <w:tcPr>
            <w:tcW w:w="4950" w:type="dxa"/>
            <w:tcBorders>
              <w:top w:val="nil"/>
            </w:tcBorders>
            <w:shd w:val="pct20" w:color="auto" w:fill="auto"/>
          </w:tcPr>
          <w:p w14:paraId="05558D4B" w14:textId="32E7651E" w:rsidR="00ED6BC6" w:rsidRPr="00DC36B3" w:rsidRDefault="00605DF3" w:rsidP="00605DF3">
            <w:pPr>
              <w:pStyle w:val="ListParagraph"/>
              <w:tabs>
                <w:tab w:val="left" w:pos="340"/>
              </w:tabs>
              <w:rPr>
                <w:b/>
                <w:sz w:val="20"/>
                <w:szCs w:val="20"/>
              </w:rPr>
            </w:pPr>
            <w:r>
              <w:rPr>
                <w:b/>
                <w:sz w:val="20"/>
                <w:szCs w:val="20"/>
              </w:rPr>
              <w:t>No Class Meeting</w:t>
            </w:r>
          </w:p>
        </w:tc>
        <w:tc>
          <w:tcPr>
            <w:tcW w:w="4410" w:type="dxa"/>
            <w:tcBorders>
              <w:top w:val="nil"/>
            </w:tcBorders>
            <w:shd w:val="pct20" w:color="auto" w:fill="auto"/>
          </w:tcPr>
          <w:p w14:paraId="4475EFBA" w14:textId="05BD7F0D" w:rsidR="00ED6BC6" w:rsidRPr="00DC36B3" w:rsidRDefault="003F485E" w:rsidP="009A5ECB">
            <w:pPr>
              <w:tabs>
                <w:tab w:val="left" w:pos="720"/>
              </w:tabs>
              <w:rPr>
                <w:sz w:val="20"/>
                <w:szCs w:val="20"/>
              </w:rPr>
            </w:pPr>
            <w:r w:rsidRPr="00DC36B3">
              <w:rPr>
                <w:rFonts w:ascii="MS Mincho" w:eastAsia="MS Mincho" w:hAnsi="MS Mincho" w:cs="MS Mincho"/>
                <w:color w:val="000000"/>
              </w:rPr>
              <w:t>☐</w:t>
            </w:r>
            <w:r w:rsidRPr="00DC36B3">
              <w:rPr>
                <w:sz w:val="20"/>
                <w:szCs w:val="20"/>
              </w:rPr>
              <w:t xml:space="preserve"> </w:t>
            </w:r>
            <w:r w:rsidRPr="00FD7D53">
              <w:rPr>
                <w:sz w:val="20"/>
                <w:szCs w:val="20"/>
                <w:highlight w:val="cyan"/>
              </w:rPr>
              <w:t>Educational Technology Share-out</w:t>
            </w:r>
            <w:r>
              <w:rPr>
                <w:sz w:val="20"/>
                <w:szCs w:val="20"/>
              </w:rPr>
              <w:t xml:space="preserve"> (TPE 3.7)</w:t>
            </w:r>
          </w:p>
        </w:tc>
      </w:tr>
      <w:tr w:rsidR="00605DF3" w:rsidRPr="00DC36B3" w14:paraId="7BE39BF9" w14:textId="77777777" w:rsidTr="009A5ECB">
        <w:trPr>
          <w:cantSplit/>
        </w:trPr>
        <w:tc>
          <w:tcPr>
            <w:tcW w:w="1188" w:type="dxa"/>
            <w:vAlign w:val="center"/>
          </w:tcPr>
          <w:p w14:paraId="2857FF16" w14:textId="5C64B2D4" w:rsidR="00605DF3" w:rsidRPr="00DC36B3" w:rsidRDefault="00605DF3" w:rsidP="009A5ECB">
            <w:pPr>
              <w:tabs>
                <w:tab w:val="left" w:pos="360"/>
                <w:tab w:val="left" w:pos="720"/>
              </w:tabs>
              <w:ind w:left="-72"/>
              <w:rPr>
                <w:sz w:val="20"/>
                <w:szCs w:val="20"/>
              </w:rPr>
            </w:pPr>
            <w:r>
              <w:rPr>
                <w:sz w:val="20"/>
                <w:szCs w:val="20"/>
              </w:rPr>
              <w:t>2/27</w:t>
            </w:r>
            <w:r w:rsidRPr="00DC36B3">
              <w:rPr>
                <w:sz w:val="20"/>
                <w:szCs w:val="20"/>
              </w:rPr>
              <w:t>/</w:t>
            </w:r>
            <w:r>
              <w:rPr>
                <w:sz w:val="20"/>
                <w:szCs w:val="20"/>
              </w:rPr>
              <w:t>2019</w:t>
            </w:r>
          </w:p>
          <w:p w14:paraId="52E1A550" w14:textId="77777777" w:rsidR="00605DF3" w:rsidRPr="00DC36B3" w:rsidRDefault="00605DF3" w:rsidP="009A5ECB">
            <w:pPr>
              <w:tabs>
                <w:tab w:val="left" w:pos="360"/>
                <w:tab w:val="left" w:pos="720"/>
              </w:tabs>
              <w:ind w:left="-72"/>
              <w:rPr>
                <w:sz w:val="20"/>
                <w:szCs w:val="20"/>
              </w:rPr>
            </w:pPr>
          </w:p>
          <w:p w14:paraId="358FE25A" w14:textId="77777777" w:rsidR="00605DF3" w:rsidRPr="00DC36B3" w:rsidRDefault="00605DF3" w:rsidP="009A5ECB">
            <w:pPr>
              <w:tabs>
                <w:tab w:val="left" w:pos="360"/>
                <w:tab w:val="left" w:pos="720"/>
              </w:tabs>
              <w:ind w:left="-72"/>
              <w:rPr>
                <w:sz w:val="20"/>
                <w:szCs w:val="20"/>
              </w:rPr>
            </w:pPr>
            <w:r w:rsidRPr="00DC36B3">
              <w:rPr>
                <w:sz w:val="20"/>
                <w:szCs w:val="20"/>
              </w:rPr>
              <w:t>Week 7</w:t>
            </w:r>
          </w:p>
        </w:tc>
        <w:tc>
          <w:tcPr>
            <w:tcW w:w="4950" w:type="dxa"/>
          </w:tcPr>
          <w:p w14:paraId="7E494704" w14:textId="77777777" w:rsidR="003F485E" w:rsidRPr="003F485E" w:rsidRDefault="003F485E" w:rsidP="003F485E">
            <w:pPr>
              <w:tabs>
                <w:tab w:val="left" w:pos="340"/>
                <w:tab w:val="left" w:pos="720"/>
              </w:tabs>
              <w:rPr>
                <w:b/>
                <w:i/>
                <w:sz w:val="20"/>
                <w:szCs w:val="20"/>
              </w:rPr>
            </w:pPr>
            <w:r w:rsidRPr="003F485E">
              <w:rPr>
                <w:b/>
                <w:i/>
                <w:sz w:val="20"/>
                <w:szCs w:val="20"/>
              </w:rPr>
              <w:t>Technology Share-out</w:t>
            </w:r>
          </w:p>
          <w:p w14:paraId="2B50F0C5" w14:textId="77777777" w:rsidR="00605DF3" w:rsidRPr="00DC36B3" w:rsidRDefault="00605DF3" w:rsidP="00BA04EA">
            <w:pPr>
              <w:tabs>
                <w:tab w:val="left" w:pos="340"/>
              </w:tabs>
              <w:ind w:left="360"/>
              <w:rPr>
                <w:b/>
                <w:sz w:val="20"/>
                <w:szCs w:val="20"/>
              </w:rPr>
            </w:pPr>
          </w:p>
          <w:p w14:paraId="5B316EF6" w14:textId="77777777" w:rsidR="00605DF3" w:rsidRPr="00DC36B3" w:rsidRDefault="00605DF3" w:rsidP="00BA04EA">
            <w:pPr>
              <w:pStyle w:val="ListParagraph"/>
              <w:numPr>
                <w:ilvl w:val="0"/>
                <w:numId w:val="3"/>
              </w:numPr>
              <w:tabs>
                <w:tab w:val="left" w:pos="340"/>
              </w:tabs>
              <w:rPr>
                <w:b/>
                <w:sz w:val="20"/>
                <w:szCs w:val="20"/>
              </w:rPr>
            </w:pPr>
            <w:r w:rsidRPr="00DC36B3">
              <w:rPr>
                <w:b/>
                <w:sz w:val="20"/>
                <w:szCs w:val="20"/>
              </w:rPr>
              <w:t>Supporting English Language Learners</w:t>
            </w:r>
            <w:r w:rsidRPr="00DC36B3">
              <w:rPr>
                <w:b/>
                <w:sz w:val="20"/>
                <w:szCs w:val="20"/>
              </w:rPr>
              <w:br/>
            </w:r>
            <w:r w:rsidRPr="00DC36B3">
              <w:rPr>
                <w:sz w:val="20"/>
                <w:szCs w:val="20"/>
              </w:rPr>
              <w:t>Academic Language Function Toolkit</w:t>
            </w:r>
          </w:p>
          <w:p w14:paraId="41D6BF9D" w14:textId="77777777" w:rsidR="00605DF3" w:rsidRPr="00DC36B3" w:rsidRDefault="00605DF3" w:rsidP="009A5ECB">
            <w:pPr>
              <w:tabs>
                <w:tab w:val="left" w:pos="340"/>
              </w:tabs>
              <w:rPr>
                <w:sz w:val="20"/>
                <w:szCs w:val="20"/>
              </w:rPr>
            </w:pPr>
          </w:p>
        </w:tc>
        <w:tc>
          <w:tcPr>
            <w:tcW w:w="4410" w:type="dxa"/>
          </w:tcPr>
          <w:p w14:paraId="3B936114" w14:textId="77777777" w:rsidR="00E67B6D" w:rsidRDefault="00E67B6D" w:rsidP="00E67B6D">
            <w:pPr>
              <w:tabs>
                <w:tab w:val="left" w:pos="720"/>
              </w:tabs>
              <w:rPr>
                <w:b/>
                <w:i/>
                <w:sz w:val="20"/>
                <w:szCs w:val="20"/>
              </w:rPr>
            </w:pPr>
            <w:r w:rsidRPr="00DC36B3">
              <w:rPr>
                <w:b/>
                <w:i/>
                <w:sz w:val="20"/>
                <w:szCs w:val="20"/>
              </w:rPr>
              <w:t>CalTPA Filming</w:t>
            </w:r>
          </w:p>
          <w:p w14:paraId="20001ECC" w14:textId="77777777" w:rsidR="00E67B6D" w:rsidRPr="00DC36B3" w:rsidRDefault="00E67B6D" w:rsidP="00E67B6D">
            <w:pPr>
              <w:tabs>
                <w:tab w:val="left" w:pos="720"/>
              </w:tabs>
              <w:rPr>
                <w:b/>
                <w:i/>
                <w:sz w:val="20"/>
                <w:szCs w:val="20"/>
              </w:rPr>
            </w:pPr>
          </w:p>
          <w:p w14:paraId="127AB274" w14:textId="77777777" w:rsidR="00605DF3" w:rsidRPr="00DC36B3" w:rsidRDefault="00605DF3" w:rsidP="00BA04EA">
            <w:pPr>
              <w:tabs>
                <w:tab w:val="left" w:pos="720"/>
              </w:tabs>
              <w:rPr>
                <w:b/>
                <w:i/>
                <w:sz w:val="20"/>
                <w:szCs w:val="20"/>
              </w:rPr>
            </w:pPr>
            <w:r w:rsidRPr="00DC36B3">
              <w:rPr>
                <w:rFonts w:ascii="MS Mincho" w:eastAsia="MS Mincho" w:hAnsi="MS Mincho" w:cs="MS Mincho"/>
                <w:color w:val="000000"/>
              </w:rPr>
              <w:t>☐</w:t>
            </w:r>
            <w:r w:rsidRPr="00DC36B3">
              <w:rPr>
                <w:sz w:val="20"/>
                <w:szCs w:val="20"/>
              </w:rPr>
              <w:t xml:space="preserve"> </w:t>
            </w:r>
            <w:r w:rsidRPr="00A64E38">
              <w:rPr>
                <w:b/>
                <w:i/>
                <w:sz w:val="20"/>
                <w:szCs w:val="20"/>
                <w:highlight w:val="yellow"/>
              </w:rPr>
              <w:t>Begin Step 1: Plan Learning Segment Template</w:t>
            </w:r>
            <w:r w:rsidRPr="00DC36B3">
              <w:rPr>
                <w:b/>
                <w:i/>
                <w:sz w:val="20"/>
                <w:szCs w:val="20"/>
              </w:rPr>
              <w:t xml:space="preserve"> </w:t>
            </w:r>
            <w:r>
              <w:rPr>
                <w:b/>
                <w:i/>
                <w:sz w:val="20"/>
                <w:szCs w:val="20"/>
              </w:rPr>
              <w:t>(TPE 3.2, 3.4 4.4, 4.6, 4.7)</w:t>
            </w:r>
          </w:p>
          <w:p w14:paraId="081CD2E0" w14:textId="77777777" w:rsidR="00605DF3" w:rsidRPr="00DC36B3" w:rsidRDefault="00605DF3" w:rsidP="00BA04EA">
            <w:pPr>
              <w:tabs>
                <w:tab w:val="left" w:pos="720"/>
              </w:tabs>
              <w:rPr>
                <w:sz w:val="20"/>
                <w:szCs w:val="20"/>
              </w:rPr>
            </w:pPr>
            <w:r w:rsidRPr="00DC36B3">
              <w:rPr>
                <w:rFonts w:ascii="MS Mincho" w:eastAsia="MS Mincho" w:hAnsi="MS Mincho" w:cs="MS Mincho"/>
                <w:color w:val="000000"/>
              </w:rPr>
              <w:t>☐</w:t>
            </w:r>
            <w:r w:rsidRPr="00DC36B3">
              <w:rPr>
                <w:sz w:val="20"/>
                <w:szCs w:val="20"/>
              </w:rPr>
              <w:t xml:space="preserve"> Reading:  </w:t>
            </w:r>
            <w:r w:rsidRPr="00DC36B3">
              <w:rPr>
                <w:i/>
                <w:sz w:val="20"/>
                <w:szCs w:val="20"/>
              </w:rPr>
              <w:t>Survival Guide Section 13, p. 50-56</w:t>
            </w:r>
          </w:p>
          <w:p w14:paraId="4C127A1E" w14:textId="2AA136BB" w:rsidR="00605DF3" w:rsidRPr="00DC36B3" w:rsidRDefault="00605DF3" w:rsidP="009A5ECB">
            <w:pPr>
              <w:tabs>
                <w:tab w:val="left" w:pos="720"/>
              </w:tabs>
              <w:rPr>
                <w:sz w:val="20"/>
                <w:szCs w:val="20"/>
              </w:rPr>
            </w:pPr>
          </w:p>
        </w:tc>
      </w:tr>
      <w:tr w:rsidR="00605DF3" w:rsidRPr="00DC36B3" w14:paraId="759D7AE9" w14:textId="77777777" w:rsidTr="009A5ECB">
        <w:trPr>
          <w:cantSplit/>
        </w:trPr>
        <w:tc>
          <w:tcPr>
            <w:tcW w:w="1188" w:type="dxa"/>
            <w:shd w:val="pct20" w:color="auto" w:fill="auto"/>
            <w:vAlign w:val="center"/>
          </w:tcPr>
          <w:p w14:paraId="65E39FCF" w14:textId="07DA8DB5" w:rsidR="00605DF3" w:rsidRPr="00DC36B3" w:rsidRDefault="00605DF3" w:rsidP="009A5ECB">
            <w:pPr>
              <w:tabs>
                <w:tab w:val="left" w:pos="360"/>
                <w:tab w:val="left" w:pos="720"/>
              </w:tabs>
              <w:ind w:left="-72"/>
              <w:rPr>
                <w:sz w:val="20"/>
                <w:szCs w:val="20"/>
              </w:rPr>
            </w:pPr>
            <w:r>
              <w:rPr>
                <w:sz w:val="20"/>
                <w:szCs w:val="20"/>
              </w:rPr>
              <w:t>3/6</w:t>
            </w:r>
            <w:r w:rsidRPr="00DC36B3">
              <w:rPr>
                <w:sz w:val="20"/>
                <w:szCs w:val="20"/>
              </w:rPr>
              <w:t>/</w:t>
            </w:r>
            <w:r>
              <w:rPr>
                <w:sz w:val="20"/>
                <w:szCs w:val="20"/>
              </w:rPr>
              <w:t>2019</w:t>
            </w:r>
          </w:p>
          <w:p w14:paraId="6876A7E1" w14:textId="77777777" w:rsidR="00605DF3" w:rsidRPr="00DC36B3" w:rsidRDefault="00605DF3" w:rsidP="009A5ECB">
            <w:pPr>
              <w:tabs>
                <w:tab w:val="left" w:pos="360"/>
                <w:tab w:val="left" w:pos="720"/>
              </w:tabs>
              <w:ind w:left="-72"/>
              <w:rPr>
                <w:sz w:val="20"/>
                <w:szCs w:val="20"/>
              </w:rPr>
            </w:pPr>
          </w:p>
          <w:p w14:paraId="2B136138" w14:textId="77777777" w:rsidR="00605DF3" w:rsidRPr="00DC36B3" w:rsidRDefault="00605DF3" w:rsidP="009A5ECB">
            <w:pPr>
              <w:tabs>
                <w:tab w:val="left" w:pos="360"/>
                <w:tab w:val="left" w:pos="720"/>
              </w:tabs>
              <w:ind w:left="-72"/>
              <w:rPr>
                <w:sz w:val="20"/>
                <w:szCs w:val="20"/>
              </w:rPr>
            </w:pPr>
            <w:r w:rsidRPr="00DC36B3">
              <w:rPr>
                <w:sz w:val="20"/>
                <w:szCs w:val="20"/>
              </w:rPr>
              <w:t>Week 8</w:t>
            </w:r>
          </w:p>
          <w:p w14:paraId="21856C33" w14:textId="77777777" w:rsidR="00605DF3" w:rsidRPr="00DC36B3" w:rsidRDefault="00605DF3" w:rsidP="009A5ECB">
            <w:pPr>
              <w:tabs>
                <w:tab w:val="left" w:pos="360"/>
                <w:tab w:val="left" w:pos="720"/>
              </w:tabs>
              <w:ind w:left="-72"/>
              <w:rPr>
                <w:sz w:val="20"/>
                <w:szCs w:val="20"/>
              </w:rPr>
            </w:pPr>
          </w:p>
        </w:tc>
        <w:tc>
          <w:tcPr>
            <w:tcW w:w="4950" w:type="dxa"/>
            <w:shd w:val="pct20" w:color="auto" w:fill="auto"/>
          </w:tcPr>
          <w:p w14:paraId="0B1D8687" w14:textId="77777777" w:rsidR="00605DF3" w:rsidRPr="00DC36B3" w:rsidRDefault="00605DF3" w:rsidP="00E67B6D">
            <w:pPr>
              <w:tabs>
                <w:tab w:val="left" w:pos="340"/>
                <w:tab w:val="left" w:pos="720"/>
              </w:tabs>
              <w:rPr>
                <w:sz w:val="20"/>
                <w:szCs w:val="20"/>
              </w:rPr>
            </w:pPr>
          </w:p>
          <w:p w14:paraId="06BE8D3D" w14:textId="77777777" w:rsidR="00605DF3" w:rsidRPr="00DC36B3" w:rsidRDefault="00605DF3" w:rsidP="00BA04EA">
            <w:pPr>
              <w:pStyle w:val="ListParagraph"/>
              <w:numPr>
                <w:ilvl w:val="0"/>
                <w:numId w:val="6"/>
              </w:numPr>
              <w:tabs>
                <w:tab w:val="left" w:pos="340"/>
                <w:tab w:val="left" w:pos="720"/>
              </w:tabs>
              <w:rPr>
                <w:b/>
                <w:sz w:val="20"/>
                <w:szCs w:val="20"/>
              </w:rPr>
            </w:pPr>
            <w:r w:rsidRPr="00DC36B3">
              <w:rPr>
                <w:b/>
                <w:sz w:val="20"/>
                <w:szCs w:val="20"/>
              </w:rPr>
              <w:t>Using Phenomenon to Anchor Instruction</w:t>
            </w:r>
            <w:r w:rsidRPr="00DC36B3">
              <w:rPr>
                <w:b/>
                <w:sz w:val="20"/>
                <w:szCs w:val="20"/>
              </w:rPr>
              <w:br/>
            </w:r>
          </w:p>
          <w:p w14:paraId="6E23B2F6" w14:textId="53DD94DE" w:rsidR="00605DF3" w:rsidRPr="00E67B6D" w:rsidRDefault="00605DF3" w:rsidP="00E67B6D">
            <w:pPr>
              <w:pStyle w:val="ListParagraph"/>
              <w:numPr>
                <w:ilvl w:val="0"/>
                <w:numId w:val="6"/>
              </w:numPr>
              <w:tabs>
                <w:tab w:val="left" w:pos="340"/>
                <w:tab w:val="left" w:pos="720"/>
              </w:tabs>
              <w:rPr>
                <w:b/>
                <w:sz w:val="20"/>
                <w:szCs w:val="20"/>
              </w:rPr>
            </w:pPr>
            <w:r w:rsidRPr="00DC36B3">
              <w:rPr>
                <w:b/>
                <w:sz w:val="20"/>
                <w:szCs w:val="20"/>
              </w:rPr>
              <w:t>Questioning and Higher Order Thinking</w:t>
            </w:r>
          </w:p>
        </w:tc>
        <w:tc>
          <w:tcPr>
            <w:tcW w:w="4410" w:type="dxa"/>
            <w:shd w:val="pct20" w:color="auto" w:fill="auto"/>
          </w:tcPr>
          <w:p w14:paraId="4EF8D86B" w14:textId="77777777" w:rsidR="00E67B6D" w:rsidRDefault="00E67B6D" w:rsidP="00E67B6D">
            <w:pPr>
              <w:tabs>
                <w:tab w:val="left" w:pos="720"/>
              </w:tabs>
              <w:rPr>
                <w:b/>
                <w:i/>
                <w:sz w:val="20"/>
                <w:szCs w:val="20"/>
              </w:rPr>
            </w:pPr>
            <w:r w:rsidRPr="00DC36B3">
              <w:rPr>
                <w:b/>
                <w:i/>
                <w:sz w:val="20"/>
                <w:szCs w:val="20"/>
              </w:rPr>
              <w:t>CalTPA Filming</w:t>
            </w:r>
          </w:p>
          <w:p w14:paraId="3FAA4C7B" w14:textId="77777777" w:rsidR="00E67B6D" w:rsidRPr="00DC36B3" w:rsidRDefault="00E67B6D" w:rsidP="00E67B6D">
            <w:pPr>
              <w:tabs>
                <w:tab w:val="left" w:pos="720"/>
              </w:tabs>
              <w:rPr>
                <w:b/>
                <w:i/>
                <w:sz w:val="20"/>
                <w:szCs w:val="20"/>
              </w:rPr>
            </w:pPr>
          </w:p>
          <w:p w14:paraId="7EFD48D4" w14:textId="77777777" w:rsidR="00605DF3" w:rsidRPr="00DC36B3" w:rsidRDefault="00605DF3" w:rsidP="00BA04EA">
            <w:pPr>
              <w:tabs>
                <w:tab w:val="left" w:pos="720"/>
              </w:tabs>
              <w:rPr>
                <w:sz w:val="20"/>
                <w:szCs w:val="20"/>
              </w:rPr>
            </w:pPr>
            <w:r w:rsidRPr="00DC36B3">
              <w:rPr>
                <w:rFonts w:ascii="MS Mincho" w:eastAsia="MS Mincho" w:hAnsi="MS Mincho" w:cs="MS Mincho"/>
                <w:color w:val="000000"/>
              </w:rPr>
              <w:t>☐</w:t>
            </w:r>
            <w:r w:rsidRPr="00DC36B3">
              <w:rPr>
                <w:sz w:val="20"/>
                <w:szCs w:val="20"/>
              </w:rPr>
              <w:t xml:space="preserve"> Formative Self Evaluations</w:t>
            </w:r>
          </w:p>
          <w:p w14:paraId="6C2F2198" w14:textId="77777777" w:rsidR="00605DF3" w:rsidRPr="00DC36B3" w:rsidRDefault="00605DF3" w:rsidP="00BA04EA">
            <w:pPr>
              <w:tabs>
                <w:tab w:val="left" w:pos="720"/>
              </w:tabs>
              <w:rPr>
                <w:sz w:val="20"/>
                <w:szCs w:val="20"/>
              </w:rPr>
            </w:pPr>
          </w:p>
          <w:p w14:paraId="21FCAD9F" w14:textId="5B2A409A" w:rsidR="00605DF3" w:rsidRPr="00DC36B3" w:rsidRDefault="00605DF3" w:rsidP="009A5ECB">
            <w:pPr>
              <w:tabs>
                <w:tab w:val="left" w:pos="720"/>
              </w:tabs>
              <w:rPr>
                <w:b/>
                <w:i/>
                <w:sz w:val="20"/>
                <w:szCs w:val="20"/>
              </w:rPr>
            </w:pPr>
          </w:p>
        </w:tc>
      </w:tr>
      <w:tr w:rsidR="00605DF3" w:rsidRPr="00DC36B3" w14:paraId="5487A771" w14:textId="77777777" w:rsidTr="009A5ECB">
        <w:trPr>
          <w:cantSplit/>
        </w:trPr>
        <w:tc>
          <w:tcPr>
            <w:tcW w:w="1188" w:type="dxa"/>
            <w:vAlign w:val="center"/>
          </w:tcPr>
          <w:p w14:paraId="358127CB" w14:textId="3F2F16DF" w:rsidR="00605DF3" w:rsidRPr="00DC36B3" w:rsidRDefault="00605DF3" w:rsidP="009A5ECB">
            <w:pPr>
              <w:tabs>
                <w:tab w:val="left" w:pos="360"/>
                <w:tab w:val="left" w:pos="720"/>
              </w:tabs>
              <w:ind w:left="-72"/>
              <w:rPr>
                <w:sz w:val="20"/>
                <w:szCs w:val="20"/>
              </w:rPr>
            </w:pPr>
            <w:r>
              <w:rPr>
                <w:sz w:val="20"/>
                <w:szCs w:val="20"/>
              </w:rPr>
              <w:lastRenderedPageBreak/>
              <w:t>3/13</w:t>
            </w:r>
            <w:r w:rsidRPr="00DC36B3">
              <w:rPr>
                <w:sz w:val="20"/>
                <w:szCs w:val="20"/>
              </w:rPr>
              <w:t>/</w:t>
            </w:r>
            <w:r>
              <w:rPr>
                <w:sz w:val="20"/>
                <w:szCs w:val="20"/>
              </w:rPr>
              <w:t>2019</w:t>
            </w:r>
          </w:p>
          <w:p w14:paraId="36E066FF" w14:textId="77777777" w:rsidR="00605DF3" w:rsidRPr="00DC36B3" w:rsidRDefault="00605DF3" w:rsidP="009A5ECB">
            <w:pPr>
              <w:tabs>
                <w:tab w:val="left" w:pos="360"/>
                <w:tab w:val="left" w:pos="720"/>
              </w:tabs>
              <w:ind w:left="-72"/>
              <w:rPr>
                <w:sz w:val="20"/>
                <w:szCs w:val="20"/>
              </w:rPr>
            </w:pPr>
          </w:p>
          <w:p w14:paraId="59DC0CB7" w14:textId="77777777" w:rsidR="00605DF3" w:rsidRPr="00DC36B3" w:rsidRDefault="00605DF3" w:rsidP="009A5ECB">
            <w:pPr>
              <w:tabs>
                <w:tab w:val="left" w:pos="360"/>
                <w:tab w:val="left" w:pos="720"/>
              </w:tabs>
              <w:ind w:left="-72"/>
              <w:rPr>
                <w:sz w:val="20"/>
                <w:szCs w:val="20"/>
              </w:rPr>
            </w:pPr>
            <w:r w:rsidRPr="00DC36B3">
              <w:rPr>
                <w:sz w:val="20"/>
                <w:szCs w:val="20"/>
              </w:rPr>
              <w:t>Week 9</w:t>
            </w:r>
          </w:p>
        </w:tc>
        <w:tc>
          <w:tcPr>
            <w:tcW w:w="4950" w:type="dxa"/>
          </w:tcPr>
          <w:p w14:paraId="1E7D9D98" w14:textId="77777777" w:rsidR="00605DF3" w:rsidRPr="00DC36B3" w:rsidRDefault="00605DF3" w:rsidP="00BA04EA">
            <w:pPr>
              <w:tabs>
                <w:tab w:val="left" w:pos="340"/>
                <w:tab w:val="left" w:pos="720"/>
              </w:tabs>
              <w:rPr>
                <w:b/>
                <w:i/>
                <w:sz w:val="20"/>
                <w:szCs w:val="20"/>
              </w:rPr>
            </w:pPr>
            <w:r w:rsidRPr="00DC36B3">
              <w:rPr>
                <w:b/>
                <w:i/>
                <w:sz w:val="20"/>
                <w:szCs w:val="20"/>
              </w:rPr>
              <w:t>Contextual Information and Learning Segment Template Read-around</w:t>
            </w:r>
          </w:p>
          <w:p w14:paraId="54137FDF" w14:textId="77777777" w:rsidR="00605DF3" w:rsidRPr="00DC36B3" w:rsidRDefault="00605DF3" w:rsidP="00BA04EA">
            <w:pPr>
              <w:tabs>
                <w:tab w:val="left" w:pos="340"/>
                <w:tab w:val="left" w:pos="720"/>
              </w:tabs>
              <w:ind w:left="360"/>
              <w:rPr>
                <w:b/>
                <w:sz w:val="20"/>
                <w:szCs w:val="20"/>
              </w:rPr>
            </w:pPr>
          </w:p>
          <w:p w14:paraId="6DFE8493" w14:textId="0B1D7BEF" w:rsidR="00605DF3" w:rsidRPr="003F485E" w:rsidRDefault="00605DF3" w:rsidP="003F485E">
            <w:pPr>
              <w:pStyle w:val="ListParagraph"/>
              <w:numPr>
                <w:ilvl w:val="0"/>
                <w:numId w:val="23"/>
              </w:numPr>
              <w:tabs>
                <w:tab w:val="left" w:pos="340"/>
              </w:tabs>
              <w:ind w:left="762"/>
              <w:rPr>
                <w:b/>
                <w:sz w:val="20"/>
                <w:szCs w:val="20"/>
              </w:rPr>
            </w:pPr>
            <w:r w:rsidRPr="003F485E">
              <w:rPr>
                <w:b/>
                <w:sz w:val="20"/>
                <w:szCs w:val="20"/>
              </w:rPr>
              <w:t>Assessment and Feedback</w:t>
            </w:r>
            <w:r w:rsidRPr="003F485E">
              <w:rPr>
                <w:b/>
                <w:sz w:val="20"/>
                <w:szCs w:val="20"/>
              </w:rPr>
              <w:br/>
            </w:r>
            <w:r w:rsidRPr="003F485E">
              <w:rPr>
                <w:sz w:val="20"/>
                <w:szCs w:val="20"/>
              </w:rPr>
              <w:t>Formative and Summative assessment</w:t>
            </w:r>
            <w:r w:rsidRPr="003F485E">
              <w:rPr>
                <w:sz w:val="20"/>
                <w:szCs w:val="20"/>
              </w:rPr>
              <w:br/>
              <w:t>Rubrics</w:t>
            </w:r>
            <w:r w:rsidRPr="003F485E">
              <w:rPr>
                <w:sz w:val="20"/>
                <w:szCs w:val="20"/>
              </w:rPr>
              <w:br/>
              <w:t>Scoring/Grading</w:t>
            </w:r>
          </w:p>
        </w:tc>
        <w:tc>
          <w:tcPr>
            <w:tcW w:w="4410" w:type="dxa"/>
          </w:tcPr>
          <w:p w14:paraId="4D7CFCBE" w14:textId="77777777" w:rsidR="00E67B6D" w:rsidRDefault="00E67B6D" w:rsidP="00E67B6D">
            <w:pPr>
              <w:tabs>
                <w:tab w:val="left" w:pos="720"/>
              </w:tabs>
              <w:rPr>
                <w:b/>
                <w:i/>
                <w:sz w:val="20"/>
                <w:szCs w:val="20"/>
              </w:rPr>
            </w:pPr>
            <w:r w:rsidRPr="00DC36B3">
              <w:rPr>
                <w:b/>
                <w:i/>
                <w:sz w:val="20"/>
                <w:szCs w:val="20"/>
              </w:rPr>
              <w:t>CalTPA Filming</w:t>
            </w:r>
          </w:p>
          <w:p w14:paraId="76A4E315" w14:textId="77777777" w:rsidR="00E67B6D" w:rsidRPr="00DC36B3" w:rsidRDefault="00E67B6D" w:rsidP="00E67B6D">
            <w:pPr>
              <w:tabs>
                <w:tab w:val="left" w:pos="720"/>
              </w:tabs>
              <w:rPr>
                <w:b/>
                <w:i/>
                <w:sz w:val="20"/>
                <w:szCs w:val="20"/>
              </w:rPr>
            </w:pPr>
            <w:bookmarkStart w:id="7" w:name="_GoBack"/>
            <w:bookmarkEnd w:id="7"/>
          </w:p>
          <w:p w14:paraId="05284536" w14:textId="77777777" w:rsidR="00605DF3" w:rsidRPr="00DC36B3" w:rsidRDefault="00605DF3" w:rsidP="00BA04EA">
            <w:pPr>
              <w:tabs>
                <w:tab w:val="left" w:pos="720"/>
              </w:tabs>
              <w:rPr>
                <w:sz w:val="20"/>
                <w:szCs w:val="20"/>
              </w:rPr>
            </w:pPr>
            <w:r w:rsidRPr="00DC36B3">
              <w:rPr>
                <w:rFonts w:ascii="MS Mincho" w:eastAsia="MS Mincho" w:hAnsi="MS Mincho" w:cs="MS Mincho"/>
                <w:color w:val="000000"/>
              </w:rPr>
              <w:t>☐</w:t>
            </w:r>
            <w:r w:rsidRPr="00DC36B3">
              <w:rPr>
                <w:sz w:val="20"/>
                <w:szCs w:val="20"/>
              </w:rPr>
              <w:t xml:space="preserve">  Sup. and MT </w:t>
            </w:r>
            <w:r w:rsidRPr="00A64E38">
              <w:rPr>
                <w:sz w:val="20"/>
                <w:szCs w:val="20"/>
                <w:highlight w:val="yellow"/>
              </w:rPr>
              <w:t>Formative evaluations</w:t>
            </w:r>
            <w:r>
              <w:rPr>
                <w:sz w:val="20"/>
                <w:szCs w:val="20"/>
              </w:rPr>
              <w:t xml:space="preserve"> (184YZ)</w:t>
            </w:r>
          </w:p>
          <w:p w14:paraId="74F3E3BC" w14:textId="77777777" w:rsidR="00605DF3" w:rsidRPr="00DC36B3" w:rsidRDefault="00605DF3" w:rsidP="00BA04EA">
            <w:pPr>
              <w:tabs>
                <w:tab w:val="left" w:pos="720"/>
              </w:tabs>
              <w:rPr>
                <w:sz w:val="20"/>
                <w:szCs w:val="20"/>
              </w:rPr>
            </w:pPr>
          </w:p>
          <w:p w14:paraId="50C04491" w14:textId="77777777" w:rsidR="00605DF3" w:rsidRPr="00DC36B3" w:rsidRDefault="00605DF3" w:rsidP="00BA04EA">
            <w:pPr>
              <w:tabs>
                <w:tab w:val="left" w:pos="720"/>
              </w:tabs>
              <w:rPr>
                <w:sz w:val="20"/>
                <w:szCs w:val="20"/>
              </w:rPr>
            </w:pPr>
          </w:p>
          <w:p w14:paraId="5EC8B2FE" w14:textId="1E3DB958" w:rsidR="00605DF3" w:rsidRPr="00DC36B3" w:rsidRDefault="00605DF3" w:rsidP="009A5ECB">
            <w:pPr>
              <w:tabs>
                <w:tab w:val="left" w:pos="720"/>
              </w:tabs>
              <w:rPr>
                <w:b/>
                <w:i/>
                <w:sz w:val="20"/>
                <w:szCs w:val="20"/>
              </w:rPr>
            </w:pPr>
            <w:r w:rsidRPr="00A64E38">
              <w:rPr>
                <w:rFonts w:ascii="MS Mincho" w:eastAsia="MS Mincho" w:hAnsi="MS Mincho" w:cs="MS Mincho"/>
                <w:b/>
                <w:color w:val="000000"/>
              </w:rPr>
              <w:t>☐</w:t>
            </w:r>
            <w:r w:rsidRPr="00A64E38">
              <w:rPr>
                <w:b/>
                <w:sz w:val="20"/>
                <w:szCs w:val="20"/>
              </w:rPr>
              <w:t xml:space="preserve"> </w:t>
            </w:r>
            <w:r w:rsidRPr="00A64E38">
              <w:rPr>
                <w:b/>
                <w:i/>
                <w:sz w:val="20"/>
                <w:szCs w:val="20"/>
                <w:highlight w:val="yellow"/>
              </w:rPr>
              <w:t>Step 1: Plan Assessment Descriptions Template</w:t>
            </w:r>
            <w:r>
              <w:rPr>
                <w:b/>
                <w:i/>
                <w:sz w:val="20"/>
                <w:szCs w:val="20"/>
              </w:rPr>
              <w:t xml:space="preserve"> (TPE 5.1)</w:t>
            </w:r>
          </w:p>
        </w:tc>
      </w:tr>
      <w:tr w:rsidR="00ED6BC6" w:rsidRPr="00DC36B3" w14:paraId="47E66BA8" w14:textId="77777777" w:rsidTr="009A5ECB">
        <w:trPr>
          <w:cantSplit/>
        </w:trPr>
        <w:tc>
          <w:tcPr>
            <w:tcW w:w="1188" w:type="dxa"/>
            <w:shd w:val="pct20" w:color="auto" w:fill="auto"/>
            <w:vAlign w:val="center"/>
          </w:tcPr>
          <w:p w14:paraId="732F8CD7" w14:textId="04591EAC" w:rsidR="00ED6BC6" w:rsidRPr="00DC36B3" w:rsidRDefault="00605DF3" w:rsidP="009A5ECB">
            <w:pPr>
              <w:tabs>
                <w:tab w:val="left" w:pos="360"/>
                <w:tab w:val="left" w:pos="720"/>
              </w:tabs>
              <w:ind w:left="-72"/>
              <w:rPr>
                <w:sz w:val="20"/>
                <w:szCs w:val="20"/>
              </w:rPr>
            </w:pPr>
            <w:r>
              <w:rPr>
                <w:sz w:val="20"/>
                <w:szCs w:val="20"/>
              </w:rPr>
              <w:t>3/20</w:t>
            </w:r>
            <w:r w:rsidR="00ED6BC6" w:rsidRPr="00DC36B3">
              <w:rPr>
                <w:sz w:val="20"/>
                <w:szCs w:val="20"/>
              </w:rPr>
              <w:t>/</w:t>
            </w:r>
            <w:r>
              <w:rPr>
                <w:sz w:val="20"/>
                <w:szCs w:val="20"/>
              </w:rPr>
              <w:t>2019</w:t>
            </w:r>
          </w:p>
          <w:p w14:paraId="023AF870" w14:textId="77777777" w:rsidR="00ED6BC6" w:rsidRPr="00DC36B3" w:rsidRDefault="00ED6BC6" w:rsidP="009A5ECB">
            <w:pPr>
              <w:tabs>
                <w:tab w:val="left" w:pos="360"/>
                <w:tab w:val="left" w:pos="720"/>
              </w:tabs>
              <w:ind w:left="-72"/>
              <w:rPr>
                <w:sz w:val="20"/>
                <w:szCs w:val="20"/>
              </w:rPr>
            </w:pPr>
            <w:r w:rsidRPr="00DC36B3">
              <w:rPr>
                <w:sz w:val="20"/>
                <w:szCs w:val="20"/>
              </w:rPr>
              <w:t>Week 10</w:t>
            </w:r>
          </w:p>
        </w:tc>
        <w:tc>
          <w:tcPr>
            <w:tcW w:w="4950" w:type="dxa"/>
            <w:shd w:val="pct20" w:color="auto" w:fill="auto"/>
          </w:tcPr>
          <w:p w14:paraId="2B599C8F" w14:textId="77777777" w:rsidR="00ED6BC6" w:rsidRPr="00DC36B3" w:rsidRDefault="00ED6BC6" w:rsidP="009A5ECB">
            <w:pPr>
              <w:tabs>
                <w:tab w:val="left" w:pos="340"/>
              </w:tabs>
              <w:rPr>
                <w:b/>
                <w:i/>
                <w:sz w:val="20"/>
                <w:szCs w:val="20"/>
              </w:rPr>
            </w:pPr>
            <w:r w:rsidRPr="00DC36B3">
              <w:rPr>
                <w:b/>
                <w:i/>
                <w:sz w:val="20"/>
                <w:szCs w:val="20"/>
              </w:rPr>
              <w:t>Assessment Description Template Read-around</w:t>
            </w:r>
            <w:r w:rsidRPr="00DC36B3">
              <w:rPr>
                <w:b/>
                <w:i/>
                <w:sz w:val="20"/>
                <w:szCs w:val="20"/>
              </w:rPr>
              <w:br/>
            </w:r>
          </w:p>
          <w:p w14:paraId="27D7D273" w14:textId="77777777" w:rsidR="00ED6BC6" w:rsidRPr="00DC36B3" w:rsidRDefault="00ED6BC6" w:rsidP="0092284C">
            <w:pPr>
              <w:pStyle w:val="BodyText2"/>
              <w:numPr>
                <w:ilvl w:val="0"/>
                <w:numId w:val="7"/>
              </w:numPr>
              <w:tabs>
                <w:tab w:val="left" w:pos="340"/>
              </w:tabs>
              <w:spacing w:after="0" w:line="240" w:lineRule="auto"/>
              <w:rPr>
                <w:b/>
                <w:sz w:val="20"/>
                <w:szCs w:val="20"/>
              </w:rPr>
            </w:pPr>
            <w:r w:rsidRPr="00DC36B3">
              <w:rPr>
                <w:b/>
                <w:sz w:val="20"/>
                <w:szCs w:val="20"/>
              </w:rPr>
              <w:t>Lab Safety Revisited</w:t>
            </w:r>
          </w:p>
          <w:p w14:paraId="1DB14E9C" w14:textId="77777777" w:rsidR="00ED6BC6" w:rsidRPr="00DC36B3" w:rsidRDefault="00ED6BC6" w:rsidP="009A5ECB">
            <w:pPr>
              <w:pStyle w:val="ListParagraph"/>
              <w:tabs>
                <w:tab w:val="left" w:pos="340"/>
              </w:tabs>
              <w:rPr>
                <w:b/>
                <w:sz w:val="20"/>
                <w:szCs w:val="20"/>
              </w:rPr>
            </w:pPr>
          </w:p>
        </w:tc>
        <w:tc>
          <w:tcPr>
            <w:tcW w:w="4410" w:type="dxa"/>
            <w:shd w:val="pct20" w:color="auto" w:fill="auto"/>
          </w:tcPr>
          <w:p w14:paraId="3E2260C0" w14:textId="2EA13425" w:rsidR="00ED6BC6" w:rsidRPr="00605DF3" w:rsidRDefault="00ED6BC6" w:rsidP="009A5ECB">
            <w:pPr>
              <w:tabs>
                <w:tab w:val="left" w:pos="720"/>
              </w:tabs>
              <w:rPr>
                <w:b/>
                <w:sz w:val="20"/>
                <w:szCs w:val="20"/>
              </w:rPr>
            </w:pPr>
            <w:r w:rsidRPr="00DC36B3">
              <w:rPr>
                <w:b/>
                <w:i/>
                <w:sz w:val="20"/>
                <w:szCs w:val="20"/>
              </w:rPr>
              <w:t>CalTPA Filming</w:t>
            </w:r>
          </w:p>
        </w:tc>
      </w:tr>
      <w:tr w:rsidR="00ED6BC6" w:rsidRPr="00DC36B3" w14:paraId="51F94384" w14:textId="77777777" w:rsidTr="009A5ECB">
        <w:trPr>
          <w:cantSplit/>
          <w:trHeight w:val="1155"/>
        </w:trPr>
        <w:tc>
          <w:tcPr>
            <w:tcW w:w="1188" w:type="dxa"/>
            <w:vAlign w:val="center"/>
          </w:tcPr>
          <w:p w14:paraId="6DBCF7ED" w14:textId="77777777" w:rsidR="00ED6BC6" w:rsidRPr="00DC36B3" w:rsidRDefault="00ED6BC6" w:rsidP="009A5ECB">
            <w:pPr>
              <w:tabs>
                <w:tab w:val="left" w:pos="360"/>
                <w:tab w:val="left" w:pos="720"/>
              </w:tabs>
              <w:ind w:left="-72"/>
              <w:rPr>
                <w:sz w:val="20"/>
                <w:szCs w:val="20"/>
              </w:rPr>
            </w:pPr>
          </w:p>
          <w:p w14:paraId="05802E85" w14:textId="77777777" w:rsidR="00ED6BC6" w:rsidRPr="00DC36B3" w:rsidRDefault="00ED6BC6" w:rsidP="009A5ECB">
            <w:pPr>
              <w:tabs>
                <w:tab w:val="left" w:pos="360"/>
                <w:tab w:val="left" w:pos="720"/>
              </w:tabs>
              <w:ind w:left="-72"/>
              <w:rPr>
                <w:sz w:val="20"/>
                <w:szCs w:val="20"/>
              </w:rPr>
            </w:pPr>
          </w:p>
          <w:p w14:paraId="21855BB1" w14:textId="5C1D0EAB" w:rsidR="00ED6BC6" w:rsidRPr="00DC36B3" w:rsidRDefault="00605DF3" w:rsidP="009A5ECB">
            <w:pPr>
              <w:tabs>
                <w:tab w:val="left" w:pos="360"/>
                <w:tab w:val="left" w:pos="720"/>
              </w:tabs>
              <w:ind w:left="-72"/>
              <w:rPr>
                <w:sz w:val="20"/>
                <w:szCs w:val="20"/>
              </w:rPr>
            </w:pPr>
            <w:r>
              <w:rPr>
                <w:sz w:val="20"/>
                <w:szCs w:val="20"/>
              </w:rPr>
              <w:t>3/27</w:t>
            </w:r>
            <w:r w:rsidR="00ED6BC6" w:rsidRPr="00DC36B3">
              <w:rPr>
                <w:sz w:val="20"/>
                <w:szCs w:val="20"/>
              </w:rPr>
              <w:t>/</w:t>
            </w:r>
            <w:r>
              <w:rPr>
                <w:sz w:val="20"/>
                <w:szCs w:val="20"/>
              </w:rPr>
              <w:t>2019</w:t>
            </w:r>
          </w:p>
          <w:p w14:paraId="535E2D87" w14:textId="77777777" w:rsidR="00ED6BC6" w:rsidRDefault="00ED6BC6" w:rsidP="009A5ECB">
            <w:pPr>
              <w:tabs>
                <w:tab w:val="left" w:pos="360"/>
                <w:tab w:val="left" w:pos="720"/>
              </w:tabs>
              <w:ind w:left="-72"/>
              <w:rPr>
                <w:sz w:val="20"/>
                <w:szCs w:val="20"/>
              </w:rPr>
            </w:pPr>
            <w:r w:rsidRPr="00DC36B3">
              <w:rPr>
                <w:sz w:val="20"/>
                <w:szCs w:val="20"/>
              </w:rPr>
              <w:t>Week 11</w:t>
            </w:r>
          </w:p>
          <w:p w14:paraId="5F056ACF" w14:textId="77777777" w:rsidR="00940093" w:rsidRDefault="00940093" w:rsidP="009A5ECB">
            <w:pPr>
              <w:tabs>
                <w:tab w:val="left" w:pos="360"/>
                <w:tab w:val="left" w:pos="720"/>
              </w:tabs>
              <w:ind w:left="-72"/>
              <w:rPr>
                <w:sz w:val="20"/>
                <w:szCs w:val="20"/>
              </w:rPr>
            </w:pPr>
          </w:p>
          <w:p w14:paraId="6DDF6E13" w14:textId="77777777" w:rsidR="00940093" w:rsidRDefault="00940093" w:rsidP="009A5ECB">
            <w:pPr>
              <w:tabs>
                <w:tab w:val="left" w:pos="360"/>
                <w:tab w:val="left" w:pos="720"/>
              </w:tabs>
              <w:ind w:left="-72"/>
              <w:rPr>
                <w:sz w:val="20"/>
                <w:szCs w:val="20"/>
              </w:rPr>
            </w:pPr>
          </w:p>
          <w:p w14:paraId="2F8EB7CE" w14:textId="77777777" w:rsidR="00940093" w:rsidRDefault="00940093" w:rsidP="009A5ECB">
            <w:pPr>
              <w:tabs>
                <w:tab w:val="left" w:pos="360"/>
                <w:tab w:val="left" w:pos="720"/>
              </w:tabs>
              <w:ind w:left="-72"/>
              <w:rPr>
                <w:sz w:val="20"/>
                <w:szCs w:val="20"/>
              </w:rPr>
            </w:pPr>
          </w:p>
          <w:p w14:paraId="141B51B2" w14:textId="112E18B4" w:rsidR="00940093" w:rsidRPr="00DC36B3" w:rsidRDefault="00940093" w:rsidP="009A5ECB">
            <w:pPr>
              <w:tabs>
                <w:tab w:val="left" w:pos="360"/>
                <w:tab w:val="left" w:pos="720"/>
              </w:tabs>
              <w:ind w:left="-72"/>
              <w:rPr>
                <w:sz w:val="20"/>
                <w:szCs w:val="20"/>
              </w:rPr>
            </w:pPr>
            <w:r>
              <w:rPr>
                <w:sz w:val="20"/>
                <w:szCs w:val="20"/>
              </w:rPr>
              <w:t>4/3/2019</w:t>
            </w:r>
          </w:p>
        </w:tc>
        <w:tc>
          <w:tcPr>
            <w:tcW w:w="4950" w:type="dxa"/>
          </w:tcPr>
          <w:p w14:paraId="7719DC92" w14:textId="77777777" w:rsidR="00ED6BC6" w:rsidRPr="00DC36B3" w:rsidRDefault="00ED6BC6" w:rsidP="009A5ECB">
            <w:pPr>
              <w:pStyle w:val="BodyText2"/>
              <w:tabs>
                <w:tab w:val="left" w:pos="340"/>
              </w:tabs>
              <w:spacing w:after="0" w:line="240" w:lineRule="auto"/>
              <w:rPr>
                <w:b/>
                <w:i/>
                <w:sz w:val="20"/>
                <w:szCs w:val="20"/>
              </w:rPr>
            </w:pPr>
            <w:r w:rsidRPr="00DC36B3">
              <w:rPr>
                <w:b/>
                <w:i/>
                <w:sz w:val="20"/>
                <w:szCs w:val="20"/>
              </w:rPr>
              <w:t xml:space="preserve">CalTPA Work Time </w:t>
            </w:r>
          </w:p>
          <w:p w14:paraId="362FD51C" w14:textId="77777777" w:rsidR="00ED6BC6" w:rsidRPr="00DC36B3" w:rsidRDefault="00ED6BC6" w:rsidP="009A5ECB">
            <w:pPr>
              <w:pStyle w:val="BodyText2"/>
              <w:tabs>
                <w:tab w:val="left" w:pos="340"/>
              </w:tabs>
              <w:spacing w:after="0" w:line="240" w:lineRule="auto"/>
              <w:rPr>
                <w:sz w:val="20"/>
                <w:szCs w:val="20"/>
              </w:rPr>
            </w:pPr>
          </w:p>
          <w:p w14:paraId="30767414" w14:textId="77777777" w:rsidR="00ED6BC6" w:rsidRDefault="00ED6BC6" w:rsidP="0092284C">
            <w:pPr>
              <w:pStyle w:val="BodyText2"/>
              <w:numPr>
                <w:ilvl w:val="0"/>
                <w:numId w:val="7"/>
              </w:numPr>
              <w:tabs>
                <w:tab w:val="left" w:pos="340"/>
              </w:tabs>
              <w:spacing w:after="0" w:line="240" w:lineRule="auto"/>
              <w:rPr>
                <w:sz w:val="20"/>
                <w:szCs w:val="20"/>
              </w:rPr>
            </w:pPr>
            <w:r w:rsidRPr="00DC36B3">
              <w:rPr>
                <w:b/>
                <w:sz w:val="20"/>
                <w:szCs w:val="20"/>
              </w:rPr>
              <w:t>Absences</w:t>
            </w:r>
            <w:r w:rsidRPr="00DC36B3">
              <w:rPr>
                <w:sz w:val="20"/>
                <w:szCs w:val="20"/>
              </w:rPr>
              <w:br/>
              <w:t>Students</w:t>
            </w:r>
            <w:r w:rsidRPr="00DC36B3">
              <w:rPr>
                <w:sz w:val="20"/>
                <w:szCs w:val="20"/>
              </w:rPr>
              <w:br/>
              <w:t>Teacher (sub plans!)</w:t>
            </w:r>
          </w:p>
          <w:p w14:paraId="4B4FF011" w14:textId="77777777" w:rsidR="00940093" w:rsidRDefault="00940093" w:rsidP="00940093">
            <w:pPr>
              <w:pStyle w:val="BodyText2"/>
              <w:tabs>
                <w:tab w:val="left" w:pos="340"/>
              </w:tabs>
              <w:spacing w:after="0" w:line="240" w:lineRule="auto"/>
              <w:rPr>
                <w:sz w:val="20"/>
                <w:szCs w:val="20"/>
              </w:rPr>
            </w:pPr>
          </w:p>
          <w:p w14:paraId="54B99CFB" w14:textId="77777777" w:rsidR="00940093" w:rsidRDefault="00940093" w:rsidP="00940093">
            <w:pPr>
              <w:pStyle w:val="BodyText2"/>
              <w:tabs>
                <w:tab w:val="left" w:pos="340"/>
              </w:tabs>
              <w:spacing w:after="0" w:line="240" w:lineRule="auto"/>
              <w:rPr>
                <w:sz w:val="20"/>
                <w:szCs w:val="20"/>
              </w:rPr>
            </w:pPr>
          </w:p>
          <w:p w14:paraId="6FC83D18" w14:textId="77777777" w:rsidR="00940093" w:rsidRDefault="00940093" w:rsidP="00940093">
            <w:pPr>
              <w:pStyle w:val="BodyText2"/>
              <w:tabs>
                <w:tab w:val="left" w:pos="340"/>
              </w:tabs>
              <w:spacing w:after="0" w:line="240" w:lineRule="auto"/>
              <w:rPr>
                <w:sz w:val="20"/>
                <w:szCs w:val="20"/>
              </w:rPr>
            </w:pPr>
          </w:p>
          <w:p w14:paraId="640F679D" w14:textId="6FDCC1D8" w:rsidR="00940093" w:rsidRPr="00DC36B3" w:rsidRDefault="00940093" w:rsidP="00940093">
            <w:pPr>
              <w:pStyle w:val="BodyText2"/>
              <w:tabs>
                <w:tab w:val="left" w:pos="340"/>
              </w:tabs>
              <w:spacing w:after="0" w:line="240" w:lineRule="auto"/>
              <w:rPr>
                <w:sz w:val="20"/>
                <w:szCs w:val="20"/>
              </w:rPr>
            </w:pPr>
            <w:r>
              <w:rPr>
                <w:sz w:val="20"/>
                <w:szCs w:val="20"/>
              </w:rPr>
              <w:t>Spring Break- No Class</w:t>
            </w:r>
          </w:p>
        </w:tc>
        <w:tc>
          <w:tcPr>
            <w:tcW w:w="4410" w:type="dxa"/>
          </w:tcPr>
          <w:p w14:paraId="29DB931A" w14:textId="77777777" w:rsidR="00ED6BC6" w:rsidRPr="00DC36B3" w:rsidRDefault="00ED6BC6" w:rsidP="009A5ECB">
            <w:pPr>
              <w:tabs>
                <w:tab w:val="left" w:pos="720"/>
              </w:tabs>
              <w:rPr>
                <w:b/>
                <w:i/>
                <w:sz w:val="20"/>
                <w:szCs w:val="20"/>
              </w:rPr>
            </w:pPr>
          </w:p>
          <w:p w14:paraId="67A7260F" w14:textId="77A68243" w:rsidR="00ED6BC6" w:rsidRPr="00DC36B3" w:rsidRDefault="00ED6BC6" w:rsidP="009A5ECB">
            <w:pPr>
              <w:tabs>
                <w:tab w:val="left" w:pos="720"/>
              </w:tabs>
              <w:rPr>
                <w:b/>
                <w:i/>
                <w:sz w:val="20"/>
                <w:szCs w:val="20"/>
              </w:rPr>
            </w:pPr>
            <w:r w:rsidRPr="00A64E38">
              <w:rPr>
                <w:rFonts w:ascii="MS Mincho" w:eastAsia="MS Mincho" w:hAnsi="MS Mincho" w:cs="MS Mincho"/>
                <w:b/>
                <w:color w:val="000000"/>
              </w:rPr>
              <w:t>☐</w:t>
            </w:r>
            <w:r w:rsidRPr="00DC36B3">
              <w:rPr>
                <w:b/>
                <w:i/>
                <w:sz w:val="20"/>
                <w:szCs w:val="20"/>
              </w:rPr>
              <w:t xml:space="preserve"> </w:t>
            </w:r>
            <w:r w:rsidRPr="00A64E38">
              <w:rPr>
                <w:b/>
                <w:i/>
                <w:sz w:val="20"/>
                <w:szCs w:val="20"/>
                <w:highlight w:val="yellow"/>
              </w:rPr>
              <w:t>Step 2 Analysis of Informal Assessments</w:t>
            </w:r>
            <w:r w:rsidR="00FD7D53">
              <w:rPr>
                <w:b/>
                <w:i/>
                <w:sz w:val="20"/>
                <w:szCs w:val="20"/>
              </w:rPr>
              <w:t xml:space="preserve"> (TPE 5.2, 5.3)</w:t>
            </w:r>
          </w:p>
          <w:p w14:paraId="2819C54E" w14:textId="77777777" w:rsidR="00ED6BC6" w:rsidRDefault="00ED6BC6" w:rsidP="009A5ECB">
            <w:pPr>
              <w:tabs>
                <w:tab w:val="left" w:pos="720"/>
              </w:tabs>
              <w:rPr>
                <w:b/>
                <w:i/>
                <w:sz w:val="20"/>
                <w:szCs w:val="20"/>
              </w:rPr>
            </w:pPr>
            <w:r w:rsidRPr="00A64E38">
              <w:rPr>
                <w:rFonts w:ascii="MS Mincho" w:eastAsia="MS Mincho" w:hAnsi="MS Mincho" w:cs="MS Mincho"/>
                <w:b/>
                <w:color w:val="000000"/>
              </w:rPr>
              <w:t>☐</w:t>
            </w:r>
            <w:r w:rsidRPr="00DC36B3">
              <w:rPr>
                <w:b/>
                <w:i/>
                <w:sz w:val="20"/>
                <w:szCs w:val="20"/>
              </w:rPr>
              <w:t xml:space="preserve"> </w:t>
            </w:r>
            <w:r w:rsidRPr="00A64E38">
              <w:rPr>
                <w:b/>
                <w:i/>
                <w:sz w:val="20"/>
                <w:szCs w:val="20"/>
                <w:highlight w:val="yellow"/>
              </w:rPr>
              <w:t>Step 3 Analysis of Formal Assessments</w:t>
            </w:r>
            <w:r w:rsidR="00FD7D53">
              <w:rPr>
                <w:b/>
                <w:i/>
                <w:sz w:val="20"/>
                <w:szCs w:val="20"/>
              </w:rPr>
              <w:t xml:space="preserve"> (TPE 5.2, 5.3)</w:t>
            </w:r>
          </w:p>
          <w:p w14:paraId="7FB2F82E" w14:textId="77777777" w:rsidR="00940093" w:rsidRDefault="00940093" w:rsidP="009A5ECB">
            <w:pPr>
              <w:tabs>
                <w:tab w:val="left" w:pos="720"/>
              </w:tabs>
              <w:rPr>
                <w:b/>
                <w:i/>
                <w:sz w:val="20"/>
                <w:szCs w:val="20"/>
              </w:rPr>
            </w:pPr>
          </w:p>
          <w:p w14:paraId="0FE806EB" w14:textId="77777777" w:rsidR="00940093" w:rsidRDefault="00940093" w:rsidP="009A5ECB">
            <w:pPr>
              <w:tabs>
                <w:tab w:val="left" w:pos="720"/>
              </w:tabs>
              <w:rPr>
                <w:b/>
                <w:i/>
                <w:sz w:val="20"/>
                <w:szCs w:val="20"/>
              </w:rPr>
            </w:pPr>
          </w:p>
          <w:p w14:paraId="126BF095" w14:textId="68C59C47" w:rsidR="00940093" w:rsidRPr="00DC36B3" w:rsidRDefault="00940093" w:rsidP="009A5ECB">
            <w:pPr>
              <w:tabs>
                <w:tab w:val="left" w:pos="720"/>
              </w:tabs>
              <w:rPr>
                <w:sz w:val="20"/>
                <w:szCs w:val="20"/>
              </w:rPr>
            </w:pPr>
          </w:p>
        </w:tc>
      </w:tr>
      <w:tr w:rsidR="00ED6BC6" w:rsidRPr="00DC36B3" w14:paraId="0E3F82F4" w14:textId="77777777" w:rsidTr="009A5ECB">
        <w:trPr>
          <w:cantSplit/>
        </w:trPr>
        <w:tc>
          <w:tcPr>
            <w:tcW w:w="1188" w:type="dxa"/>
            <w:shd w:val="pct20" w:color="auto" w:fill="auto"/>
            <w:vAlign w:val="center"/>
          </w:tcPr>
          <w:p w14:paraId="62A0126A" w14:textId="6C5D1FD7" w:rsidR="00ED6BC6" w:rsidRPr="00DC36B3" w:rsidRDefault="00940093" w:rsidP="009A5ECB">
            <w:pPr>
              <w:tabs>
                <w:tab w:val="left" w:pos="360"/>
                <w:tab w:val="left" w:pos="720"/>
              </w:tabs>
              <w:ind w:left="-72"/>
              <w:rPr>
                <w:sz w:val="20"/>
                <w:szCs w:val="20"/>
              </w:rPr>
            </w:pPr>
            <w:r>
              <w:rPr>
                <w:sz w:val="20"/>
                <w:szCs w:val="20"/>
              </w:rPr>
              <w:t>4</w:t>
            </w:r>
            <w:r w:rsidR="00953CAB">
              <w:rPr>
                <w:sz w:val="20"/>
                <w:szCs w:val="20"/>
              </w:rPr>
              <w:t>/10</w:t>
            </w:r>
            <w:r w:rsidR="00ED6BC6" w:rsidRPr="00DC36B3">
              <w:rPr>
                <w:sz w:val="20"/>
                <w:szCs w:val="20"/>
              </w:rPr>
              <w:t>/</w:t>
            </w:r>
            <w:r w:rsidR="00605DF3">
              <w:rPr>
                <w:sz w:val="20"/>
                <w:szCs w:val="20"/>
              </w:rPr>
              <w:t>2019</w:t>
            </w:r>
          </w:p>
          <w:p w14:paraId="31EF6931" w14:textId="77777777" w:rsidR="00ED6BC6" w:rsidRPr="00DC36B3" w:rsidRDefault="00ED6BC6" w:rsidP="009A5ECB">
            <w:pPr>
              <w:tabs>
                <w:tab w:val="left" w:pos="360"/>
                <w:tab w:val="left" w:pos="720"/>
              </w:tabs>
              <w:ind w:left="-72"/>
              <w:rPr>
                <w:sz w:val="20"/>
                <w:szCs w:val="20"/>
              </w:rPr>
            </w:pPr>
          </w:p>
          <w:p w14:paraId="48A339DE" w14:textId="77777777" w:rsidR="00ED6BC6" w:rsidRPr="00DC36B3" w:rsidRDefault="00ED6BC6" w:rsidP="009A5ECB">
            <w:pPr>
              <w:tabs>
                <w:tab w:val="left" w:pos="360"/>
                <w:tab w:val="left" w:pos="720"/>
              </w:tabs>
              <w:ind w:left="-72"/>
              <w:rPr>
                <w:sz w:val="20"/>
                <w:szCs w:val="20"/>
              </w:rPr>
            </w:pPr>
            <w:r w:rsidRPr="00DC36B3">
              <w:rPr>
                <w:sz w:val="20"/>
                <w:szCs w:val="20"/>
              </w:rPr>
              <w:t>Week 12</w:t>
            </w:r>
          </w:p>
        </w:tc>
        <w:tc>
          <w:tcPr>
            <w:tcW w:w="4950" w:type="dxa"/>
            <w:shd w:val="pct20" w:color="auto" w:fill="auto"/>
          </w:tcPr>
          <w:p w14:paraId="38EFD4E9" w14:textId="77777777" w:rsidR="00ED6BC6" w:rsidRPr="00DC36B3" w:rsidRDefault="00ED6BC6" w:rsidP="009A5ECB">
            <w:pPr>
              <w:pStyle w:val="BodyText2"/>
              <w:tabs>
                <w:tab w:val="left" w:pos="340"/>
              </w:tabs>
              <w:spacing w:after="0" w:line="240" w:lineRule="auto"/>
              <w:rPr>
                <w:b/>
                <w:i/>
                <w:sz w:val="20"/>
                <w:szCs w:val="20"/>
              </w:rPr>
            </w:pPr>
            <w:r w:rsidRPr="00DC36B3">
              <w:rPr>
                <w:b/>
                <w:i/>
                <w:sz w:val="20"/>
                <w:szCs w:val="20"/>
              </w:rPr>
              <w:t>Read Around Step 2 and Step 3</w:t>
            </w:r>
          </w:p>
          <w:p w14:paraId="63C7D19F" w14:textId="77777777" w:rsidR="00ED6BC6" w:rsidRPr="00DC36B3" w:rsidRDefault="00ED6BC6" w:rsidP="009A5ECB">
            <w:pPr>
              <w:pStyle w:val="BodyText2"/>
              <w:tabs>
                <w:tab w:val="left" w:pos="340"/>
              </w:tabs>
              <w:spacing w:after="0" w:line="240" w:lineRule="auto"/>
              <w:rPr>
                <w:b/>
                <w:sz w:val="20"/>
                <w:szCs w:val="20"/>
              </w:rPr>
            </w:pPr>
          </w:p>
          <w:p w14:paraId="03C1BEF2" w14:textId="77777777" w:rsidR="00ED6BC6" w:rsidRPr="00DC36B3" w:rsidRDefault="00ED6BC6" w:rsidP="0092284C">
            <w:pPr>
              <w:pStyle w:val="BodyText2"/>
              <w:numPr>
                <w:ilvl w:val="0"/>
                <w:numId w:val="7"/>
              </w:numPr>
              <w:tabs>
                <w:tab w:val="left" w:pos="340"/>
              </w:tabs>
              <w:spacing w:after="0" w:line="240" w:lineRule="auto"/>
              <w:rPr>
                <w:b/>
                <w:sz w:val="20"/>
                <w:szCs w:val="20"/>
              </w:rPr>
            </w:pPr>
            <w:r w:rsidRPr="00DC36B3">
              <w:rPr>
                <w:b/>
                <w:sz w:val="20"/>
                <w:szCs w:val="20"/>
              </w:rPr>
              <w:t>Professional Development Resources</w:t>
            </w:r>
            <w:r w:rsidRPr="00DC36B3">
              <w:rPr>
                <w:b/>
                <w:sz w:val="20"/>
                <w:szCs w:val="20"/>
              </w:rPr>
              <w:br/>
            </w:r>
            <w:r w:rsidRPr="00DC36B3">
              <w:rPr>
                <w:sz w:val="20"/>
                <w:szCs w:val="20"/>
              </w:rPr>
              <w:t xml:space="preserve">NGSS </w:t>
            </w:r>
            <w:r w:rsidRPr="00DC36B3">
              <w:rPr>
                <w:sz w:val="20"/>
                <w:szCs w:val="20"/>
              </w:rPr>
              <w:br/>
              <w:t>NSTA</w:t>
            </w:r>
            <w:r w:rsidRPr="00DC36B3">
              <w:rPr>
                <w:sz w:val="20"/>
                <w:szCs w:val="20"/>
              </w:rPr>
              <w:br/>
              <w:t>Local Organizations</w:t>
            </w:r>
          </w:p>
          <w:p w14:paraId="3AC6F8E5" w14:textId="77777777" w:rsidR="00ED6BC6" w:rsidRPr="00DC36B3" w:rsidRDefault="00ED6BC6" w:rsidP="009A5ECB">
            <w:pPr>
              <w:pStyle w:val="BodyText2"/>
              <w:tabs>
                <w:tab w:val="left" w:pos="340"/>
              </w:tabs>
              <w:spacing w:after="0" w:line="240" w:lineRule="auto"/>
              <w:rPr>
                <w:b/>
                <w:sz w:val="20"/>
                <w:szCs w:val="20"/>
              </w:rPr>
            </w:pPr>
          </w:p>
        </w:tc>
        <w:tc>
          <w:tcPr>
            <w:tcW w:w="4410" w:type="dxa"/>
            <w:shd w:val="pct20" w:color="auto" w:fill="auto"/>
          </w:tcPr>
          <w:p w14:paraId="7E473EC2" w14:textId="3CC0ABA9" w:rsidR="00ED6BC6" w:rsidRPr="00DC36B3" w:rsidRDefault="00ED6BC6" w:rsidP="009A5ECB">
            <w:pPr>
              <w:tabs>
                <w:tab w:val="left" w:pos="720"/>
              </w:tabs>
              <w:rPr>
                <w:b/>
                <w:i/>
                <w:sz w:val="20"/>
                <w:szCs w:val="20"/>
              </w:rPr>
            </w:pPr>
            <w:r w:rsidRPr="00A64E38">
              <w:rPr>
                <w:rFonts w:ascii="MS Mincho" w:eastAsia="MS Mincho" w:hAnsi="MS Mincho" w:cs="MS Mincho"/>
                <w:b/>
                <w:color w:val="000000"/>
              </w:rPr>
              <w:t>☐</w:t>
            </w:r>
            <w:r w:rsidRPr="00DC36B3">
              <w:rPr>
                <w:b/>
                <w:i/>
                <w:sz w:val="20"/>
                <w:szCs w:val="20"/>
              </w:rPr>
              <w:t xml:space="preserve"> </w:t>
            </w:r>
            <w:r w:rsidRPr="00A64E38">
              <w:rPr>
                <w:b/>
                <w:i/>
                <w:sz w:val="20"/>
                <w:szCs w:val="20"/>
                <w:highlight w:val="yellow"/>
              </w:rPr>
              <w:t>Step 4 Assessment Driven Instruction Template</w:t>
            </w:r>
            <w:r w:rsidR="00FD7D53">
              <w:rPr>
                <w:b/>
                <w:i/>
                <w:sz w:val="20"/>
                <w:szCs w:val="20"/>
              </w:rPr>
              <w:t xml:space="preserve"> (TPE 5.5)</w:t>
            </w:r>
            <w:r w:rsidRPr="00DC36B3">
              <w:rPr>
                <w:b/>
                <w:i/>
                <w:sz w:val="20"/>
                <w:szCs w:val="20"/>
              </w:rPr>
              <w:br/>
            </w:r>
            <w:r w:rsidRPr="00A64E38">
              <w:rPr>
                <w:rFonts w:ascii="MS Mincho" w:eastAsia="MS Mincho" w:hAnsi="MS Mincho" w:cs="MS Mincho"/>
                <w:b/>
                <w:color w:val="000000"/>
              </w:rPr>
              <w:t>☐</w:t>
            </w:r>
            <w:r w:rsidRPr="00DC36B3">
              <w:rPr>
                <w:b/>
                <w:i/>
                <w:sz w:val="20"/>
                <w:szCs w:val="20"/>
              </w:rPr>
              <w:t xml:space="preserve"> </w:t>
            </w:r>
            <w:r w:rsidRPr="00A64E38">
              <w:rPr>
                <w:b/>
                <w:i/>
                <w:sz w:val="20"/>
                <w:szCs w:val="20"/>
                <w:highlight w:val="yellow"/>
              </w:rPr>
              <w:t>Step 4 Re-teaching or Connecting Activity Template</w:t>
            </w:r>
            <w:r w:rsidR="00FD7D53">
              <w:rPr>
                <w:b/>
                <w:i/>
                <w:sz w:val="20"/>
                <w:szCs w:val="20"/>
              </w:rPr>
              <w:t xml:space="preserve"> (TPE 5.3)</w:t>
            </w:r>
          </w:p>
        </w:tc>
      </w:tr>
      <w:tr w:rsidR="00ED6BC6" w:rsidRPr="00DC36B3" w14:paraId="1166A719" w14:textId="77777777" w:rsidTr="009A5ECB">
        <w:trPr>
          <w:cantSplit/>
        </w:trPr>
        <w:tc>
          <w:tcPr>
            <w:tcW w:w="1188" w:type="dxa"/>
            <w:vAlign w:val="center"/>
          </w:tcPr>
          <w:p w14:paraId="358F8277" w14:textId="3CB774BC" w:rsidR="00ED6BC6" w:rsidRPr="00DC36B3" w:rsidRDefault="00953CAB" w:rsidP="009A5ECB">
            <w:pPr>
              <w:tabs>
                <w:tab w:val="left" w:pos="360"/>
                <w:tab w:val="left" w:pos="720"/>
              </w:tabs>
              <w:ind w:left="-72"/>
              <w:rPr>
                <w:sz w:val="20"/>
                <w:szCs w:val="20"/>
              </w:rPr>
            </w:pPr>
            <w:bookmarkStart w:id="8" w:name="OLE_LINK5"/>
            <w:bookmarkStart w:id="9" w:name="OLE_LINK6"/>
            <w:bookmarkStart w:id="10" w:name="OLE_LINK9"/>
            <w:bookmarkStart w:id="11" w:name="OLE_LINK10"/>
            <w:r>
              <w:rPr>
                <w:sz w:val="20"/>
                <w:szCs w:val="20"/>
              </w:rPr>
              <w:t>4/17</w:t>
            </w:r>
            <w:r w:rsidR="00ED6BC6" w:rsidRPr="00DC36B3">
              <w:rPr>
                <w:sz w:val="20"/>
                <w:szCs w:val="20"/>
              </w:rPr>
              <w:t>/</w:t>
            </w:r>
            <w:r w:rsidR="00605DF3">
              <w:rPr>
                <w:sz w:val="20"/>
                <w:szCs w:val="20"/>
              </w:rPr>
              <w:t>2019</w:t>
            </w:r>
          </w:p>
          <w:bookmarkEnd w:id="8"/>
          <w:bookmarkEnd w:id="9"/>
          <w:p w14:paraId="5D8CCF11" w14:textId="77777777" w:rsidR="00ED6BC6" w:rsidRPr="00DC36B3" w:rsidRDefault="00ED6BC6" w:rsidP="009A5ECB">
            <w:pPr>
              <w:tabs>
                <w:tab w:val="left" w:pos="360"/>
                <w:tab w:val="left" w:pos="720"/>
              </w:tabs>
              <w:ind w:left="-72"/>
              <w:rPr>
                <w:sz w:val="20"/>
                <w:szCs w:val="20"/>
              </w:rPr>
            </w:pPr>
          </w:p>
          <w:p w14:paraId="7DF0B615" w14:textId="77777777" w:rsidR="00ED6BC6" w:rsidRPr="00DC36B3" w:rsidRDefault="00ED6BC6" w:rsidP="009A5ECB">
            <w:pPr>
              <w:tabs>
                <w:tab w:val="left" w:pos="360"/>
                <w:tab w:val="left" w:pos="720"/>
              </w:tabs>
              <w:ind w:left="-72"/>
              <w:rPr>
                <w:sz w:val="20"/>
                <w:szCs w:val="20"/>
              </w:rPr>
            </w:pPr>
            <w:r w:rsidRPr="00DC36B3">
              <w:rPr>
                <w:sz w:val="20"/>
                <w:szCs w:val="20"/>
              </w:rPr>
              <w:t>Week 1</w:t>
            </w:r>
            <w:bookmarkEnd w:id="10"/>
            <w:bookmarkEnd w:id="11"/>
            <w:r w:rsidRPr="00DC36B3">
              <w:rPr>
                <w:sz w:val="20"/>
                <w:szCs w:val="20"/>
              </w:rPr>
              <w:t>3</w:t>
            </w:r>
          </w:p>
        </w:tc>
        <w:tc>
          <w:tcPr>
            <w:tcW w:w="4950" w:type="dxa"/>
          </w:tcPr>
          <w:p w14:paraId="16864DF3" w14:textId="77777777" w:rsidR="00ED6BC6" w:rsidRPr="00DC36B3" w:rsidRDefault="00ED6BC6" w:rsidP="009A5ECB">
            <w:pPr>
              <w:pStyle w:val="BodyText2"/>
              <w:tabs>
                <w:tab w:val="left" w:pos="340"/>
              </w:tabs>
              <w:spacing w:after="0" w:line="240" w:lineRule="auto"/>
              <w:rPr>
                <w:b/>
                <w:i/>
                <w:sz w:val="20"/>
                <w:szCs w:val="20"/>
              </w:rPr>
            </w:pPr>
            <w:r w:rsidRPr="00DC36B3">
              <w:rPr>
                <w:b/>
                <w:i/>
                <w:sz w:val="20"/>
                <w:szCs w:val="20"/>
              </w:rPr>
              <w:t>Read Around Step 4</w:t>
            </w:r>
          </w:p>
        </w:tc>
        <w:tc>
          <w:tcPr>
            <w:tcW w:w="4410" w:type="dxa"/>
          </w:tcPr>
          <w:p w14:paraId="7903560D" w14:textId="732DC44F" w:rsidR="00ED6BC6" w:rsidRPr="00DC36B3" w:rsidRDefault="00533F30" w:rsidP="009A5ECB">
            <w:pPr>
              <w:tabs>
                <w:tab w:val="left" w:pos="720"/>
              </w:tabs>
              <w:rPr>
                <w:sz w:val="20"/>
                <w:szCs w:val="20"/>
              </w:rPr>
            </w:pPr>
            <w:r w:rsidRPr="00A64E38">
              <w:rPr>
                <w:rFonts w:ascii="MS Mincho" w:eastAsia="MS Mincho" w:hAnsi="MS Mincho" w:cs="MS Mincho"/>
                <w:b/>
                <w:color w:val="000000"/>
              </w:rPr>
              <w:t>☐</w:t>
            </w:r>
            <w:r w:rsidRPr="00DC36B3">
              <w:rPr>
                <w:rFonts w:eastAsia="ＭＳ ゴシック"/>
                <w:b/>
                <w:i/>
                <w:color w:val="000000"/>
              </w:rPr>
              <w:t xml:space="preserve"> </w:t>
            </w:r>
            <w:r w:rsidR="00ED6BC6" w:rsidRPr="00DC36B3">
              <w:rPr>
                <w:sz w:val="20"/>
                <w:szCs w:val="20"/>
              </w:rPr>
              <w:t>Revise all steps</w:t>
            </w:r>
          </w:p>
          <w:p w14:paraId="396922BE" w14:textId="10093A4B" w:rsidR="00533F30" w:rsidRPr="00DC36B3" w:rsidRDefault="00533F30" w:rsidP="009A5ECB">
            <w:pPr>
              <w:tabs>
                <w:tab w:val="left" w:pos="720"/>
              </w:tabs>
              <w:rPr>
                <w:sz w:val="20"/>
                <w:szCs w:val="20"/>
              </w:rPr>
            </w:pPr>
            <w:r w:rsidRPr="00DC36B3">
              <w:rPr>
                <w:rFonts w:ascii="MS Mincho" w:eastAsia="MS Mincho" w:hAnsi="MS Mincho" w:cs="MS Mincho"/>
                <w:color w:val="000000"/>
              </w:rPr>
              <w:t>☐</w:t>
            </w:r>
            <w:r w:rsidRPr="00DC36B3">
              <w:rPr>
                <w:sz w:val="20"/>
                <w:szCs w:val="20"/>
              </w:rPr>
              <w:t xml:space="preserve"> Reading: </w:t>
            </w:r>
            <w:r w:rsidRPr="00DC36B3">
              <w:rPr>
                <w:i/>
                <w:sz w:val="20"/>
                <w:szCs w:val="20"/>
              </w:rPr>
              <w:t>Survival Guide Section 3</w:t>
            </w:r>
          </w:p>
        </w:tc>
      </w:tr>
      <w:tr w:rsidR="00ED6BC6" w:rsidRPr="00DC36B3" w14:paraId="6AF14A46" w14:textId="77777777" w:rsidTr="009A5ECB">
        <w:trPr>
          <w:cantSplit/>
          <w:trHeight w:val="1134"/>
        </w:trPr>
        <w:tc>
          <w:tcPr>
            <w:tcW w:w="1188" w:type="dxa"/>
            <w:shd w:val="pct20" w:color="auto" w:fill="auto"/>
            <w:vAlign w:val="center"/>
          </w:tcPr>
          <w:p w14:paraId="2A2515EB" w14:textId="595D4B93" w:rsidR="00ED6BC6" w:rsidRPr="00DC36B3" w:rsidRDefault="00953CAB" w:rsidP="009A5ECB">
            <w:pPr>
              <w:tabs>
                <w:tab w:val="left" w:pos="360"/>
                <w:tab w:val="left" w:pos="720"/>
              </w:tabs>
              <w:ind w:left="-72"/>
              <w:rPr>
                <w:sz w:val="20"/>
                <w:szCs w:val="20"/>
              </w:rPr>
            </w:pPr>
            <w:r>
              <w:rPr>
                <w:sz w:val="20"/>
                <w:szCs w:val="20"/>
              </w:rPr>
              <w:t>4/24</w:t>
            </w:r>
            <w:r w:rsidR="00ED6BC6" w:rsidRPr="00DC36B3">
              <w:rPr>
                <w:sz w:val="20"/>
                <w:szCs w:val="20"/>
              </w:rPr>
              <w:t>/</w:t>
            </w:r>
            <w:r w:rsidR="00605DF3">
              <w:rPr>
                <w:sz w:val="20"/>
                <w:szCs w:val="20"/>
              </w:rPr>
              <w:t>2019</w:t>
            </w:r>
          </w:p>
          <w:p w14:paraId="6BC695CF" w14:textId="77777777" w:rsidR="00ED6BC6" w:rsidRPr="00DC36B3" w:rsidRDefault="00ED6BC6" w:rsidP="009A5ECB">
            <w:pPr>
              <w:tabs>
                <w:tab w:val="left" w:pos="360"/>
                <w:tab w:val="left" w:pos="720"/>
              </w:tabs>
              <w:ind w:left="-72"/>
              <w:rPr>
                <w:sz w:val="20"/>
                <w:szCs w:val="20"/>
              </w:rPr>
            </w:pPr>
          </w:p>
          <w:p w14:paraId="3C6E244E" w14:textId="77777777" w:rsidR="00ED6BC6" w:rsidRPr="00DC36B3" w:rsidRDefault="00ED6BC6" w:rsidP="009A5ECB">
            <w:pPr>
              <w:tabs>
                <w:tab w:val="left" w:pos="360"/>
                <w:tab w:val="left" w:pos="720"/>
              </w:tabs>
              <w:ind w:left="-72"/>
              <w:rPr>
                <w:sz w:val="20"/>
                <w:szCs w:val="20"/>
              </w:rPr>
            </w:pPr>
            <w:r w:rsidRPr="00DC36B3">
              <w:rPr>
                <w:sz w:val="20"/>
                <w:szCs w:val="20"/>
              </w:rPr>
              <w:t>Week 14</w:t>
            </w:r>
          </w:p>
          <w:p w14:paraId="687392C9" w14:textId="77777777" w:rsidR="00ED6BC6" w:rsidRPr="00DC36B3" w:rsidRDefault="00ED6BC6" w:rsidP="009A5ECB">
            <w:pPr>
              <w:tabs>
                <w:tab w:val="left" w:pos="360"/>
                <w:tab w:val="left" w:pos="720"/>
              </w:tabs>
              <w:ind w:left="-72"/>
              <w:rPr>
                <w:sz w:val="20"/>
                <w:szCs w:val="20"/>
              </w:rPr>
            </w:pPr>
          </w:p>
          <w:p w14:paraId="34D309AE" w14:textId="77777777" w:rsidR="00ED6BC6" w:rsidRPr="00DC36B3" w:rsidRDefault="00ED6BC6" w:rsidP="009A5ECB">
            <w:pPr>
              <w:tabs>
                <w:tab w:val="left" w:pos="360"/>
                <w:tab w:val="left" w:pos="720"/>
              </w:tabs>
              <w:ind w:left="-72"/>
              <w:rPr>
                <w:sz w:val="20"/>
                <w:szCs w:val="20"/>
              </w:rPr>
            </w:pPr>
          </w:p>
        </w:tc>
        <w:tc>
          <w:tcPr>
            <w:tcW w:w="4950" w:type="dxa"/>
            <w:shd w:val="pct20" w:color="auto" w:fill="auto"/>
          </w:tcPr>
          <w:p w14:paraId="1F2717D4" w14:textId="77777777" w:rsidR="00ED6BC6" w:rsidRPr="00DC36B3" w:rsidRDefault="00ED6BC6" w:rsidP="009A5ECB">
            <w:pPr>
              <w:tabs>
                <w:tab w:val="left" w:pos="340"/>
                <w:tab w:val="left" w:pos="720"/>
              </w:tabs>
              <w:rPr>
                <w:b/>
                <w:sz w:val="20"/>
                <w:szCs w:val="20"/>
              </w:rPr>
            </w:pPr>
          </w:p>
          <w:p w14:paraId="39C9DBA9" w14:textId="77777777" w:rsidR="00ED6BC6" w:rsidRPr="00DC36B3" w:rsidRDefault="00ED6BC6" w:rsidP="009A5ECB">
            <w:pPr>
              <w:tabs>
                <w:tab w:val="left" w:pos="340"/>
                <w:tab w:val="left" w:pos="720"/>
              </w:tabs>
              <w:rPr>
                <w:b/>
                <w:sz w:val="20"/>
                <w:szCs w:val="20"/>
              </w:rPr>
            </w:pPr>
          </w:p>
          <w:p w14:paraId="0FFCAC5A" w14:textId="00633C14" w:rsidR="00ED6BC6" w:rsidRPr="00DC36B3" w:rsidRDefault="00953CAB" w:rsidP="009A5ECB">
            <w:pPr>
              <w:tabs>
                <w:tab w:val="left" w:pos="340"/>
                <w:tab w:val="left" w:pos="720"/>
              </w:tabs>
              <w:rPr>
                <w:b/>
                <w:sz w:val="20"/>
                <w:szCs w:val="20"/>
              </w:rPr>
            </w:pPr>
            <w:r w:rsidRPr="00DC36B3">
              <w:rPr>
                <w:b/>
                <w:sz w:val="20"/>
                <w:szCs w:val="20"/>
              </w:rPr>
              <w:t>CPR Certification</w:t>
            </w:r>
            <w:r w:rsidRPr="00DC36B3">
              <w:rPr>
                <w:sz w:val="20"/>
                <w:szCs w:val="20"/>
              </w:rPr>
              <w:br/>
            </w:r>
            <w:r w:rsidRPr="00DC36B3">
              <w:rPr>
                <w:i/>
                <w:sz w:val="20"/>
                <w:szCs w:val="20"/>
              </w:rPr>
              <w:t>5-8 PM Los Gatos High School, Room 303 ($75)</w:t>
            </w:r>
          </w:p>
        </w:tc>
        <w:tc>
          <w:tcPr>
            <w:tcW w:w="4410" w:type="dxa"/>
            <w:shd w:val="pct20" w:color="auto" w:fill="auto"/>
          </w:tcPr>
          <w:p w14:paraId="44B0F32A" w14:textId="66C03A27" w:rsidR="00ED6BC6" w:rsidRPr="00DC36B3" w:rsidRDefault="00ED6BC6" w:rsidP="009A5ECB">
            <w:pPr>
              <w:tabs>
                <w:tab w:val="left" w:pos="720"/>
              </w:tabs>
              <w:rPr>
                <w:rFonts w:eastAsia="MS Mincho"/>
                <w:color w:val="000000"/>
              </w:rPr>
            </w:pPr>
          </w:p>
          <w:p w14:paraId="536D5DDC" w14:textId="77777777" w:rsidR="00ED6BC6" w:rsidRDefault="00ED6BC6" w:rsidP="009A5ECB">
            <w:pPr>
              <w:tabs>
                <w:tab w:val="left" w:pos="720"/>
              </w:tabs>
              <w:rPr>
                <w:sz w:val="20"/>
                <w:szCs w:val="20"/>
              </w:rPr>
            </w:pPr>
            <w:r w:rsidRPr="00DC36B3">
              <w:rPr>
                <w:rFonts w:ascii="MS Mincho" w:eastAsia="MS Mincho" w:hAnsi="MS Mincho" w:cs="MS Mincho"/>
                <w:color w:val="000000"/>
              </w:rPr>
              <w:t>☐</w:t>
            </w:r>
            <w:r w:rsidRPr="00DC36B3">
              <w:rPr>
                <w:sz w:val="20"/>
                <w:szCs w:val="20"/>
              </w:rPr>
              <w:t xml:space="preserve"> </w:t>
            </w:r>
            <w:r w:rsidRPr="00A64E38">
              <w:rPr>
                <w:sz w:val="20"/>
                <w:szCs w:val="20"/>
                <w:highlight w:val="yellow"/>
              </w:rPr>
              <w:t>Summative Self-Evaluation (184YZ)</w:t>
            </w:r>
          </w:p>
          <w:p w14:paraId="7BE528A7" w14:textId="77777777" w:rsidR="00A64E38" w:rsidRDefault="00A64E38" w:rsidP="009A5ECB">
            <w:pPr>
              <w:tabs>
                <w:tab w:val="left" w:pos="720"/>
              </w:tabs>
              <w:rPr>
                <w:sz w:val="20"/>
                <w:szCs w:val="20"/>
              </w:rPr>
            </w:pPr>
          </w:p>
          <w:p w14:paraId="21559504" w14:textId="2D256BC5" w:rsidR="00A64E38" w:rsidRPr="00DC36B3" w:rsidRDefault="00A64E38" w:rsidP="009A5ECB">
            <w:pPr>
              <w:tabs>
                <w:tab w:val="left" w:pos="720"/>
              </w:tabs>
              <w:rPr>
                <w:sz w:val="20"/>
                <w:szCs w:val="20"/>
              </w:rPr>
            </w:pPr>
            <w:r w:rsidRPr="00DC36B3">
              <w:rPr>
                <w:rFonts w:ascii="MS Mincho" w:eastAsia="MS Mincho" w:hAnsi="MS Mincho" w:cs="MS Mincho"/>
                <w:color w:val="000000"/>
              </w:rPr>
              <w:t>☐</w:t>
            </w:r>
            <w:r w:rsidRPr="00A64E38">
              <w:rPr>
                <w:sz w:val="20"/>
                <w:szCs w:val="20"/>
                <w:highlight w:val="yellow"/>
              </w:rPr>
              <w:t>Plan for two-</w:t>
            </w:r>
            <w:r>
              <w:rPr>
                <w:sz w:val="20"/>
                <w:szCs w:val="20"/>
                <w:highlight w:val="yellow"/>
              </w:rPr>
              <w:t>week full-time experience (</w:t>
            </w:r>
            <w:r w:rsidRPr="00A64E38">
              <w:rPr>
                <w:sz w:val="20"/>
                <w:szCs w:val="20"/>
                <w:highlight w:val="yellow"/>
              </w:rPr>
              <w:t>184YZ)</w:t>
            </w:r>
          </w:p>
          <w:p w14:paraId="25B6A554" w14:textId="77777777" w:rsidR="00ED6BC6" w:rsidRPr="00DC36B3" w:rsidRDefault="00ED6BC6" w:rsidP="009A5ECB">
            <w:pPr>
              <w:tabs>
                <w:tab w:val="left" w:pos="720"/>
              </w:tabs>
              <w:rPr>
                <w:sz w:val="20"/>
                <w:szCs w:val="20"/>
              </w:rPr>
            </w:pPr>
          </w:p>
        </w:tc>
      </w:tr>
      <w:tr w:rsidR="00ED6BC6" w:rsidRPr="00DC36B3" w14:paraId="1F9F3D88" w14:textId="77777777" w:rsidTr="009A5ECB">
        <w:trPr>
          <w:cantSplit/>
        </w:trPr>
        <w:tc>
          <w:tcPr>
            <w:tcW w:w="1188" w:type="dxa"/>
            <w:vAlign w:val="center"/>
          </w:tcPr>
          <w:p w14:paraId="45BB5990" w14:textId="532C9299" w:rsidR="00ED6BC6" w:rsidRPr="00DC36B3" w:rsidRDefault="00953CAB" w:rsidP="009A5ECB">
            <w:pPr>
              <w:tabs>
                <w:tab w:val="left" w:pos="360"/>
                <w:tab w:val="left" w:pos="720"/>
              </w:tabs>
              <w:ind w:left="-72"/>
              <w:rPr>
                <w:sz w:val="20"/>
                <w:szCs w:val="20"/>
              </w:rPr>
            </w:pPr>
            <w:r>
              <w:rPr>
                <w:sz w:val="20"/>
                <w:szCs w:val="20"/>
              </w:rPr>
              <w:t>5</w:t>
            </w:r>
            <w:r w:rsidR="000A5C29">
              <w:rPr>
                <w:sz w:val="20"/>
                <w:szCs w:val="20"/>
              </w:rPr>
              <w:t>/2</w:t>
            </w:r>
            <w:r w:rsidR="00ED6BC6" w:rsidRPr="00DC36B3">
              <w:rPr>
                <w:sz w:val="20"/>
                <w:szCs w:val="20"/>
              </w:rPr>
              <w:t>/</w:t>
            </w:r>
            <w:r w:rsidR="00605DF3">
              <w:rPr>
                <w:sz w:val="20"/>
                <w:szCs w:val="20"/>
              </w:rPr>
              <w:t>2019</w:t>
            </w:r>
          </w:p>
          <w:p w14:paraId="3F67C626" w14:textId="77777777" w:rsidR="00ED6BC6" w:rsidRPr="00DC36B3" w:rsidRDefault="00ED6BC6" w:rsidP="009A5ECB">
            <w:pPr>
              <w:tabs>
                <w:tab w:val="left" w:pos="360"/>
                <w:tab w:val="left" w:pos="720"/>
              </w:tabs>
              <w:ind w:left="-72"/>
              <w:rPr>
                <w:b/>
                <w:i/>
                <w:sz w:val="16"/>
                <w:szCs w:val="16"/>
              </w:rPr>
            </w:pPr>
            <w:r w:rsidRPr="00DC36B3">
              <w:rPr>
                <w:b/>
                <w:i/>
                <w:sz w:val="16"/>
                <w:szCs w:val="16"/>
              </w:rPr>
              <w:t>THURSDAY MEETING</w:t>
            </w:r>
          </w:p>
          <w:p w14:paraId="0B297BAC" w14:textId="77777777" w:rsidR="00ED6BC6" w:rsidRPr="00DC36B3" w:rsidRDefault="00ED6BC6" w:rsidP="009A5ECB">
            <w:pPr>
              <w:tabs>
                <w:tab w:val="left" w:pos="360"/>
                <w:tab w:val="left" w:pos="720"/>
              </w:tabs>
              <w:ind w:left="-72"/>
              <w:rPr>
                <w:sz w:val="20"/>
                <w:szCs w:val="20"/>
              </w:rPr>
            </w:pPr>
            <w:r w:rsidRPr="00DC36B3">
              <w:rPr>
                <w:sz w:val="20"/>
                <w:szCs w:val="20"/>
              </w:rPr>
              <w:t>Week 15</w:t>
            </w:r>
          </w:p>
          <w:p w14:paraId="517A1D1F" w14:textId="77777777" w:rsidR="00ED6BC6" w:rsidRPr="00DC36B3" w:rsidRDefault="00ED6BC6" w:rsidP="009A5ECB">
            <w:pPr>
              <w:tabs>
                <w:tab w:val="left" w:pos="360"/>
                <w:tab w:val="left" w:pos="720"/>
              </w:tabs>
              <w:ind w:left="-72"/>
              <w:rPr>
                <w:sz w:val="20"/>
                <w:szCs w:val="20"/>
              </w:rPr>
            </w:pPr>
          </w:p>
          <w:p w14:paraId="54BC0B79" w14:textId="77777777" w:rsidR="00ED6BC6" w:rsidRPr="00DC36B3" w:rsidRDefault="00ED6BC6" w:rsidP="009A5ECB">
            <w:pPr>
              <w:tabs>
                <w:tab w:val="left" w:pos="360"/>
                <w:tab w:val="left" w:pos="720"/>
              </w:tabs>
              <w:ind w:left="-72"/>
              <w:rPr>
                <w:sz w:val="20"/>
                <w:szCs w:val="20"/>
              </w:rPr>
            </w:pPr>
          </w:p>
        </w:tc>
        <w:tc>
          <w:tcPr>
            <w:tcW w:w="4950" w:type="dxa"/>
          </w:tcPr>
          <w:p w14:paraId="51CC0DB4" w14:textId="77777777" w:rsidR="000A5C29" w:rsidRPr="000A5C29" w:rsidRDefault="000A5C29" w:rsidP="000A5C29">
            <w:pPr>
              <w:tabs>
                <w:tab w:val="left" w:pos="340"/>
                <w:tab w:val="left" w:pos="720"/>
              </w:tabs>
              <w:rPr>
                <w:sz w:val="20"/>
                <w:szCs w:val="20"/>
              </w:rPr>
            </w:pPr>
            <w:r w:rsidRPr="000A5C29">
              <w:rPr>
                <w:b/>
                <w:sz w:val="20"/>
                <w:szCs w:val="20"/>
              </w:rPr>
              <w:t>Finishing your Credential</w:t>
            </w:r>
            <w:r w:rsidRPr="000A5C29">
              <w:rPr>
                <w:sz w:val="20"/>
                <w:szCs w:val="20"/>
              </w:rPr>
              <w:br/>
            </w:r>
            <w:r w:rsidRPr="000A5C29">
              <w:rPr>
                <w:i/>
                <w:sz w:val="20"/>
                <w:szCs w:val="20"/>
              </w:rPr>
              <w:t>4:30-6:15 PM room TBA</w:t>
            </w:r>
          </w:p>
          <w:p w14:paraId="4D10F94C" w14:textId="3344F6E0" w:rsidR="00ED6BC6" w:rsidRPr="00DC36B3" w:rsidRDefault="00ED6BC6" w:rsidP="000A5C29">
            <w:pPr>
              <w:pStyle w:val="ListParagraph"/>
              <w:tabs>
                <w:tab w:val="left" w:pos="340"/>
                <w:tab w:val="left" w:pos="720"/>
              </w:tabs>
              <w:rPr>
                <w:sz w:val="20"/>
                <w:szCs w:val="20"/>
              </w:rPr>
            </w:pPr>
          </w:p>
        </w:tc>
        <w:tc>
          <w:tcPr>
            <w:tcW w:w="4410" w:type="dxa"/>
          </w:tcPr>
          <w:p w14:paraId="1F38B85F" w14:textId="5C384A1A" w:rsidR="00ED6BC6" w:rsidRPr="00DC36B3" w:rsidRDefault="00ED6BC6" w:rsidP="009A5ECB">
            <w:pPr>
              <w:tabs>
                <w:tab w:val="left" w:pos="720"/>
              </w:tabs>
              <w:rPr>
                <w:sz w:val="20"/>
                <w:szCs w:val="20"/>
              </w:rPr>
            </w:pPr>
            <w:r w:rsidRPr="00DC36B3">
              <w:rPr>
                <w:rFonts w:ascii="MS Mincho" w:eastAsia="MS Mincho" w:hAnsi="MS Mincho" w:cs="MS Mincho"/>
                <w:color w:val="000000"/>
              </w:rPr>
              <w:t>☐</w:t>
            </w:r>
            <w:r w:rsidRPr="00DC36B3">
              <w:rPr>
                <w:sz w:val="20"/>
                <w:szCs w:val="20"/>
              </w:rPr>
              <w:t xml:space="preserve"> </w:t>
            </w:r>
            <w:r w:rsidRPr="00A64E38">
              <w:rPr>
                <w:sz w:val="20"/>
                <w:szCs w:val="20"/>
                <w:highlight w:val="yellow"/>
              </w:rPr>
              <w:t>Observation of veteran teacher</w:t>
            </w:r>
            <w:r w:rsidR="00A64E38">
              <w:rPr>
                <w:sz w:val="20"/>
                <w:szCs w:val="20"/>
                <w:highlight w:val="yellow"/>
              </w:rPr>
              <w:t xml:space="preserve"> (</w:t>
            </w:r>
            <w:r w:rsidR="00A64E38" w:rsidRPr="00A64E38">
              <w:rPr>
                <w:sz w:val="20"/>
                <w:szCs w:val="20"/>
                <w:highlight w:val="yellow"/>
              </w:rPr>
              <w:t>184YZ)</w:t>
            </w:r>
          </w:p>
          <w:p w14:paraId="5E05CD3B" w14:textId="77777777" w:rsidR="00ED6BC6" w:rsidRPr="00DC36B3" w:rsidRDefault="00ED6BC6" w:rsidP="009A5ECB">
            <w:pPr>
              <w:tabs>
                <w:tab w:val="left" w:pos="720"/>
              </w:tabs>
              <w:rPr>
                <w:sz w:val="20"/>
                <w:szCs w:val="20"/>
              </w:rPr>
            </w:pPr>
          </w:p>
        </w:tc>
      </w:tr>
      <w:tr w:rsidR="00953CAB" w:rsidRPr="00DC36B3" w14:paraId="43C6D863" w14:textId="77777777" w:rsidTr="009A5ECB">
        <w:trPr>
          <w:cantSplit/>
        </w:trPr>
        <w:tc>
          <w:tcPr>
            <w:tcW w:w="1188" w:type="dxa"/>
            <w:tcBorders>
              <w:bottom w:val="single" w:sz="6" w:space="0" w:color="auto"/>
            </w:tcBorders>
            <w:shd w:val="pct12" w:color="auto" w:fill="auto"/>
            <w:vAlign w:val="center"/>
          </w:tcPr>
          <w:p w14:paraId="3B084FDE" w14:textId="1C3682A4" w:rsidR="00953CAB" w:rsidRPr="00DC36B3" w:rsidRDefault="00953CAB" w:rsidP="009A5ECB">
            <w:pPr>
              <w:tabs>
                <w:tab w:val="left" w:pos="360"/>
                <w:tab w:val="left" w:pos="720"/>
              </w:tabs>
              <w:ind w:left="-72"/>
              <w:rPr>
                <w:sz w:val="20"/>
                <w:szCs w:val="20"/>
              </w:rPr>
            </w:pPr>
            <w:r>
              <w:rPr>
                <w:sz w:val="20"/>
                <w:szCs w:val="20"/>
              </w:rPr>
              <w:t>5/8</w:t>
            </w:r>
            <w:r w:rsidRPr="00DC36B3">
              <w:rPr>
                <w:sz w:val="20"/>
                <w:szCs w:val="20"/>
              </w:rPr>
              <w:t>/</w:t>
            </w:r>
            <w:r>
              <w:rPr>
                <w:sz w:val="20"/>
                <w:szCs w:val="20"/>
              </w:rPr>
              <w:t>2019</w:t>
            </w:r>
          </w:p>
          <w:p w14:paraId="48ECB9BC" w14:textId="77777777" w:rsidR="00953CAB" w:rsidRPr="00DC36B3" w:rsidRDefault="00953CAB" w:rsidP="009A5ECB">
            <w:pPr>
              <w:tabs>
                <w:tab w:val="left" w:pos="360"/>
                <w:tab w:val="left" w:pos="720"/>
              </w:tabs>
              <w:ind w:left="-72"/>
              <w:rPr>
                <w:sz w:val="20"/>
                <w:szCs w:val="20"/>
              </w:rPr>
            </w:pPr>
          </w:p>
          <w:p w14:paraId="3C9E4314" w14:textId="77777777" w:rsidR="00953CAB" w:rsidRPr="00DC36B3" w:rsidRDefault="00953CAB" w:rsidP="009A5ECB">
            <w:pPr>
              <w:tabs>
                <w:tab w:val="left" w:pos="360"/>
                <w:tab w:val="left" w:pos="720"/>
              </w:tabs>
              <w:ind w:left="-72"/>
              <w:rPr>
                <w:sz w:val="20"/>
                <w:szCs w:val="20"/>
              </w:rPr>
            </w:pPr>
            <w:r w:rsidRPr="00DC36B3">
              <w:rPr>
                <w:sz w:val="20"/>
                <w:szCs w:val="20"/>
              </w:rPr>
              <w:t>Week 16</w:t>
            </w:r>
          </w:p>
        </w:tc>
        <w:tc>
          <w:tcPr>
            <w:tcW w:w="4950" w:type="dxa"/>
            <w:tcBorders>
              <w:bottom w:val="single" w:sz="6" w:space="0" w:color="auto"/>
            </w:tcBorders>
            <w:shd w:val="pct12" w:color="auto" w:fill="auto"/>
          </w:tcPr>
          <w:p w14:paraId="1E8031AE" w14:textId="77BFB880" w:rsidR="00953CAB" w:rsidRPr="00DC36B3" w:rsidRDefault="000A5C29" w:rsidP="000A5C29">
            <w:pPr>
              <w:pStyle w:val="ListParagraph"/>
              <w:tabs>
                <w:tab w:val="left" w:pos="340"/>
                <w:tab w:val="left" w:pos="720"/>
              </w:tabs>
              <w:rPr>
                <w:sz w:val="20"/>
                <w:szCs w:val="20"/>
              </w:rPr>
            </w:pPr>
            <w:r>
              <w:rPr>
                <w:sz w:val="20"/>
                <w:szCs w:val="20"/>
              </w:rPr>
              <w:t>Last Class Meeting</w:t>
            </w:r>
          </w:p>
        </w:tc>
        <w:tc>
          <w:tcPr>
            <w:tcW w:w="4410" w:type="dxa"/>
            <w:tcBorders>
              <w:bottom w:val="single" w:sz="6" w:space="0" w:color="auto"/>
            </w:tcBorders>
            <w:shd w:val="pct12" w:color="auto" w:fill="auto"/>
          </w:tcPr>
          <w:p w14:paraId="653169CA" w14:textId="77777777" w:rsidR="00953CAB" w:rsidRPr="00DC36B3" w:rsidRDefault="00953CAB" w:rsidP="00BA04EA">
            <w:pPr>
              <w:tabs>
                <w:tab w:val="left" w:pos="360"/>
                <w:tab w:val="left" w:pos="720"/>
              </w:tabs>
              <w:rPr>
                <w:sz w:val="20"/>
                <w:szCs w:val="20"/>
                <w:u w:val="single"/>
              </w:rPr>
            </w:pPr>
            <w:r w:rsidRPr="00DC36B3">
              <w:rPr>
                <w:rFonts w:ascii="MS Mincho" w:eastAsia="MS Mincho" w:hAnsi="MS Mincho" w:cs="MS Mincho"/>
                <w:color w:val="000000"/>
              </w:rPr>
              <w:t>☐</w:t>
            </w:r>
            <w:r w:rsidRPr="00DC36B3">
              <w:rPr>
                <w:sz w:val="20"/>
                <w:szCs w:val="20"/>
              </w:rPr>
              <w:t>MT and Sup. Summative Evaluations (184YZ)- Due</w:t>
            </w:r>
          </w:p>
          <w:p w14:paraId="62E9F0C6" w14:textId="6271CB70" w:rsidR="00953CAB" w:rsidRPr="00DC36B3" w:rsidRDefault="000A5C29" w:rsidP="009A5ECB">
            <w:pPr>
              <w:tabs>
                <w:tab w:val="left" w:pos="360"/>
                <w:tab w:val="left" w:pos="720"/>
              </w:tabs>
              <w:rPr>
                <w:sz w:val="20"/>
                <w:szCs w:val="20"/>
              </w:rPr>
            </w:pPr>
            <w:r>
              <w:rPr>
                <w:sz w:val="20"/>
                <w:szCs w:val="20"/>
                <w:u w:val="single"/>
              </w:rPr>
              <w:t>(5/17</w:t>
            </w:r>
            <w:r w:rsidR="00953CAB" w:rsidRPr="00DC36B3">
              <w:rPr>
                <w:sz w:val="20"/>
                <w:szCs w:val="20"/>
                <w:u w:val="single"/>
              </w:rPr>
              <w:t>/18)</w:t>
            </w:r>
          </w:p>
        </w:tc>
      </w:tr>
      <w:bookmarkEnd w:id="0"/>
      <w:bookmarkEnd w:id="1"/>
    </w:tbl>
    <w:p w14:paraId="1673782A" w14:textId="77777777" w:rsidR="005B40C1" w:rsidRPr="00DC36B3" w:rsidRDefault="005B40C1" w:rsidP="00ED6BC6"/>
    <w:sectPr w:rsidR="005B40C1" w:rsidRPr="00DC36B3" w:rsidSect="00371E37">
      <w:footerReference w:type="default" r:id="rId10"/>
      <w:pgSz w:w="12240" w:h="15840"/>
      <w:pgMar w:top="720" w:right="720" w:bottom="720" w:left="72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5E9AB9" w16cid:durableId="1E8ABC5D"/>
  <w16cid:commentId w16cid:paraId="376278D5" w16cid:durableId="1E8ABD7E"/>
  <w16cid:commentId w16cid:paraId="7D05C8D8" w16cid:durableId="1E8ABEE6"/>
  <w16cid:commentId w16cid:paraId="341CB33B" w16cid:durableId="1E8ABF6F"/>
  <w16cid:commentId w16cid:paraId="1C0819F2" w16cid:durableId="1E8ABFDC"/>
  <w16cid:commentId w16cid:paraId="1C5F3BDC" w16cid:durableId="1E8AC082"/>
  <w16cid:commentId w16cid:paraId="4C24CC54" w16cid:durableId="1E8AC0CF"/>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E44E73" w14:textId="77777777" w:rsidR="003E45A8" w:rsidRDefault="003E45A8">
      <w:r>
        <w:separator/>
      </w:r>
    </w:p>
  </w:endnote>
  <w:endnote w:type="continuationSeparator" w:id="0">
    <w:p w14:paraId="3FF36A7C" w14:textId="77777777" w:rsidR="003E45A8" w:rsidRDefault="003E4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panose1 w:val="02010600030101010101"/>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MingLiU">
    <w:panose1 w:val="02020509000000000000"/>
    <w:charset w:val="88"/>
    <w:family w:val="auto"/>
    <w:pitch w:val="variable"/>
    <w:sig w:usb0="A00002FF" w:usb1="28CFFCFA" w:usb2="00000016" w:usb3="00000000" w:csb0="00100001" w:csb1="00000000"/>
  </w:font>
  <w:font w:name="MS Mincho">
    <w:panose1 w:val="02020609040205080304"/>
    <w:charset w:val="80"/>
    <w:family w:val="auto"/>
    <w:pitch w:val="variable"/>
    <w:sig w:usb0="E00002FF" w:usb1="6AC7FDFB" w:usb2="08000012" w:usb3="00000000" w:csb0="0002009F"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24FE2B" w14:textId="54C9CAAA" w:rsidR="00B83B91" w:rsidRDefault="00F336EF" w:rsidP="00E22102">
    <w:pPr>
      <w:pStyle w:val="Footer"/>
      <w:tabs>
        <w:tab w:val="clear" w:pos="8640"/>
        <w:tab w:val="right" w:pos="8190"/>
      </w:tabs>
      <w:ind w:right="360"/>
    </w:pPr>
    <w:r>
      <w:t xml:space="preserve">Seminar in Science Education, </w:t>
    </w:r>
    <w:r w:rsidR="00A64E38">
      <w:t>SCED 375</w:t>
    </w:r>
    <w:r>
      <w:t xml:space="preserve"> , </w:t>
    </w:r>
    <w:r w:rsidR="001B2FA8">
      <w:t>Spring 2019</w:t>
    </w:r>
    <w:r w:rsidR="00B83B91">
      <w:tab/>
      <w:t xml:space="preserve"> </w:t>
    </w:r>
    <w:r w:rsidR="00B83B91">
      <w:tab/>
      <w:t xml:space="preserve">Page </w:t>
    </w:r>
    <w:r w:rsidR="00B83B91">
      <w:rPr>
        <w:rStyle w:val="PageNumber"/>
      </w:rPr>
      <w:fldChar w:fldCharType="begin"/>
    </w:r>
    <w:r w:rsidR="00B83B91">
      <w:rPr>
        <w:rStyle w:val="PageNumber"/>
      </w:rPr>
      <w:instrText xml:space="preserve"> PAGE </w:instrText>
    </w:r>
    <w:r w:rsidR="00B83B91">
      <w:rPr>
        <w:rStyle w:val="PageNumber"/>
      </w:rPr>
      <w:fldChar w:fldCharType="separate"/>
    </w:r>
    <w:r w:rsidR="00901EA5">
      <w:rPr>
        <w:rStyle w:val="PageNumber"/>
        <w:noProof/>
      </w:rPr>
      <w:t>8</w:t>
    </w:r>
    <w:r w:rsidR="00B83B91">
      <w:rPr>
        <w:rStyle w:val="PageNumber"/>
      </w:rPr>
      <w:fldChar w:fldCharType="end"/>
    </w:r>
    <w:r w:rsidR="00B83B91">
      <w:rPr>
        <w:rStyle w:val="PageNumber"/>
      </w:rPr>
      <w:t xml:space="preserve"> of </w:t>
    </w:r>
    <w:r w:rsidR="00B83B91">
      <w:rPr>
        <w:rStyle w:val="PageNumber"/>
      </w:rPr>
      <w:fldChar w:fldCharType="begin"/>
    </w:r>
    <w:r w:rsidR="00B83B91">
      <w:rPr>
        <w:rStyle w:val="PageNumber"/>
      </w:rPr>
      <w:instrText xml:space="preserve"> NUMPAGES </w:instrText>
    </w:r>
    <w:r w:rsidR="00B83B91">
      <w:rPr>
        <w:rStyle w:val="PageNumber"/>
      </w:rPr>
      <w:fldChar w:fldCharType="separate"/>
    </w:r>
    <w:r w:rsidR="00901EA5">
      <w:rPr>
        <w:rStyle w:val="PageNumber"/>
        <w:noProof/>
      </w:rPr>
      <w:t>10</w:t>
    </w:r>
    <w:r w:rsidR="00B83B91">
      <w:rPr>
        <w:rStyle w:val="PageNumber"/>
      </w:rPr>
      <w:fldChar w:fldCharType="end"/>
    </w:r>
    <w:r>
      <w:t xml:space="preserve"> </w:t>
    </w:r>
    <w:r>
      <w:br/>
      <w:t>Revised in Fall</w:t>
    </w:r>
    <w:r w:rsidR="00B83B91">
      <w:t xml:space="preserve">, </w:t>
    </w:r>
    <w:r w:rsidR="00605DF3">
      <w:t>2019</w:t>
    </w:r>
  </w:p>
  <w:p w14:paraId="19F13C86" w14:textId="77777777" w:rsidR="00AC02C5" w:rsidRDefault="00AC02C5"/>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DB48F7" w14:textId="77777777" w:rsidR="003E45A8" w:rsidRDefault="003E45A8">
      <w:r>
        <w:separator/>
      </w:r>
    </w:p>
  </w:footnote>
  <w:footnote w:type="continuationSeparator" w:id="0">
    <w:p w14:paraId="2FC59CBB" w14:textId="77777777" w:rsidR="003E45A8" w:rsidRDefault="003E45A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91ED6"/>
    <w:multiLevelType w:val="hybridMultilevel"/>
    <w:tmpl w:val="73C23B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1ABB2793"/>
    <w:multiLevelType w:val="hybridMultilevel"/>
    <w:tmpl w:val="2EE6A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8E6062"/>
    <w:multiLevelType w:val="hybridMultilevel"/>
    <w:tmpl w:val="405C6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930EF0"/>
    <w:multiLevelType w:val="hybridMultilevel"/>
    <w:tmpl w:val="79146F5C"/>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nsid w:val="2B510439"/>
    <w:multiLevelType w:val="hybridMultilevel"/>
    <w:tmpl w:val="0ADCEED2"/>
    <w:lvl w:ilvl="0" w:tplc="5FEA13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C614CEB"/>
    <w:multiLevelType w:val="hybridMultilevel"/>
    <w:tmpl w:val="225C83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8DE4F8A"/>
    <w:multiLevelType w:val="hybridMultilevel"/>
    <w:tmpl w:val="32B26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381083"/>
    <w:multiLevelType w:val="hybridMultilevel"/>
    <w:tmpl w:val="4C50E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D20666"/>
    <w:multiLevelType w:val="hybridMultilevel"/>
    <w:tmpl w:val="69BA79B8"/>
    <w:lvl w:ilvl="0" w:tplc="00030409">
      <w:start w:val="1"/>
      <w:numFmt w:val="bullet"/>
      <w:lvlText w:val="o"/>
      <w:lvlJc w:val="left"/>
      <w:pPr>
        <w:tabs>
          <w:tab w:val="num" w:pos="720"/>
        </w:tabs>
        <w:ind w:left="720" w:hanging="360"/>
      </w:pPr>
      <w:rPr>
        <w:rFonts w:ascii="Courier New" w:hAnsi="Courier New"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nsid w:val="3E5631EF"/>
    <w:multiLevelType w:val="hybridMultilevel"/>
    <w:tmpl w:val="ABFA24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9452798"/>
    <w:multiLevelType w:val="hybridMultilevel"/>
    <w:tmpl w:val="54FA5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3617F45"/>
    <w:multiLevelType w:val="hybridMultilevel"/>
    <w:tmpl w:val="BF1080F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5601196C"/>
    <w:multiLevelType w:val="hybridMultilevel"/>
    <w:tmpl w:val="A37E89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7384421"/>
    <w:multiLevelType w:val="hybridMultilevel"/>
    <w:tmpl w:val="DFFECD0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59A01ECE"/>
    <w:multiLevelType w:val="hybridMultilevel"/>
    <w:tmpl w:val="F2845C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D567843"/>
    <w:multiLevelType w:val="hybridMultilevel"/>
    <w:tmpl w:val="5ECC538A"/>
    <w:lvl w:ilvl="0" w:tplc="3B1AC96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62F35A90"/>
    <w:multiLevelType w:val="hybridMultilevel"/>
    <w:tmpl w:val="55E00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D900C28"/>
    <w:multiLevelType w:val="hybridMultilevel"/>
    <w:tmpl w:val="9CB0B8BE"/>
    <w:lvl w:ilvl="0" w:tplc="65388D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56624B8"/>
    <w:multiLevelType w:val="hybridMultilevel"/>
    <w:tmpl w:val="A8E4D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68E707C"/>
    <w:multiLevelType w:val="hybridMultilevel"/>
    <w:tmpl w:val="180ABDF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76E73DB1"/>
    <w:multiLevelType w:val="hybridMultilevel"/>
    <w:tmpl w:val="C2FA8366"/>
    <w:lvl w:ilvl="0" w:tplc="C234016A">
      <w:start w:val="1"/>
      <w:numFmt w:val="decimal"/>
      <w:lvlText w:val="(%1)"/>
      <w:lvlJc w:val="left"/>
      <w:pPr>
        <w:tabs>
          <w:tab w:val="num" w:pos="720"/>
        </w:tabs>
        <w:ind w:left="720" w:hanging="360"/>
      </w:pPr>
      <w:rPr>
        <w:rFonts w:hint="default"/>
      </w:rPr>
    </w:lvl>
    <w:lvl w:ilvl="1" w:tplc="06882FDA">
      <w:start w:val="1"/>
      <w:numFmt w:val="decimal"/>
      <w:lvlText w:val="%2."/>
      <w:lvlJc w:val="left"/>
      <w:pPr>
        <w:tabs>
          <w:tab w:val="num" w:pos="450"/>
        </w:tabs>
        <w:ind w:left="450" w:hanging="360"/>
      </w:pPr>
      <w:rPr>
        <w:rFonts w:hint="default"/>
        <w:b w:val="0"/>
      </w:rPr>
    </w:lvl>
    <w:lvl w:ilvl="2" w:tplc="001B0409">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2">
    <w:nsid w:val="79DD6217"/>
    <w:multiLevelType w:val="hybridMultilevel"/>
    <w:tmpl w:val="CE1A6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13"/>
  </w:num>
  <w:num w:numId="4">
    <w:abstractNumId w:val="17"/>
  </w:num>
  <w:num w:numId="5">
    <w:abstractNumId w:val="11"/>
  </w:num>
  <w:num w:numId="6">
    <w:abstractNumId w:val="22"/>
  </w:num>
  <w:num w:numId="7">
    <w:abstractNumId w:val="19"/>
  </w:num>
  <w:num w:numId="8">
    <w:abstractNumId w:val="7"/>
  </w:num>
  <w:num w:numId="9">
    <w:abstractNumId w:val="20"/>
  </w:num>
  <w:num w:numId="10">
    <w:abstractNumId w:val="12"/>
  </w:num>
  <w:num w:numId="11">
    <w:abstractNumId w:val="14"/>
  </w:num>
  <w:num w:numId="12">
    <w:abstractNumId w:val="21"/>
  </w:num>
  <w:num w:numId="13">
    <w:abstractNumId w:val="9"/>
  </w:num>
  <w:num w:numId="14">
    <w:abstractNumId w:val="8"/>
  </w:num>
  <w:num w:numId="15">
    <w:abstractNumId w:val="6"/>
  </w:num>
  <w:num w:numId="16">
    <w:abstractNumId w:val="5"/>
  </w:num>
  <w:num w:numId="17">
    <w:abstractNumId w:val="16"/>
  </w:num>
  <w:num w:numId="18">
    <w:abstractNumId w:val="0"/>
  </w:num>
  <w:num w:numId="19">
    <w:abstractNumId w:val="2"/>
  </w:num>
  <w:num w:numId="20">
    <w:abstractNumId w:val="18"/>
  </w:num>
  <w:num w:numId="21">
    <w:abstractNumId w:val="3"/>
  </w:num>
  <w:num w:numId="22">
    <w:abstractNumId w:val="15"/>
  </w:num>
  <w:num w:numId="23">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430C50AA-3EF8-4C63-9729-A467B580D404}"/>
    <w:docVar w:name="dgnword-eventsink" w:val="556326992"/>
  </w:docVars>
  <w:rsids>
    <w:rsidRoot w:val="00444C92"/>
    <w:rsid w:val="00001A86"/>
    <w:rsid w:val="00003DE9"/>
    <w:rsid w:val="000079CC"/>
    <w:rsid w:val="000105D9"/>
    <w:rsid w:val="0001310F"/>
    <w:rsid w:val="000237AE"/>
    <w:rsid w:val="000246E9"/>
    <w:rsid w:val="00025854"/>
    <w:rsid w:val="00031218"/>
    <w:rsid w:val="0003291E"/>
    <w:rsid w:val="00033F38"/>
    <w:rsid w:val="00034FC1"/>
    <w:rsid w:val="00035655"/>
    <w:rsid w:val="000379A5"/>
    <w:rsid w:val="00041144"/>
    <w:rsid w:val="00042750"/>
    <w:rsid w:val="000443AB"/>
    <w:rsid w:val="00050108"/>
    <w:rsid w:val="00053145"/>
    <w:rsid w:val="00054A92"/>
    <w:rsid w:val="000553BA"/>
    <w:rsid w:val="000573EF"/>
    <w:rsid w:val="00057B93"/>
    <w:rsid w:val="000633B4"/>
    <w:rsid w:val="00067585"/>
    <w:rsid w:val="000774AF"/>
    <w:rsid w:val="0008293C"/>
    <w:rsid w:val="00084B7C"/>
    <w:rsid w:val="00086ED1"/>
    <w:rsid w:val="000903F4"/>
    <w:rsid w:val="00092867"/>
    <w:rsid w:val="00096A0B"/>
    <w:rsid w:val="000A13FF"/>
    <w:rsid w:val="000A15EB"/>
    <w:rsid w:val="000A1B43"/>
    <w:rsid w:val="000A2AD7"/>
    <w:rsid w:val="000A423A"/>
    <w:rsid w:val="000A5C29"/>
    <w:rsid w:val="000B2479"/>
    <w:rsid w:val="000B2E81"/>
    <w:rsid w:val="000B3204"/>
    <w:rsid w:val="000B5307"/>
    <w:rsid w:val="000B59ED"/>
    <w:rsid w:val="000C0FC5"/>
    <w:rsid w:val="000C1ADA"/>
    <w:rsid w:val="000C40B8"/>
    <w:rsid w:val="000C43D7"/>
    <w:rsid w:val="000C75EA"/>
    <w:rsid w:val="000D6A65"/>
    <w:rsid w:val="000E0892"/>
    <w:rsid w:val="000E214D"/>
    <w:rsid w:val="000F32E4"/>
    <w:rsid w:val="000F3F7D"/>
    <w:rsid w:val="000F54FF"/>
    <w:rsid w:val="000F6971"/>
    <w:rsid w:val="00101272"/>
    <w:rsid w:val="00107519"/>
    <w:rsid w:val="001102F8"/>
    <w:rsid w:val="00111249"/>
    <w:rsid w:val="00112346"/>
    <w:rsid w:val="00113C04"/>
    <w:rsid w:val="00117D6D"/>
    <w:rsid w:val="0012511A"/>
    <w:rsid w:val="00130815"/>
    <w:rsid w:val="00131489"/>
    <w:rsid w:val="001322BB"/>
    <w:rsid w:val="0013574C"/>
    <w:rsid w:val="00137C1D"/>
    <w:rsid w:val="001416CE"/>
    <w:rsid w:val="00145568"/>
    <w:rsid w:val="00145CC6"/>
    <w:rsid w:val="00146B10"/>
    <w:rsid w:val="00150B19"/>
    <w:rsid w:val="0015398E"/>
    <w:rsid w:val="001554C3"/>
    <w:rsid w:val="00155D80"/>
    <w:rsid w:val="00157C5A"/>
    <w:rsid w:val="00163287"/>
    <w:rsid w:val="00164570"/>
    <w:rsid w:val="00165346"/>
    <w:rsid w:val="001653FF"/>
    <w:rsid w:val="001707AB"/>
    <w:rsid w:val="0017098E"/>
    <w:rsid w:val="00172A18"/>
    <w:rsid w:val="00174548"/>
    <w:rsid w:val="00174590"/>
    <w:rsid w:val="00174AEA"/>
    <w:rsid w:val="00174F0C"/>
    <w:rsid w:val="0018184F"/>
    <w:rsid w:val="00181B3F"/>
    <w:rsid w:val="00194FA7"/>
    <w:rsid w:val="001A5851"/>
    <w:rsid w:val="001A6119"/>
    <w:rsid w:val="001B2FA8"/>
    <w:rsid w:val="001B3D42"/>
    <w:rsid w:val="001B4784"/>
    <w:rsid w:val="001B5884"/>
    <w:rsid w:val="001B59E6"/>
    <w:rsid w:val="001B61EB"/>
    <w:rsid w:val="001C0A2B"/>
    <w:rsid w:val="001C69F7"/>
    <w:rsid w:val="001D3A6B"/>
    <w:rsid w:val="001E2FA7"/>
    <w:rsid w:val="001E459A"/>
    <w:rsid w:val="001E5643"/>
    <w:rsid w:val="001F5E74"/>
    <w:rsid w:val="001F5F14"/>
    <w:rsid w:val="001F6230"/>
    <w:rsid w:val="001F722E"/>
    <w:rsid w:val="0020209C"/>
    <w:rsid w:val="002041FF"/>
    <w:rsid w:val="0020681E"/>
    <w:rsid w:val="00211CAF"/>
    <w:rsid w:val="00211E73"/>
    <w:rsid w:val="002178EA"/>
    <w:rsid w:val="00224D20"/>
    <w:rsid w:val="00225F69"/>
    <w:rsid w:val="00226EC6"/>
    <w:rsid w:val="00230347"/>
    <w:rsid w:val="00230ABC"/>
    <w:rsid w:val="002310F1"/>
    <w:rsid w:val="002320F2"/>
    <w:rsid w:val="00234EA2"/>
    <w:rsid w:val="00235BCA"/>
    <w:rsid w:val="002366F6"/>
    <w:rsid w:val="00237D81"/>
    <w:rsid w:val="002407B7"/>
    <w:rsid w:val="00240E6F"/>
    <w:rsid w:val="002479E4"/>
    <w:rsid w:val="00247A96"/>
    <w:rsid w:val="00247BD6"/>
    <w:rsid w:val="0025081A"/>
    <w:rsid w:val="00250CC1"/>
    <w:rsid w:val="002515E1"/>
    <w:rsid w:val="00251C18"/>
    <w:rsid w:val="0025279D"/>
    <w:rsid w:val="00276840"/>
    <w:rsid w:val="00282A22"/>
    <w:rsid w:val="00285E03"/>
    <w:rsid w:val="00287E5F"/>
    <w:rsid w:val="002944D7"/>
    <w:rsid w:val="002A1653"/>
    <w:rsid w:val="002A5E61"/>
    <w:rsid w:val="002B6966"/>
    <w:rsid w:val="002B6DC5"/>
    <w:rsid w:val="002C4764"/>
    <w:rsid w:val="002D09BF"/>
    <w:rsid w:val="002D1995"/>
    <w:rsid w:val="002D2718"/>
    <w:rsid w:val="002D5514"/>
    <w:rsid w:val="002E0DEE"/>
    <w:rsid w:val="002E5623"/>
    <w:rsid w:val="002E617F"/>
    <w:rsid w:val="002F4247"/>
    <w:rsid w:val="002F596B"/>
    <w:rsid w:val="002F5C2F"/>
    <w:rsid w:val="002F6AD3"/>
    <w:rsid w:val="00303509"/>
    <w:rsid w:val="00307E87"/>
    <w:rsid w:val="00310261"/>
    <w:rsid w:val="00310968"/>
    <w:rsid w:val="00310987"/>
    <w:rsid w:val="00311B40"/>
    <w:rsid w:val="0031473B"/>
    <w:rsid w:val="00317530"/>
    <w:rsid w:val="00322CB4"/>
    <w:rsid w:val="00322D70"/>
    <w:rsid w:val="00324601"/>
    <w:rsid w:val="0032567E"/>
    <w:rsid w:val="00326BC8"/>
    <w:rsid w:val="0032789D"/>
    <w:rsid w:val="00332763"/>
    <w:rsid w:val="00333EE5"/>
    <w:rsid w:val="003350FA"/>
    <w:rsid w:val="00340807"/>
    <w:rsid w:val="00342B0E"/>
    <w:rsid w:val="003435E5"/>
    <w:rsid w:val="003447CB"/>
    <w:rsid w:val="00353371"/>
    <w:rsid w:val="00356ED8"/>
    <w:rsid w:val="00360120"/>
    <w:rsid w:val="003607BB"/>
    <w:rsid w:val="00360ECA"/>
    <w:rsid w:val="003628FC"/>
    <w:rsid w:val="00365A64"/>
    <w:rsid w:val="00365C41"/>
    <w:rsid w:val="003678C8"/>
    <w:rsid w:val="00371E37"/>
    <w:rsid w:val="00374F61"/>
    <w:rsid w:val="00383622"/>
    <w:rsid w:val="003841B3"/>
    <w:rsid w:val="0038698B"/>
    <w:rsid w:val="00387A39"/>
    <w:rsid w:val="003A006A"/>
    <w:rsid w:val="003A0AF9"/>
    <w:rsid w:val="003A43F0"/>
    <w:rsid w:val="003A7C94"/>
    <w:rsid w:val="003B005E"/>
    <w:rsid w:val="003B4F56"/>
    <w:rsid w:val="003B6845"/>
    <w:rsid w:val="003B6ECC"/>
    <w:rsid w:val="003C1CF1"/>
    <w:rsid w:val="003C752E"/>
    <w:rsid w:val="003D0F28"/>
    <w:rsid w:val="003D241F"/>
    <w:rsid w:val="003D2E57"/>
    <w:rsid w:val="003D4C2D"/>
    <w:rsid w:val="003E0353"/>
    <w:rsid w:val="003E4226"/>
    <w:rsid w:val="003E45A8"/>
    <w:rsid w:val="003F485E"/>
    <w:rsid w:val="003F5641"/>
    <w:rsid w:val="004020DB"/>
    <w:rsid w:val="00402C42"/>
    <w:rsid w:val="004048DA"/>
    <w:rsid w:val="0040586A"/>
    <w:rsid w:val="0040642A"/>
    <w:rsid w:val="004065DA"/>
    <w:rsid w:val="00411924"/>
    <w:rsid w:val="004149E0"/>
    <w:rsid w:val="00416F53"/>
    <w:rsid w:val="00417A7E"/>
    <w:rsid w:val="00430664"/>
    <w:rsid w:val="00432818"/>
    <w:rsid w:val="00440A29"/>
    <w:rsid w:val="00444C92"/>
    <w:rsid w:val="00451E0C"/>
    <w:rsid w:val="00453564"/>
    <w:rsid w:val="00454284"/>
    <w:rsid w:val="0046095C"/>
    <w:rsid w:val="004620DD"/>
    <w:rsid w:val="00462305"/>
    <w:rsid w:val="0046273B"/>
    <w:rsid w:val="00467AA9"/>
    <w:rsid w:val="004735C2"/>
    <w:rsid w:val="0048282F"/>
    <w:rsid w:val="004829CC"/>
    <w:rsid w:val="00485049"/>
    <w:rsid w:val="00486C8C"/>
    <w:rsid w:val="00490D00"/>
    <w:rsid w:val="00491293"/>
    <w:rsid w:val="0049212C"/>
    <w:rsid w:val="00494317"/>
    <w:rsid w:val="00494EF0"/>
    <w:rsid w:val="00497460"/>
    <w:rsid w:val="004A0058"/>
    <w:rsid w:val="004A0E10"/>
    <w:rsid w:val="004A6CBC"/>
    <w:rsid w:val="004B7B56"/>
    <w:rsid w:val="004C1016"/>
    <w:rsid w:val="004C10E5"/>
    <w:rsid w:val="004E0278"/>
    <w:rsid w:val="004E6725"/>
    <w:rsid w:val="004F18AE"/>
    <w:rsid w:val="004F2812"/>
    <w:rsid w:val="004F2AA1"/>
    <w:rsid w:val="00503D1A"/>
    <w:rsid w:val="005105FF"/>
    <w:rsid w:val="00512895"/>
    <w:rsid w:val="00513A44"/>
    <w:rsid w:val="005155BA"/>
    <w:rsid w:val="005177FF"/>
    <w:rsid w:val="00520065"/>
    <w:rsid w:val="0052276D"/>
    <w:rsid w:val="005228B1"/>
    <w:rsid w:val="005272D4"/>
    <w:rsid w:val="005310D6"/>
    <w:rsid w:val="00532CD7"/>
    <w:rsid w:val="00533F30"/>
    <w:rsid w:val="0053530E"/>
    <w:rsid w:val="00536F26"/>
    <w:rsid w:val="005443BE"/>
    <w:rsid w:val="00546663"/>
    <w:rsid w:val="00546DB0"/>
    <w:rsid w:val="0055155A"/>
    <w:rsid w:val="005539AA"/>
    <w:rsid w:val="0055547E"/>
    <w:rsid w:val="005563EC"/>
    <w:rsid w:val="005567CC"/>
    <w:rsid w:val="00557EF7"/>
    <w:rsid w:val="0056042F"/>
    <w:rsid w:val="00560F5E"/>
    <w:rsid w:val="00562633"/>
    <w:rsid w:val="00565094"/>
    <w:rsid w:val="00565101"/>
    <w:rsid w:val="0056584A"/>
    <w:rsid w:val="0056657C"/>
    <w:rsid w:val="00566652"/>
    <w:rsid w:val="00575A71"/>
    <w:rsid w:val="00581FAD"/>
    <w:rsid w:val="00585F6C"/>
    <w:rsid w:val="00586101"/>
    <w:rsid w:val="0058767B"/>
    <w:rsid w:val="00591596"/>
    <w:rsid w:val="00597559"/>
    <w:rsid w:val="005B3B87"/>
    <w:rsid w:val="005B40C1"/>
    <w:rsid w:val="005B43D0"/>
    <w:rsid w:val="005B659E"/>
    <w:rsid w:val="005C0B25"/>
    <w:rsid w:val="005C11C7"/>
    <w:rsid w:val="005C181A"/>
    <w:rsid w:val="005C4B3C"/>
    <w:rsid w:val="005C644C"/>
    <w:rsid w:val="005D10E6"/>
    <w:rsid w:val="005D7852"/>
    <w:rsid w:val="005E2301"/>
    <w:rsid w:val="005F1C5B"/>
    <w:rsid w:val="005F6720"/>
    <w:rsid w:val="005F6E86"/>
    <w:rsid w:val="006001E3"/>
    <w:rsid w:val="00602472"/>
    <w:rsid w:val="00605DF3"/>
    <w:rsid w:val="00613FDC"/>
    <w:rsid w:val="00616D9E"/>
    <w:rsid w:val="00617187"/>
    <w:rsid w:val="00622091"/>
    <w:rsid w:val="00622903"/>
    <w:rsid w:val="006270AB"/>
    <w:rsid w:val="00632BF1"/>
    <w:rsid w:val="0063741B"/>
    <w:rsid w:val="00640524"/>
    <w:rsid w:val="006419DA"/>
    <w:rsid w:val="00643924"/>
    <w:rsid w:val="006565E9"/>
    <w:rsid w:val="00671DB6"/>
    <w:rsid w:val="00672872"/>
    <w:rsid w:val="006756B8"/>
    <w:rsid w:val="0067582C"/>
    <w:rsid w:val="006808D9"/>
    <w:rsid w:val="00683ACE"/>
    <w:rsid w:val="00684331"/>
    <w:rsid w:val="00686A50"/>
    <w:rsid w:val="00690200"/>
    <w:rsid w:val="0069305D"/>
    <w:rsid w:val="00693DA1"/>
    <w:rsid w:val="00696324"/>
    <w:rsid w:val="0069734E"/>
    <w:rsid w:val="00697744"/>
    <w:rsid w:val="00697F65"/>
    <w:rsid w:val="006A02DB"/>
    <w:rsid w:val="006A09F7"/>
    <w:rsid w:val="006A6EDC"/>
    <w:rsid w:val="006B409C"/>
    <w:rsid w:val="006B44E7"/>
    <w:rsid w:val="006C0D52"/>
    <w:rsid w:val="006C105A"/>
    <w:rsid w:val="006C25D7"/>
    <w:rsid w:val="006C41D2"/>
    <w:rsid w:val="006C5883"/>
    <w:rsid w:val="006C7A06"/>
    <w:rsid w:val="006D044B"/>
    <w:rsid w:val="006D0CE3"/>
    <w:rsid w:val="006D42F9"/>
    <w:rsid w:val="006D7516"/>
    <w:rsid w:val="006E2575"/>
    <w:rsid w:val="006E67DD"/>
    <w:rsid w:val="006E7961"/>
    <w:rsid w:val="006F41E9"/>
    <w:rsid w:val="00702B11"/>
    <w:rsid w:val="00704E26"/>
    <w:rsid w:val="007107D4"/>
    <w:rsid w:val="00711D92"/>
    <w:rsid w:val="00712618"/>
    <w:rsid w:val="00713D11"/>
    <w:rsid w:val="0071647B"/>
    <w:rsid w:val="00717562"/>
    <w:rsid w:val="00725257"/>
    <w:rsid w:val="00730C76"/>
    <w:rsid w:val="0073585B"/>
    <w:rsid w:val="00741EBA"/>
    <w:rsid w:val="00745752"/>
    <w:rsid w:val="00751773"/>
    <w:rsid w:val="00754546"/>
    <w:rsid w:val="0075761E"/>
    <w:rsid w:val="00760211"/>
    <w:rsid w:val="00764B6E"/>
    <w:rsid w:val="00767BD9"/>
    <w:rsid w:val="00787E51"/>
    <w:rsid w:val="007914FA"/>
    <w:rsid w:val="00795702"/>
    <w:rsid w:val="00795F09"/>
    <w:rsid w:val="0079670E"/>
    <w:rsid w:val="00796A50"/>
    <w:rsid w:val="007A1CAC"/>
    <w:rsid w:val="007A3B7B"/>
    <w:rsid w:val="007B01D3"/>
    <w:rsid w:val="007B0B84"/>
    <w:rsid w:val="007B4797"/>
    <w:rsid w:val="007C1F04"/>
    <w:rsid w:val="007C5048"/>
    <w:rsid w:val="007D26CE"/>
    <w:rsid w:val="007D5B49"/>
    <w:rsid w:val="007D6841"/>
    <w:rsid w:val="007E1AD0"/>
    <w:rsid w:val="007E53C0"/>
    <w:rsid w:val="007E5718"/>
    <w:rsid w:val="007E5AFF"/>
    <w:rsid w:val="007F496A"/>
    <w:rsid w:val="007F64AE"/>
    <w:rsid w:val="007F674E"/>
    <w:rsid w:val="008007DE"/>
    <w:rsid w:val="008061FD"/>
    <w:rsid w:val="0081027F"/>
    <w:rsid w:val="00812706"/>
    <w:rsid w:val="008151F1"/>
    <w:rsid w:val="00817F5C"/>
    <w:rsid w:val="008270AB"/>
    <w:rsid w:val="0083150B"/>
    <w:rsid w:val="008339A0"/>
    <w:rsid w:val="00836B94"/>
    <w:rsid w:val="00841217"/>
    <w:rsid w:val="008418A1"/>
    <w:rsid w:val="00845DB9"/>
    <w:rsid w:val="00854425"/>
    <w:rsid w:val="00861E4B"/>
    <w:rsid w:val="0086332B"/>
    <w:rsid w:val="0087263C"/>
    <w:rsid w:val="00872B5F"/>
    <w:rsid w:val="00890676"/>
    <w:rsid w:val="008931BC"/>
    <w:rsid w:val="0089462F"/>
    <w:rsid w:val="008979F0"/>
    <w:rsid w:val="008A07D1"/>
    <w:rsid w:val="008A3508"/>
    <w:rsid w:val="008A4F28"/>
    <w:rsid w:val="008B0431"/>
    <w:rsid w:val="008B3FA0"/>
    <w:rsid w:val="008B4BF4"/>
    <w:rsid w:val="008B7438"/>
    <w:rsid w:val="008B7F49"/>
    <w:rsid w:val="008C43DA"/>
    <w:rsid w:val="008C4985"/>
    <w:rsid w:val="008C714E"/>
    <w:rsid w:val="008D2B04"/>
    <w:rsid w:val="008D6B3D"/>
    <w:rsid w:val="008E3F6B"/>
    <w:rsid w:val="008F638B"/>
    <w:rsid w:val="00900850"/>
    <w:rsid w:val="00901685"/>
    <w:rsid w:val="0090187F"/>
    <w:rsid w:val="00901EA5"/>
    <w:rsid w:val="00902889"/>
    <w:rsid w:val="00903C79"/>
    <w:rsid w:val="00907C71"/>
    <w:rsid w:val="00911EB3"/>
    <w:rsid w:val="00913E29"/>
    <w:rsid w:val="00914D03"/>
    <w:rsid w:val="009201C4"/>
    <w:rsid w:val="0092189A"/>
    <w:rsid w:val="0092284C"/>
    <w:rsid w:val="00923EFE"/>
    <w:rsid w:val="009279BA"/>
    <w:rsid w:val="00927C16"/>
    <w:rsid w:val="009373E9"/>
    <w:rsid w:val="00940093"/>
    <w:rsid w:val="0094196F"/>
    <w:rsid w:val="009438C2"/>
    <w:rsid w:val="009446C0"/>
    <w:rsid w:val="00945EB0"/>
    <w:rsid w:val="00947A0C"/>
    <w:rsid w:val="009531E5"/>
    <w:rsid w:val="00953CAB"/>
    <w:rsid w:val="00953E22"/>
    <w:rsid w:val="009571BD"/>
    <w:rsid w:val="00964E9C"/>
    <w:rsid w:val="00965703"/>
    <w:rsid w:val="0096767F"/>
    <w:rsid w:val="00967772"/>
    <w:rsid w:val="009757C9"/>
    <w:rsid w:val="009779D4"/>
    <w:rsid w:val="00982BF4"/>
    <w:rsid w:val="009865FB"/>
    <w:rsid w:val="00991DE4"/>
    <w:rsid w:val="009B1C3D"/>
    <w:rsid w:val="009B1E06"/>
    <w:rsid w:val="009B66C3"/>
    <w:rsid w:val="009B7FED"/>
    <w:rsid w:val="009C5301"/>
    <w:rsid w:val="009D0187"/>
    <w:rsid w:val="009D2AF6"/>
    <w:rsid w:val="009D60E0"/>
    <w:rsid w:val="009D7157"/>
    <w:rsid w:val="009D753F"/>
    <w:rsid w:val="009E0A3C"/>
    <w:rsid w:val="009E1670"/>
    <w:rsid w:val="009E3ED7"/>
    <w:rsid w:val="009E50AB"/>
    <w:rsid w:val="009E57FF"/>
    <w:rsid w:val="009E5887"/>
    <w:rsid w:val="009E65FC"/>
    <w:rsid w:val="009F5C48"/>
    <w:rsid w:val="009F6181"/>
    <w:rsid w:val="009F7370"/>
    <w:rsid w:val="009F75F7"/>
    <w:rsid w:val="00A019D9"/>
    <w:rsid w:val="00A03659"/>
    <w:rsid w:val="00A05711"/>
    <w:rsid w:val="00A10019"/>
    <w:rsid w:val="00A161E0"/>
    <w:rsid w:val="00A17160"/>
    <w:rsid w:val="00A245C9"/>
    <w:rsid w:val="00A34242"/>
    <w:rsid w:val="00A36A86"/>
    <w:rsid w:val="00A40AD7"/>
    <w:rsid w:val="00A410B1"/>
    <w:rsid w:val="00A4266F"/>
    <w:rsid w:val="00A4697D"/>
    <w:rsid w:val="00A619B8"/>
    <w:rsid w:val="00A64E38"/>
    <w:rsid w:val="00A65D9E"/>
    <w:rsid w:val="00A66D8B"/>
    <w:rsid w:val="00A670B4"/>
    <w:rsid w:val="00A6784A"/>
    <w:rsid w:val="00A67897"/>
    <w:rsid w:val="00A70954"/>
    <w:rsid w:val="00A70FA4"/>
    <w:rsid w:val="00A729CF"/>
    <w:rsid w:val="00A75F86"/>
    <w:rsid w:val="00A811E0"/>
    <w:rsid w:val="00A86D23"/>
    <w:rsid w:val="00A9022D"/>
    <w:rsid w:val="00A909F3"/>
    <w:rsid w:val="00A93AA9"/>
    <w:rsid w:val="00AA1176"/>
    <w:rsid w:val="00AA24D3"/>
    <w:rsid w:val="00AA2A42"/>
    <w:rsid w:val="00AA4D07"/>
    <w:rsid w:val="00AA6434"/>
    <w:rsid w:val="00AA66AD"/>
    <w:rsid w:val="00AB1FCE"/>
    <w:rsid w:val="00AB30FE"/>
    <w:rsid w:val="00AB401D"/>
    <w:rsid w:val="00AB7973"/>
    <w:rsid w:val="00AB7C2F"/>
    <w:rsid w:val="00AC02C5"/>
    <w:rsid w:val="00AC1838"/>
    <w:rsid w:val="00AC57CE"/>
    <w:rsid w:val="00AC63A5"/>
    <w:rsid w:val="00AD3780"/>
    <w:rsid w:val="00AE1FF7"/>
    <w:rsid w:val="00AE49C4"/>
    <w:rsid w:val="00AF226B"/>
    <w:rsid w:val="00AF33FB"/>
    <w:rsid w:val="00B0073A"/>
    <w:rsid w:val="00B009E5"/>
    <w:rsid w:val="00B01E71"/>
    <w:rsid w:val="00B06270"/>
    <w:rsid w:val="00B06B3C"/>
    <w:rsid w:val="00B06C31"/>
    <w:rsid w:val="00B13851"/>
    <w:rsid w:val="00B13997"/>
    <w:rsid w:val="00B20614"/>
    <w:rsid w:val="00B20E77"/>
    <w:rsid w:val="00B22059"/>
    <w:rsid w:val="00B22C12"/>
    <w:rsid w:val="00B24826"/>
    <w:rsid w:val="00B2792D"/>
    <w:rsid w:val="00B31F31"/>
    <w:rsid w:val="00B320B5"/>
    <w:rsid w:val="00B368D7"/>
    <w:rsid w:val="00B37AD8"/>
    <w:rsid w:val="00B401DE"/>
    <w:rsid w:val="00B426CB"/>
    <w:rsid w:val="00B43467"/>
    <w:rsid w:val="00B43EDA"/>
    <w:rsid w:val="00B447BB"/>
    <w:rsid w:val="00B466AF"/>
    <w:rsid w:val="00B50126"/>
    <w:rsid w:val="00B50B4C"/>
    <w:rsid w:val="00B51EC2"/>
    <w:rsid w:val="00B55E47"/>
    <w:rsid w:val="00B5779E"/>
    <w:rsid w:val="00B60EA9"/>
    <w:rsid w:val="00B62150"/>
    <w:rsid w:val="00B622A8"/>
    <w:rsid w:val="00B653F1"/>
    <w:rsid w:val="00B6769B"/>
    <w:rsid w:val="00B70FA6"/>
    <w:rsid w:val="00B72EDC"/>
    <w:rsid w:val="00B7325D"/>
    <w:rsid w:val="00B804B2"/>
    <w:rsid w:val="00B830A0"/>
    <w:rsid w:val="00B83B91"/>
    <w:rsid w:val="00B86DEB"/>
    <w:rsid w:val="00B94300"/>
    <w:rsid w:val="00BA3522"/>
    <w:rsid w:val="00BA7740"/>
    <w:rsid w:val="00BB0E5A"/>
    <w:rsid w:val="00BB1C7F"/>
    <w:rsid w:val="00BB2655"/>
    <w:rsid w:val="00BB395D"/>
    <w:rsid w:val="00BB69CE"/>
    <w:rsid w:val="00BB6F23"/>
    <w:rsid w:val="00BB7EA3"/>
    <w:rsid w:val="00BC02DF"/>
    <w:rsid w:val="00BC15C2"/>
    <w:rsid w:val="00BC351B"/>
    <w:rsid w:val="00BC4F54"/>
    <w:rsid w:val="00BC5C8A"/>
    <w:rsid w:val="00BC6158"/>
    <w:rsid w:val="00BD13B1"/>
    <w:rsid w:val="00BD28F5"/>
    <w:rsid w:val="00BD422E"/>
    <w:rsid w:val="00BD5033"/>
    <w:rsid w:val="00BE2EA4"/>
    <w:rsid w:val="00BE46B5"/>
    <w:rsid w:val="00BF0DBD"/>
    <w:rsid w:val="00BF1470"/>
    <w:rsid w:val="00BF163B"/>
    <w:rsid w:val="00BF43D8"/>
    <w:rsid w:val="00BF6E68"/>
    <w:rsid w:val="00C0196B"/>
    <w:rsid w:val="00C026D2"/>
    <w:rsid w:val="00C047D4"/>
    <w:rsid w:val="00C052C3"/>
    <w:rsid w:val="00C05495"/>
    <w:rsid w:val="00C06E40"/>
    <w:rsid w:val="00C074B8"/>
    <w:rsid w:val="00C07FE4"/>
    <w:rsid w:val="00C143D3"/>
    <w:rsid w:val="00C164AE"/>
    <w:rsid w:val="00C24DBF"/>
    <w:rsid w:val="00C26AB0"/>
    <w:rsid w:val="00C408EA"/>
    <w:rsid w:val="00C46FE3"/>
    <w:rsid w:val="00C50FCB"/>
    <w:rsid w:val="00C51110"/>
    <w:rsid w:val="00C5353C"/>
    <w:rsid w:val="00C63B8A"/>
    <w:rsid w:val="00C65528"/>
    <w:rsid w:val="00C659F9"/>
    <w:rsid w:val="00C67BBA"/>
    <w:rsid w:val="00C72C52"/>
    <w:rsid w:val="00C74F6F"/>
    <w:rsid w:val="00C762CC"/>
    <w:rsid w:val="00C768F4"/>
    <w:rsid w:val="00C80FC8"/>
    <w:rsid w:val="00C83C9A"/>
    <w:rsid w:val="00C848D6"/>
    <w:rsid w:val="00C8608F"/>
    <w:rsid w:val="00C92B01"/>
    <w:rsid w:val="00C96CAA"/>
    <w:rsid w:val="00CA6874"/>
    <w:rsid w:val="00CB0080"/>
    <w:rsid w:val="00CB4A56"/>
    <w:rsid w:val="00CB5794"/>
    <w:rsid w:val="00CB7515"/>
    <w:rsid w:val="00CD624F"/>
    <w:rsid w:val="00CE1BB8"/>
    <w:rsid w:val="00CE4F25"/>
    <w:rsid w:val="00CE57BA"/>
    <w:rsid w:val="00CF072C"/>
    <w:rsid w:val="00CF1113"/>
    <w:rsid w:val="00CF2EB1"/>
    <w:rsid w:val="00CF45E6"/>
    <w:rsid w:val="00CF628D"/>
    <w:rsid w:val="00D00449"/>
    <w:rsid w:val="00D05108"/>
    <w:rsid w:val="00D05F84"/>
    <w:rsid w:val="00D061E0"/>
    <w:rsid w:val="00D078F5"/>
    <w:rsid w:val="00D12A6C"/>
    <w:rsid w:val="00D13D51"/>
    <w:rsid w:val="00D227F7"/>
    <w:rsid w:val="00D2434F"/>
    <w:rsid w:val="00D24831"/>
    <w:rsid w:val="00D267C1"/>
    <w:rsid w:val="00D26C75"/>
    <w:rsid w:val="00D27261"/>
    <w:rsid w:val="00D30DFF"/>
    <w:rsid w:val="00D34A52"/>
    <w:rsid w:val="00D37DC2"/>
    <w:rsid w:val="00D4325C"/>
    <w:rsid w:val="00D43688"/>
    <w:rsid w:val="00D444D1"/>
    <w:rsid w:val="00D45115"/>
    <w:rsid w:val="00D451E5"/>
    <w:rsid w:val="00D458AE"/>
    <w:rsid w:val="00D460BC"/>
    <w:rsid w:val="00D52723"/>
    <w:rsid w:val="00D5278A"/>
    <w:rsid w:val="00D52A07"/>
    <w:rsid w:val="00D54BB0"/>
    <w:rsid w:val="00D566C6"/>
    <w:rsid w:val="00D56F98"/>
    <w:rsid w:val="00D57C25"/>
    <w:rsid w:val="00D617D2"/>
    <w:rsid w:val="00D63F2D"/>
    <w:rsid w:val="00D6444F"/>
    <w:rsid w:val="00D66539"/>
    <w:rsid w:val="00D72AF8"/>
    <w:rsid w:val="00D76DF4"/>
    <w:rsid w:val="00D823DA"/>
    <w:rsid w:val="00D825EF"/>
    <w:rsid w:val="00D85AF1"/>
    <w:rsid w:val="00D87D76"/>
    <w:rsid w:val="00D906F6"/>
    <w:rsid w:val="00D90B91"/>
    <w:rsid w:val="00D9315E"/>
    <w:rsid w:val="00D93301"/>
    <w:rsid w:val="00D937FB"/>
    <w:rsid w:val="00D9490B"/>
    <w:rsid w:val="00D94A6F"/>
    <w:rsid w:val="00DA1DBF"/>
    <w:rsid w:val="00DA1DDD"/>
    <w:rsid w:val="00DA2C99"/>
    <w:rsid w:val="00DA30B8"/>
    <w:rsid w:val="00DA7836"/>
    <w:rsid w:val="00DA7D99"/>
    <w:rsid w:val="00DB455B"/>
    <w:rsid w:val="00DB7605"/>
    <w:rsid w:val="00DB7D7D"/>
    <w:rsid w:val="00DC05F8"/>
    <w:rsid w:val="00DC1DCB"/>
    <w:rsid w:val="00DC36B3"/>
    <w:rsid w:val="00DC786B"/>
    <w:rsid w:val="00DD2649"/>
    <w:rsid w:val="00DD4B33"/>
    <w:rsid w:val="00DD785C"/>
    <w:rsid w:val="00DD7C44"/>
    <w:rsid w:val="00DE26E1"/>
    <w:rsid w:val="00DE29F8"/>
    <w:rsid w:val="00DE303E"/>
    <w:rsid w:val="00DF6435"/>
    <w:rsid w:val="00E06339"/>
    <w:rsid w:val="00E107BB"/>
    <w:rsid w:val="00E13324"/>
    <w:rsid w:val="00E16BC6"/>
    <w:rsid w:val="00E20740"/>
    <w:rsid w:val="00E21F42"/>
    <w:rsid w:val="00E22102"/>
    <w:rsid w:val="00E26B9D"/>
    <w:rsid w:val="00E27887"/>
    <w:rsid w:val="00E3103F"/>
    <w:rsid w:val="00E31E4A"/>
    <w:rsid w:val="00E3255F"/>
    <w:rsid w:val="00E37840"/>
    <w:rsid w:val="00E40B35"/>
    <w:rsid w:val="00E455B3"/>
    <w:rsid w:val="00E51449"/>
    <w:rsid w:val="00E519A7"/>
    <w:rsid w:val="00E652E1"/>
    <w:rsid w:val="00E65B83"/>
    <w:rsid w:val="00E6632F"/>
    <w:rsid w:val="00E665FF"/>
    <w:rsid w:val="00E6761A"/>
    <w:rsid w:val="00E67714"/>
    <w:rsid w:val="00E67B6D"/>
    <w:rsid w:val="00E70545"/>
    <w:rsid w:val="00E71E59"/>
    <w:rsid w:val="00E74EB7"/>
    <w:rsid w:val="00E76EF4"/>
    <w:rsid w:val="00E7754E"/>
    <w:rsid w:val="00E84EDA"/>
    <w:rsid w:val="00E85A8F"/>
    <w:rsid w:val="00E9560F"/>
    <w:rsid w:val="00EA2923"/>
    <w:rsid w:val="00EB0AFA"/>
    <w:rsid w:val="00EB3707"/>
    <w:rsid w:val="00EB631D"/>
    <w:rsid w:val="00EB6DD6"/>
    <w:rsid w:val="00EC05C0"/>
    <w:rsid w:val="00EC0F01"/>
    <w:rsid w:val="00EC19E6"/>
    <w:rsid w:val="00EC2C4A"/>
    <w:rsid w:val="00EC57AB"/>
    <w:rsid w:val="00ED3BAB"/>
    <w:rsid w:val="00ED6AF9"/>
    <w:rsid w:val="00ED6BC6"/>
    <w:rsid w:val="00EE0F27"/>
    <w:rsid w:val="00EE4A94"/>
    <w:rsid w:val="00EE4C2A"/>
    <w:rsid w:val="00EE5419"/>
    <w:rsid w:val="00EF1217"/>
    <w:rsid w:val="00EF18AC"/>
    <w:rsid w:val="00F0203E"/>
    <w:rsid w:val="00F02683"/>
    <w:rsid w:val="00F02C8F"/>
    <w:rsid w:val="00F043BA"/>
    <w:rsid w:val="00F053DC"/>
    <w:rsid w:val="00F055F2"/>
    <w:rsid w:val="00F0717D"/>
    <w:rsid w:val="00F125B3"/>
    <w:rsid w:val="00F12A33"/>
    <w:rsid w:val="00F1347E"/>
    <w:rsid w:val="00F15781"/>
    <w:rsid w:val="00F15ACF"/>
    <w:rsid w:val="00F16D57"/>
    <w:rsid w:val="00F17077"/>
    <w:rsid w:val="00F2165E"/>
    <w:rsid w:val="00F22320"/>
    <w:rsid w:val="00F24100"/>
    <w:rsid w:val="00F25B50"/>
    <w:rsid w:val="00F25CBC"/>
    <w:rsid w:val="00F26D0A"/>
    <w:rsid w:val="00F30DB8"/>
    <w:rsid w:val="00F3151A"/>
    <w:rsid w:val="00F322B5"/>
    <w:rsid w:val="00F3281E"/>
    <w:rsid w:val="00F32B24"/>
    <w:rsid w:val="00F336EF"/>
    <w:rsid w:val="00F33B3B"/>
    <w:rsid w:val="00F4145D"/>
    <w:rsid w:val="00F42C6E"/>
    <w:rsid w:val="00F457A9"/>
    <w:rsid w:val="00F5031D"/>
    <w:rsid w:val="00F56BAC"/>
    <w:rsid w:val="00F5718D"/>
    <w:rsid w:val="00F61B7F"/>
    <w:rsid w:val="00F61C24"/>
    <w:rsid w:val="00F66AF5"/>
    <w:rsid w:val="00F700F2"/>
    <w:rsid w:val="00F7511A"/>
    <w:rsid w:val="00F85C7C"/>
    <w:rsid w:val="00F923D7"/>
    <w:rsid w:val="00F93D26"/>
    <w:rsid w:val="00F9442C"/>
    <w:rsid w:val="00F94F6A"/>
    <w:rsid w:val="00F960EE"/>
    <w:rsid w:val="00FA2520"/>
    <w:rsid w:val="00FB08BE"/>
    <w:rsid w:val="00FB25EC"/>
    <w:rsid w:val="00FB49E7"/>
    <w:rsid w:val="00FB52E8"/>
    <w:rsid w:val="00FC5734"/>
    <w:rsid w:val="00FC5F5C"/>
    <w:rsid w:val="00FC6BE8"/>
    <w:rsid w:val="00FD0222"/>
    <w:rsid w:val="00FD1B7F"/>
    <w:rsid w:val="00FD2851"/>
    <w:rsid w:val="00FD3F52"/>
    <w:rsid w:val="00FD7D53"/>
    <w:rsid w:val="00FE1801"/>
    <w:rsid w:val="00FE3346"/>
    <w:rsid w:val="00FE439F"/>
    <w:rsid w:val="00FE5BCC"/>
    <w:rsid w:val="00FE78BA"/>
    <w:rsid w:val="00FF562A"/>
    <w:rsid w:val="00FF6B57"/>
    <w:rsid w:val="00FF6F9D"/>
    <w:rsid w:val="00FF7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C03C270"/>
  <w15:chartTrackingRefBased/>
  <w15:docId w15:val="{71326056-CEF6-4200-B74D-866B70F4C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80">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Strong"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6435"/>
    <w:rPr>
      <w:sz w:val="24"/>
      <w:szCs w:val="24"/>
    </w:rPr>
  </w:style>
  <w:style w:type="paragraph" w:styleId="Heading1">
    <w:name w:val="heading 1"/>
    <w:basedOn w:val="Normal"/>
    <w:next w:val="Normal"/>
    <w:qFormat/>
    <w:rsid w:val="00D24831"/>
    <w:pPr>
      <w:keepNext/>
      <w:spacing w:after="240"/>
      <w:jc w:val="center"/>
      <w:outlineLvl w:val="0"/>
    </w:pPr>
    <w:rPr>
      <w:rFonts w:eastAsia="Times New Roman" w:cs="Arial"/>
      <w:b/>
      <w:bCs/>
      <w:kern w:val="32"/>
      <w:sz w:val="32"/>
      <w:szCs w:val="32"/>
    </w:rPr>
  </w:style>
  <w:style w:type="paragraph" w:styleId="Heading2">
    <w:name w:val="heading 2"/>
    <w:basedOn w:val="Normal"/>
    <w:next w:val="Normal"/>
    <w:qFormat/>
    <w:rsid w:val="00AA24D3"/>
    <w:pPr>
      <w:keepNext/>
      <w:spacing w:before="240" w:after="120"/>
      <w:outlineLvl w:val="1"/>
    </w:pPr>
    <w:rPr>
      <w:rFonts w:eastAsia="Times New Roman" w:cs="Arial"/>
      <w:b/>
      <w:bCs/>
      <w:iCs/>
      <w:szCs w:val="28"/>
    </w:rPr>
  </w:style>
  <w:style w:type="paragraph" w:styleId="Heading3">
    <w:name w:val="heading 3"/>
    <w:basedOn w:val="Normal"/>
    <w:next w:val="Normal"/>
    <w:qFormat/>
    <w:rsid w:val="000E0892"/>
    <w:pPr>
      <w:keepNext/>
      <w:spacing w:before="240" w:after="120"/>
      <w:outlineLvl w:val="2"/>
    </w:pPr>
    <w:rPr>
      <w:rFonts w:eastAsia="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rPr>
  </w:style>
  <w:style w:type="paragraph" w:styleId="BodyText">
    <w:name w:val="Body Text"/>
    <w:basedOn w:val="Normal"/>
    <w:rsid w:val="00444C92"/>
    <w:pPr>
      <w:spacing w:after="120"/>
    </w:pPr>
    <w:rPr>
      <w:rFonts w:eastAsia="Times New Roman"/>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rPr>
      <w:rFonts w:eastAsia="Times New Roman"/>
    </w:rPr>
  </w:style>
  <w:style w:type="paragraph" w:customStyle="1" w:styleId="MediumList1-Accent61">
    <w:name w:val="Medium List 1 - Accent 61"/>
    <w:basedOn w:val="Normal"/>
    <w:uiPriority w:val="34"/>
    <w:qFormat/>
    <w:rsid w:val="006808D9"/>
    <w:pPr>
      <w:spacing w:after="200" w:line="276" w:lineRule="auto"/>
      <w:ind w:left="720"/>
      <w:contextualSpacing/>
    </w:pPr>
    <w:rPr>
      <w:rFonts w:ascii="Calibri" w:eastAsia="Calibri" w:hAnsi="Calibri"/>
      <w:szCs w:val="22"/>
    </w:rPr>
  </w:style>
  <w:style w:type="table" w:styleId="TableGrid">
    <w:name w:val="Table Grid"/>
    <w:basedOn w:val="TableNormal"/>
    <w:uiPriority w:val="59"/>
    <w:rsid w:val="006808D9"/>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72AF8"/>
  </w:style>
  <w:style w:type="character" w:styleId="Emphasis">
    <w:name w:val="Emphasis"/>
    <w:uiPriority w:val="20"/>
    <w:qFormat/>
    <w:rsid w:val="00A4697D"/>
    <w:rPr>
      <w:i/>
      <w:iCs/>
    </w:rPr>
  </w:style>
  <w:style w:type="character" w:styleId="CommentReference">
    <w:name w:val="annotation reference"/>
    <w:rsid w:val="0012511A"/>
    <w:rPr>
      <w:sz w:val="16"/>
      <w:szCs w:val="16"/>
    </w:rPr>
  </w:style>
  <w:style w:type="paragraph" w:styleId="CommentText">
    <w:name w:val="annotation text"/>
    <w:basedOn w:val="Normal"/>
    <w:link w:val="CommentTextChar"/>
    <w:rsid w:val="0012511A"/>
    <w:rPr>
      <w:sz w:val="20"/>
      <w:szCs w:val="20"/>
    </w:rPr>
  </w:style>
  <w:style w:type="character" w:customStyle="1" w:styleId="CommentTextChar">
    <w:name w:val="Comment Text Char"/>
    <w:link w:val="CommentText"/>
    <w:rsid w:val="0012511A"/>
    <w:rPr>
      <w:lang w:eastAsia="zh-CN"/>
    </w:rPr>
  </w:style>
  <w:style w:type="paragraph" w:styleId="CommentSubject">
    <w:name w:val="annotation subject"/>
    <w:basedOn w:val="CommentText"/>
    <w:next w:val="CommentText"/>
    <w:link w:val="CommentSubjectChar"/>
    <w:rsid w:val="0012511A"/>
    <w:rPr>
      <w:b/>
      <w:bCs/>
    </w:rPr>
  </w:style>
  <w:style w:type="character" w:customStyle="1" w:styleId="CommentSubjectChar">
    <w:name w:val="Comment Subject Char"/>
    <w:link w:val="CommentSubject"/>
    <w:rsid w:val="0012511A"/>
    <w:rPr>
      <w:b/>
      <w:bCs/>
      <w:lang w:eastAsia="zh-CN"/>
    </w:rPr>
  </w:style>
  <w:style w:type="paragraph" w:customStyle="1" w:styleId="LightList-Accent31">
    <w:name w:val="Light List - Accent 31"/>
    <w:hidden/>
    <w:uiPriority w:val="66"/>
    <w:rsid w:val="00890676"/>
    <w:rPr>
      <w:sz w:val="24"/>
      <w:szCs w:val="24"/>
      <w:lang w:eastAsia="zh-CN"/>
    </w:rPr>
  </w:style>
  <w:style w:type="paragraph" w:customStyle="1" w:styleId="ColorfulShading-Accent11">
    <w:name w:val="Colorful Shading - Accent 11"/>
    <w:hidden/>
    <w:uiPriority w:val="71"/>
    <w:rsid w:val="001B61EB"/>
    <w:rPr>
      <w:sz w:val="24"/>
      <w:szCs w:val="24"/>
      <w:lang w:eastAsia="zh-CN"/>
    </w:rPr>
  </w:style>
  <w:style w:type="paragraph" w:customStyle="1" w:styleId="Default">
    <w:name w:val="Default"/>
    <w:rsid w:val="005C11C7"/>
    <w:pPr>
      <w:autoSpaceDE w:val="0"/>
      <w:autoSpaceDN w:val="0"/>
      <w:adjustRightInd w:val="0"/>
    </w:pPr>
    <w:rPr>
      <w:color w:val="000000"/>
      <w:sz w:val="24"/>
      <w:szCs w:val="24"/>
    </w:rPr>
  </w:style>
  <w:style w:type="paragraph" w:styleId="ListParagraph">
    <w:name w:val="List Paragraph"/>
    <w:basedOn w:val="Normal"/>
    <w:uiPriority w:val="34"/>
    <w:qFormat/>
    <w:rsid w:val="00C50FCB"/>
    <w:pPr>
      <w:ind w:left="720"/>
      <w:contextualSpacing/>
    </w:pPr>
  </w:style>
  <w:style w:type="paragraph" w:styleId="TOCHeading">
    <w:name w:val="TOC Heading"/>
    <w:basedOn w:val="Heading1"/>
    <w:next w:val="Normal"/>
    <w:uiPriority w:val="39"/>
    <w:unhideWhenUsed/>
    <w:qFormat/>
    <w:rsid w:val="002F6AD3"/>
    <w:pPr>
      <w:keepLines/>
      <w:spacing w:before="240" w:after="0" w:line="259" w:lineRule="auto"/>
      <w:jc w:val="left"/>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rsid w:val="002F6AD3"/>
    <w:pPr>
      <w:spacing w:after="100"/>
    </w:pPr>
  </w:style>
  <w:style w:type="paragraph" w:styleId="TOC2">
    <w:name w:val="toc 2"/>
    <w:basedOn w:val="Normal"/>
    <w:next w:val="Normal"/>
    <w:autoRedefine/>
    <w:uiPriority w:val="39"/>
    <w:rsid w:val="002F6AD3"/>
    <w:pPr>
      <w:spacing w:after="100"/>
      <w:ind w:left="240"/>
    </w:pPr>
  </w:style>
  <w:style w:type="paragraph" w:styleId="TOC3">
    <w:name w:val="toc 3"/>
    <w:basedOn w:val="Normal"/>
    <w:next w:val="Normal"/>
    <w:autoRedefine/>
    <w:uiPriority w:val="39"/>
    <w:rsid w:val="002F6AD3"/>
    <w:pPr>
      <w:spacing w:after="100"/>
      <w:ind w:left="480"/>
    </w:pPr>
  </w:style>
  <w:style w:type="character" w:customStyle="1" w:styleId="UnresolvedMention">
    <w:name w:val="Unresolved Mention"/>
    <w:basedOn w:val="DefaultParagraphFont"/>
    <w:uiPriority w:val="99"/>
    <w:semiHidden/>
    <w:unhideWhenUsed/>
    <w:rsid w:val="0038698B"/>
    <w:rPr>
      <w:color w:val="808080"/>
      <w:shd w:val="clear" w:color="auto" w:fill="E6E6E6"/>
    </w:rPr>
  </w:style>
  <w:style w:type="character" w:customStyle="1" w:styleId="a-size-extra-large">
    <w:name w:val="a-size-extra-large"/>
    <w:basedOn w:val="DefaultParagraphFont"/>
    <w:rsid w:val="0075761E"/>
  </w:style>
  <w:style w:type="character" w:customStyle="1" w:styleId="a-size-large">
    <w:name w:val="a-size-large"/>
    <w:basedOn w:val="DefaultParagraphFont"/>
    <w:rsid w:val="0075761E"/>
  </w:style>
  <w:style w:type="paragraph" w:styleId="BodyText2">
    <w:name w:val="Body Text 2"/>
    <w:basedOn w:val="Normal"/>
    <w:link w:val="BodyText2Char"/>
    <w:rsid w:val="00ED6BC6"/>
    <w:pPr>
      <w:spacing w:after="120" w:line="480" w:lineRule="auto"/>
    </w:pPr>
  </w:style>
  <w:style w:type="character" w:customStyle="1" w:styleId="BodyText2Char">
    <w:name w:val="Body Text 2 Char"/>
    <w:basedOn w:val="DefaultParagraphFont"/>
    <w:link w:val="BodyText2"/>
    <w:rsid w:val="00ED6BC6"/>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192061">
      <w:bodyDiv w:val="1"/>
      <w:marLeft w:val="0"/>
      <w:marRight w:val="0"/>
      <w:marTop w:val="0"/>
      <w:marBottom w:val="0"/>
      <w:divBdr>
        <w:top w:val="none" w:sz="0" w:space="0" w:color="auto"/>
        <w:left w:val="none" w:sz="0" w:space="0" w:color="auto"/>
        <w:bottom w:val="none" w:sz="0" w:space="0" w:color="auto"/>
        <w:right w:val="none" w:sz="0" w:space="0" w:color="auto"/>
      </w:divBdr>
      <w:divsChild>
        <w:div w:id="1887132612">
          <w:marLeft w:val="0"/>
          <w:marRight w:val="0"/>
          <w:marTop w:val="0"/>
          <w:marBottom w:val="0"/>
          <w:divBdr>
            <w:top w:val="none" w:sz="0" w:space="0" w:color="auto"/>
            <w:left w:val="none" w:sz="0" w:space="0" w:color="auto"/>
            <w:bottom w:val="none" w:sz="0" w:space="0" w:color="auto"/>
            <w:right w:val="none" w:sz="0" w:space="0" w:color="auto"/>
          </w:divBdr>
          <w:divsChild>
            <w:div w:id="5626442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62167077">
      <w:bodyDiv w:val="1"/>
      <w:marLeft w:val="0"/>
      <w:marRight w:val="0"/>
      <w:marTop w:val="0"/>
      <w:marBottom w:val="0"/>
      <w:divBdr>
        <w:top w:val="none" w:sz="0" w:space="0" w:color="auto"/>
        <w:left w:val="none" w:sz="0" w:space="0" w:color="auto"/>
        <w:bottom w:val="none" w:sz="0" w:space="0" w:color="auto"/>
        <w:right w:val="none" w:sz="0" w:space="0" w:color="auto"/>
      </w:divBdr>
      <w:divsChild>
        <w:div w:id="208566861">
          <w:marLeft w:val="0"/>
          <w:marRight w:val="0"/>
          <w:marTop w:val="0"/>
          <w:marBottom w:val="0"/>
          <w:divBdr>
            <w:top w:val="none" w:sz="0" w:space="0" w:color="auto"/>
            <w:left w:val="none" w:sz="0" w:space="0" w:color="auto"/>
            <w:bottom w:val="none" w:sz="0" w:space="0" w:color="auto"/>
            <w:right w:val="none" w:sz="0" w:space="0" w:color="auto"/>
          </w:divBdr>
          <w:divsChild>
            <w:div w:id="1559707079">
              <w:marLeft w:val="0"/>
              <w:marRight w:val="0"/>
              <w:marTop w:val="0"/>
              <w:marBottom w:val="0"/>
              <w:divBdr>
                <w:top w:val="none" w:sz="0" w:space="0" w:color="auto"/>
                <w:left w:val="none" w:sz="0" w:space="0" w:color="auto"/>
                <w:bottom w:val="none" w:sz="0" w:space="0" w:color="auto"/>
                <w:right w:val="none" w:sz="0" w:space="0" w:color="auto"/>
              </w:divBdr>
              <w:divsChild>
                <w:div w:id="494235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58135313">
          <w:marLeft w:val="0"/>
          <w:marRight w:val="0"/>
          <w:marTop w:val="0"/>
          <w:marBottom w:val="0"/>
          <w:divBdr>
            <w:top w:val="none" w:sz="0" w:space="0" w:color="auto"/>
            <w:left w:val="none" w:sz="0" w:space="0" w:color="auto"/>
            <w:bottom w:val="none" w:sz="0" w:space="0" w:color="auto"/>
            <w:right w:val="none" w:sz="0" w:space="0" w:color="auto"/>
          </w:divBdr>
        </w:div>
        <w:div w:id="2054424166">
          <w:marLeft w:val="0"/>
          <w:marRight w:val="0"/>
          <w:marTop w:val="0"/>
          <w:marBottom w:val="0"/>
          <w:divBdr>
            <w:top w:val="none" w:sz="0" w:space="0" w:color="auto"/>
            <w:left w:val="none" w:sz="0" w:space="0" w:color="auto"/>
            <w:bottom w:val="none" w:sz="0" w:space="0" w:color="auto"/>
            <w:right w:val="none" w:sz="0" w:space="0" w:color="auto"/>
          </w:divBdr>
        </w:div>
      </w:divsChild>
    </w:div>
    <w:div w:id="410615028">
      <w:bodyDiv w:val="1"/>
      <w:marLeft w:val="0"/>
      <w:marRight w:val="0"/>
      <w:marTop w:val="0"/>
      <w:marBottom w:val="0"/>
      <w:divBdr>
        <w:top w:val="none" w:sz="0" w:space="0" w:color="auto"/>
        <w:left w:val="none" w:sz="0" w:space="0" w:color="auto"/>
        <w:bottom w:val="none" w:sz="0" w:space="0" w:color="auto"/>
        <w:right w:val="none" w:sz="0" w:space="0" w:color="auto"/>
      </w:divBdr>
    </w:div>
    <w:div w:id="555823348">
      <w:bodyDiv w:val="1"/>
      <w:marLeft w:val="0"/>
      <w:marRight w:val="0"/>
      <w:marTop w:val="0"/>
      <w:marBottom w:val="0"/>
      <w:divBdr>
        <w:top w:val="none" w:sz="0" w:space="0" w:color="auto"/>
        <w:left w:val="none" w:sz="0" w:space="0" w:color="auto"/>
        <w:bottom w:val="none" w:sz="0" w:space="0" w:color="auto"/>
        <w:right w:val="none" w:sz="0" w:space="0" w:color="auto"/>
      </w:divBdr>
    </w:div>
    <w:div w:id="577516406">
      <w:bodyDiv w:val="1"/>
      <w:marLeft w:val="0"/>
      <w:marRight w:val="0"/>
      <w:marTop w:val="0"/>
      <w:marBottom w:val="0"/>
      <w:divBdr>
        <w:top w:val="none" w:sz="0" w:space="0" w:color="auto"/>
        <w:left w:val="none" w:sz="0" w:space="0" w:color="auto"/>
        <w:bottom w:val="none" w:sz="0" w:space="0" w:color="auto"/>
        <w:right w:val="none" w:sz="0" w:space="0" w:color="auto"/>
      </w:divBdr>
      <w:divsChild>
        <w:div w:id="588932718">
          <w:marLeft w:val="0"/>
          <w:marRight w:val="0"/>
          <w:marTop w:val="0"/>
          <w:marBottom w:val="0"/>
          <w:divBdr>
            <w:top w:val="none" w:sz="0" w:space="0" w:color="auto"/>
            <w:left w:val="none" w:sz="0" w:space="0" w:color="auto"/>
            <w:bottom w:val="none" w:sz="0" w:space="0" w:color="auto"/>
            <w:right w:val="none" w:sz="0" w:space="0" w:color="auto"/>
          </w:divBdr>
        </w:div>
        <w:div w:id="851601593">
          <w:marLeft w:val="0"/>
          <w:marRight w:val="0"/>
          <w:marTop w:val="0"/>
          <w:marBottom w:val="0"/>
          <w:divBdr>
            <w:top w:val="none" w:sz="0" w:space="0" w:color="auto"/>
            <w:left w:val="none" w:sz="0" w:space="0" w:color="auto"/>
            <w:bottom w:val="none" w:sz="0" w:space="0" w:color="auto"/>
            <w:right w:val="none" w:sz="0" w:space="0" w:color="auto"/>
          </w:divBdr>
        </w:div>
        <w:div w:id="1282306110">
          <w:marLeft w:val="0"/>
          <w:marRight w:val="0"/>
          <w:marTop w:val="0"/>
          <w:marBottom w:val="0"/>
          <w:divBdr>
            <w:top w:val="none" w:sz="0" w:space="0" w:color="auto"/>
            <w:left w:val="none" w:sz="0" w:space="0" w:color="auto"/>
            <w:bottom w:val="none" w:sz="0" w:space="0" w:color="auto"/>
            <w:right w:val="none" w:sz="0" w:space="0" w:color="auto"/>
          </w:divBdr>
        </w:div>
      </w:divsChild>
    </w:div>
    <w:div w:id="629870628">
      <w:bodyDiv w:val="1"/>
      <w:marLeft w:val="0"/>
      <w:marRight w:val="0"/>
      <w:marTop w:val="0"/>
      <w:marBottom w:val="0"/>
      <w:divBdr>
        <w:top w:val="none" w:sz="0" w:space="0" w:color="auto"/>
        <w:left w:val="none" w:sz="0" w:space="0" w:color="auto"/>
        <w:bottom w:val="none" w:sz="0" w:space="0" w:color="auto"/>
        <w:right w:val="none" w:sz="0" w:space="0" w:color="auto"/>
      </w:divBdr>
      <w:divsChild>
        <w:div w:id="2081899088">
          <w:marLeft w:val="0"/>
          <w:marRight w:val="0"/>
          <w:marTop w:val="0"/>
          <w:marBottom w:val="0"/>
          <w:divBdr>
            <w:top w:val="none" w:sz="0" w:space="0" w:color="auto"/>
            <w:left w:val="none" w:sz="0" w:space="0" w:color="auto"/>
            <w:bottom w:val="none" w:sz="0" w:space="0" w:color="auto"/>
            <w:right w:val="none" w:sz="0" w:space="0" w:color="auto"/>
          </w:divBdr>
        </w:div>
      </w:divsChild>
    </w:div>
    <w:div w:id="648706613">
      <w:bodyDiv w:val="1"/>
      <w:marLeft w:val="0"/>
      <w:marRight w:val="0"/>
      <w:marTop w:val="0"/>
      <w:marBottom w:val="0"/>
      <w:divBdr>
        <w:top w:val="none" w:sz="0" w:space="0" w:color="auto"/>
        <w:left w:val="none" w:sz="0" w:space="0" w:color="auto"/>
        <w:bottom w:val="none" w:sz="0" w:space="0" w:color="auto"/>
        <w:right w:val="none" w:sz="0" w:space="0" w:color="auto"/>
      </w:divBdr>
    </w:div>
    <w:div w:id="800540971">
      <w:bodyDiv w:val="1"/>
      <w:marLeft w:val="0"/>
      <w:marRight w:val="0"/>
      <w:marTop w:val="0"/>
      <w:marBottom w:val="0"/>
      <w:divBdr>
        <w:top w:val="none" w:sz="0" w:space="0" w:color="auto"/>
        <w:left w:val="none" w:sz="0" w:space="0" w:color="auto"/>
        <w:bottom w:val="none" w:sz="0" w:space="0" w:color="auto"/>
        <w:right w:val="none" w:sz="0" w:space="0" w:color="auto"/>
      </w:divBdr>
      <w:divsChild>
        <w:div w:id="135803285">
          <w:marLeft w:val="0"/>
          <w:marRight w:val="0"/>
          <w:marTop w:val="0"/>
          <w:marBottom w:val="0"/>
          <w:divBdr>
            <w:top w:val="none" w:sz="0" w:space="0" w:color="auto"/>
            <w:left w:val="none" w:sz="0" w:space="0" w:color="auto"/>
            <w:bottom w:val="none" w:sz="0" w:space="0" w:color="auto"/>
            <w:right w:val="none" w:sz="0" w:space="0" w:color="auto"/>
          </w:divBdr>
        </w:div>
      </w:divsChild>
    </w:div>
    <w:div w:id="808746809">
      <w:bodyDiv w:val="1"/>
      <w:marLeft w:val="0"/>
      <w:marRight w:val="0"/>
      <w:marTop w:val="0"/>
      <w:marBottom w:val="0"/>
      <w:divBdr>
        <w:top w:val="none" w:sz="0" w:space="0" w:color="auto"/>
        <w:left w:val="none" w:sz="0" w:space="0" w:color="auto"/>
        <w:bottom w:val="none" w:sz="0" w:space="0" w:color="auto"/>
        <w:right w:val="none" w:sz="0" w:space="0" w:color="auto"/>
      </w:divBdr>
    </w:div>
    <w:div w:id="843129994">
      <w:bodyDiv w:val="1"/>
      <w:marLeft w:val="0"/>
      <w:marRight w:val="0"/>
      <w:marTop w:val="0"/>
      <w:marBottom w:val="0"/>
      <w:divBdr>
        <w:top w:val="none" w:sz="0" w:space="0" w:color="auto"/>
        <w:left w:val="none" w:sz="0" w:space="0" w:color="auto"/>
        <w:bottom w:val="none" w:sz="0" w:space="0" w:color="auto"/>
        <w:right w:val="none" w:sz="0" w:space="0" w:color="auto"/>
      </w:divBdr>
      <w:divsChild>
        <w:div w:id="2089769974">
          <w:marLeft w:val="0"/>
          <w:marRight w:val="0"/>
          <w:marTop w:val="0"/>
          <w:marBottom w:val="0"/>
          <w:divBdr>
            <w:top w:val="none" w:sz="0" w:space="0" w:color="auto"/>
            <w:left w:val="none" w:sz="0" w:space="0" w:color="auto"/>
            <w:bottom w:val="none" w:sz="0" w:space="0" w:color="auto"/>
            <w:right w:val="none" w:sz="0" w:space="0" w:color="auto"/>
          </w:divBdr>
        </w:div>
        <w:div w:id="21905084">
          <w:marLeft w:val="0"/>
          <w:marRight w:val="0"/>
          <w:marTop w:val="0"/>
          <w:marBottom w:val="0"/>
          <w:divBdr>
            <w:top w:val="none" w:sz="0" w:space="0" w:color="auto"/>
            <w:left w:val="none" w:sz="0" w:space="0" w:color="auto"/>
            <w:bottom w:val="none" w:sz="0" w:space="0" w:color="auto"/>
            <w:right w:val="none" w:sz="0" w:space="0" w:color="auto"/>
          </w:divBdr>
        </w:div>
        <w:div w:id="1162548890">
          <w:marLeft w:val="0"/>
          <w:marRight w:val="0"/>
          <w:marTop w:val="0"/>
          <w:marBottom w:val="0"/>
          <w:divBdr>
            <w:top w:val="none" w:sz="0" w:space="0" w:color="auto"/>
            <w:left w:val="none" w:sz="0" w:space="0" w:color="auto"/>
            <w:bottom w:val="none" w:sz="0" w:space="0" w:color="auto"/>
            <w:right w:val="none" w:sz="0" w:space="0" w:color="auto"/>
          </w:divBdr>
        </w:div>
        <w:div w:id="350572795">
          <w:marLeft w:val="0"/>
          <w:marRight w:val="0"/>
          <w:marTop w:val="0"/>
          <w:marBottom w:val="0"/>
          <w:divBdr>
            <w:top w:val="none" w:sz="0" w:space="0" w:color="auto"/>
            <w:left w:val="none" w:sz="0" w:space="0" w:color="auto"/>
            <w:bottom w:val="none" w:sz="0" w:space="0" w:color="auto"/>
            <w:right w:val="none" w:sz="0" w:space="0" w:color="auto"/>
          </w:divBdr>
        </w:div>
        <w:div w:id="1473136768">
          <w:marLeft w:val="0"/>
          <w:marRight w:val="0"/>
          <w:marTop w:val="0"/>
          <w:marBottom w:val="0"/>
          <w:divBdr>
            <w:top w:val="none" w:sz="0" w:space="0" w:color="auto"/>
            <w:left w:val="none" w:sz="0" w:space="0" w:color="auto"/>
            <w:bottom w:val="none" w:sz="0" w:space="0" w:color="auto"/>
            <w:right w:val="none" w:sz="0" w:space="0" w:color="auto"/>
          </w:divBdr>
        </w:div>
        <w:div w:id="1968317407">
          <w:marLeft w:val="0"/>
          <w:marRight w:val="0"/>
          <w:marTop w:val="0"/>
          <w:marBottom w:val="0"/>
          <w:divBdr>
            <w:top w:val="none" w:sz="0" w:space="0" w:color="auto"/>
            <w:left w:val="none" w:sz="0" w:space="0" w:color="auto"/>
            <w:bottom w:val="none" w:sz="0" w:space="0" w:color="auto"/>
            <w:right w:val="none" w:sz="0" w:space="0" w:color="auto"/>
          </w:divBdr>
        </w:div>
        <w:div w:id="774445942">
          <w:marLeft w:val="0"/>
          <w:marRight w:val="0"/>
          <w:marTop w:val="0"/>
          <w:marBottom w:val="0"/>
          <w:divBdr>
            <w:top w:val="none" w:sz="0" w:space="0" w:color="auto"/>
            <w:left w:val="none" w:sz="0" w:space="0" w:color="auto"/>
            <w:bottom w:val="none" w:sz="0" w:space="0" w:color="auto"/>
            <w:right w:val="none" w:sz="0" w:space="0" w:color="auto"/>
          </w:divBdr>
        </w:div>
        <w:div w:id="158812024">
          <w:marLeft w:val="0"/>
          <w:marRight w:val="0"/>
          <w:marTop w:val="0"/>
          <w:marBottom w:val="0"/>
          <w:divBdr>
            <w:top w:val="none" w:sz="0" w:space="0" w:color="auto"/>
            <w:left w:val="none" w:sz="0" w:space="0" w:color="auto"/>
            <w:bottom w:val="none" w:sz="0" w:space="0" w:color="auto"/>
            <w:right w:val="none" w:sz="0" w:space="0" w:color="auto"/>
          </w:divBdr>
        </w:div>
        <w:div w:id="1369186638">
          <w:marLeft w:val="0"/>
          <w:marRight w:val="0"/>
          <w:marTop w:val="0"/>
          <w:marBottom w:val="0"/>
          <w:divBdr>
            <w:top w:val="none" w:sz="0" w:space="0" w:color="auto"/>
            <w:left w:val="none" w:sz="0" w:space="0" w:color="auto"/>
            <w:bottom w:val="none" w:sz="0" w:space="0" w:color="auto"/>
            <w:right w:val="none" w:sz="0" w:space="0" w:color="auto"/>
          </w:divBdr>
        </w:div>
        <w:div w:id="1071541270">
          <w:marLeft w:val="0"/>
          <w:marRight w:val="0"/>
          <w:marTop w:val="0"/>
          <w:marBottom w:val="0"/>
          <w:divBdr>
            <w:top w:val="none" w:sz="0" w:space="0" w:color="auto"/>
            <w:left w:val="none" w:sz="0" w:space="0" w:color="auto"/>
            <w:bottom w:val="none" w:sz="0" w:space="0" w:color="auto"/>
            <w:right w:val="none" w:sz="0" w:space="0" w:color="auto"/>
          </w:divBdr>
        </w:div>
      </w:divsChild>
    </w:div>
    <w:div w:id="871071489">
      <w:bodyDiv w:val="1"/>
      <w:marLeft w:val="0"/>
      <w:marRight w:val="0"/>
      <w:marTop w:val="0"/>
      <w:marBottom w:val="0"/>
      <w:divBdr>
        <w:top w:val="none" w:sz="0" w:space="0" w:color="auto"/>
        <w:left w:val="none" w:sz="0" w:space="0" w:color="auto"/>
        <w:bottom w:val="none" w:sz="0" w:space="0" w:color="auto"/>
        <w:right w:val="none" w:sz="0" w:space="0" w:color="auto"/>
      </w:divBdr>
      <w:divsChild>
        <w:div w:id="1019090740">
          <w:marLeft w:val="0"/>
          <w:marRight w:val="0"/>
          <w:marTop w:val="0"/>
          <w:marBottom w:val="0"/>
          <w:divBdr>
            <w:top w:val="none" w:sz="0" w:space="0" w:color="auto"/>
            <w:left w:val="none" w:sz="0" w:space="0" w:color="auto"/>
            <w:bottom w:val="none" w:sz="0" w:space="0" w:color="auto"/>
            <w:right w:val="none" w:sz="0" w:space="0" w:color="auto"/>
          </w:divBdr>
        </w:div>
        <w:div w:id="746616786">
          <w:marLeft w:val="0"/>
          <w:marRight w:val="0"/>
          <w:marTop w:val="0"/>
          <w:marBottom w:val="0"/>
          <w:divBdr>
            <w:top w:val="none" w:sz="0" w:space="0" w:color="auto"/>
            <w:left w:val="none" w:sz="0" w:space="0" w:color="auto"/>
            <w:bottom w:val="none" w:sz="0" w:space="0" w:color="auto"/>
            <w:right w:val="none" w:sz="0" w:space="0" w:color="auto"/>
          </w:divBdr>
        </w:div>
        <w:div w:id="1867450787">
          <w:marLeft w:val="0"/>
          <w:marRight w:val="0"/>
          <w:marTop w:val="0"/>
          <w:marBottom w:val="0"/>
          <w:divBdr>
            <w:top w:val="none" w:sz="0" w:space="0" w:color="auto"/>
            <w:left w:val="none" w:sz="0" w:space="0" w:color="auto"/>
            <w:bottom w:val="none" w:sz="0" w:space="0" w:color="auto"/>
            <w:right w:val="none" w:sz="0" w:space="0" w:color="auto"/>
          </w:divBdr>
        </w:div>
        <w:div w:id="806360885">
          <w:marLeft w:val="0"/>
          <w:marRight w:val="0"/>
          <w:marTop w:val="0"/>
          <w:marBottom w:val="0"/>
          <w:divBdr>
            <w:top w:val="none" w:sz="0" w:space="0" w:color="auto"/>
            <w:left w:val="none" w:sz="0" w:space="0" w:color="auto"/>
            <w:bottom w:val="none" w:sz="0" w:space="0" w:color="auto"/>
            <w:right w:val="none" w:sz="0" w:space="0" w:color="auto"/>
          </w:divBdr>
        </w:div>
        <w:div w:id="1687249643">
          <w:marLeft w:val="0"/>
          <w:marRight w:val="0"/>
          <w:marTop w:val="0"/>
          <w:marBottom w:val="0"/>
          <w:divBdr>
            <w:top w:val="none" w:sz="0" w:space="0" w:color="auto"/>
            <w:left w:val="none" w:sz="0" w:space="0" w:color="auto"/>
            <w:bottom w:val="none" w:sz="0" w:space="0" w:color="auto"/>
            <w:right w:val="none" w:sz="0" w:space="0" w:color="auto"/>
          </w:divBdr>
        </w:div>
        <w:div w:id="1955676081">
          <w:marLeft w:val="0"/>
          <w:marRight w:val="0"/>
          <w:marTop w:val="0"/>
          <w:marBottom w:val="0"/>
          <w:divBdr>
            <w:top w:val="none" w:sz="0" w:space="0" w:color="auto"/>
            <w:left w:val="none" w:sz="0" w:space="0" w:color="auto"/>
            <w:bottom w:val="none" w:sz="0" w:space="0" w:color="auto"/>
            <w:right w:val="none" w:sz="0" w:space="0" w:color="auto"/>
          </w:divBdr>
        </w:div>
        <w:div w:id="2069107726">
          <w:marLeft w:val="0"/>
          <w:marRight w:val="0"/>
          <w:marTop w:val="0"/>
          <w:marBottom w:val="0"/>
          <w:divBdr>
            <w:top w:val="none" w:sz="0" w:space="0" w:color="auto"/>
            <w:left w:val="none" w:sz="0" w:space="0" w:color="auto"/>
            <w:bottom w:val="none" w:sz="0" w:space="0" w:color="auto"/>
            <w:right w:val="none" w:sz="0" w:space="0" w:color="auto"/>
          </w:divBdr>
        </w:div>
        <w:div w:id="1916089860">
          <w:marLeft w:val="0"/>
          <w:marRight w:val="0"/>
          <w:marTop w:val="0"/>
          <w:marBottom w:val="0"/>
          <w:divBdr>
            <w:top w:val="none" w:sz="0" w:space="0" w:color="auto"/>
            <w:left w:val="none" w:sz="0" w:space="0" w:color="auto"/>
            <w:bottom w:val="none" w:sz="0" w:space="0" w:color="auto"/>
            <w:right w:val="none" w:sz="0" w:space="0" w:color="auto"/>
          </w:divBdr>
        </w:div>
        <w:div w:id="1260210462">
          <w:marLeft w:val="0"/>
          <w:marRight w:val="0"/>
          <w:marTop w:val="0"/>
          <w:marBottom w:val="0"/>
          <w:divBdr>
            <w:top w:val="none" w:sz="0" w:space="0" w:color="auto"/>
            <w:left w:val="none" w:sz="0" w:space="0" w:color="auto"/>
            <w:bottom w:val="none" w:sz="0" w:space="0" w:color="auto"/>
            <w:right w:val="none" w:sz="0" w:space="0" w:color="auto"/>
          </w:divBdr>
        </w:div>
        <w:div w:id="314800761">
          <w:marLeft w:val="0"/>
          <w:marRight w:val="0"/>
          <w:marTop w:val="0"/>
          <w:marBottom w:val="0"/>
          <w:divBdr>
            <w:top w:val="none" w:sz="0" w:space="0" w:color="auto"/>
            <w:left w:val="none" w:sz="0" w:space="0" w:color="auto"/>
            <w:bottom w:val="none" w:sz="0" w:space="0" w:color="auto"/>
            <w:right w:val="none" w:sz="0" w:space="0" w:color="auto"/>
          </w:divBdr>
        </w:div>
        <w:div w:id="690842761">
          <w:marLeft w:val="0"/>
          <w:marRight w:val="0"/>
          <w:marTop w:val="0"/>
          <w:marBottom w:val="0"/>
          <w:divBdr>
            <w:top w:val="none" w:sz="0" w:space="0" w:color="auto"/>
            <w:left w:val="none" w:sz="0" w:space="0" w:color="auto"/>
            <w:bottom w:val="none" w:sz="0" w:space="0" w:color="auto"/>
            <w:right w:val="none" w:sz="0" w:space="0" w:color="auto"/>
          </w:divBdr>
        </w:div>
        <w:div w:id="1651787248">
          <w:marLeft w:val="0"/>
          <w:marRight w:val="0"/>
          <w:marTop w:val="0"/>
          <w:marBottom w:val="0"/>
          <w:divBdr>
            <w:top w:val="none" w:sz="0" w:space="0" w:color="auto"/>
            <w:left w:val="none" w:sz="0" w:space="0" w:color="auto"/>
            <w:bottom w:val="none" w:sz="0" w:space="0" w:color="auto"/>
            <w:right w:val="none" w:sz="0" w:space="0" w:color="auto"/>
          </w:divBdr>
        </w:div>
        <w:div w:id="886989742">
          <w:marLeft w:val="0"/>
          <w:marRight w:val="0"/>
          <w:marTop w:val="0"/>
          <w:marBottom w:val="0"/>
          <w:divBdr>
            <w:top w:val="none" w:sz="0" w:space="0" w:color="auto"/>
            <w:left w:val="none" w:sz="0" w:space="0" w:color="auto"/>
            <w:bottom w:val="none" w:sz="0" w:space="0" w:color="auto"/>
            <w:right w:val="none" w:sz="0" w:space="0" w:color="auto"/>
          </w:divBdr>
        </w:div>
      </w:divsChild>
    </w:div>
    <w:div w:id="911306604">
      <w:bodyDiv w:val="1"/>
      <w:marLeft w:val="0"/>
      <w:marRight w:val="0"/>
      <w:marTop w:val="0"/>
      <w:marBottom w:val="0"/>
      <w:divBdr>
        <w:top w:val="none" w:sz="0" w:space="0" w:color="auto"/>
        <w:left w:val="none" w:sz="0" w:space="0" w:color="auto"/>
        <w:bottom w:val="none" w:sz="0" w:space="0" w:color="auto"/>
        <w:right w:val="none" w:sz="0" w:space="0" w:color="auto"/>
      </w:divBdr>
    </w:div>
    <w:div w:id="1279295011">
      <w:bodyDiv w:val="1"/>
      <w:marLeft w:val="0"/>
      <w:marRight w:val="0"/>
      <w:marTop w:val="0"/>
      <w:marBottom w:val="0"/>
      <w:divBdr>
        <w:top w:val="none" w:sz="0" w:space="0" w:color="auto"/>
        <w:left w:val="none" w:sz="0" w:space="0" w:color="auto"/>
        <w:bottom w:val="none" w:sz="0" w:space="0" w:color="auto"/>
        <w:right w:val="none" w:sz="0" w:space="0" w:color="auto"/>
      </w:divBdr>
    </w:div>
    <w:div w:id="1476605817">
      <w:bodyDiv w:val="1"/>
      <w:marLeft w:val="0"/>
      <w:marRight w:val="0"/>
      <w:marTop w:val="0"/>
      <w:marBottom w:val="0"/>
      <w:divBdr>
        <w:top w:val="none" w:sz="0" w:space="0" w:color="auto"/>
        <w:left w:val="none" w:sz="0" w:space="0" w:color="auto"/>
        <w:bottom w:val="none" w:sz="0" w:space="0" w:color="auto"/>
        <w:right w:val="none" w:sz="0" w:space="0" w:color="auto"/>
      </w:divBdr>
    </w:div>
    <w:div w:id="1520659198">
      <w:bodyDiv w:val="1"/>
      <w:marLeft w:val="0"/>
      <w:marRight w:val="0"/>
      <w:marTop w:val="0"/>
      <w:marBottom w:val="0"/>
      <w:divBdr>
        <w:top w:val="none" w:sz="0" w:space="0" w:color="auto"/>
        <w:left w:val="none" w:sz="0" w:space="0" w:color="auto"/>
        <w:bottom w:val="none" w:sz="0" w:space="0" w:color="auto"/>
        <w:right w:val="none" w:sz="0" w:space="0" w:color="auto"/>
      </w:divBdr>
      <w:divsChild>
        <w:div w:id="1899972936">
          <w:marLeft w:val="0"/>
          <w:marRight w:val="0"/>
          <w:marTop w:val="0"/>
          <w:marBottom w:val="0"/>
          <w:divBdr>
            <w:top w:val="none" w:sz="0" w:space="0" w:color="auto"/>
            <w:left w:val="none" w:sz="0" w:space="0" w:color="auto"/>
            <w:bottom w:val="none" w:sz="0" w:space="0" w:color="auto"/>
            <w:right w:val="none" w:sz="0" w:space="0" w:color="auto"/>
          </w:divBdr>
        </w:div>
      </w:divsChild>
    </w:div>
    <w:div w:id="1592858723">
      <w:bodyDiv w:val="1"/>
      <w:marLeft w:val="0"/>
      <w:marRight w:val="0"/>
      <w:marTop w:val="0"/>
      <w:marBottom w:val="0"/>
      <w:divBdr>
        <w:top w:val="none" w:sz="0" w:space="0" w:color="auto"/>
        <w:left w:val="none" w:sz="0" w:space="0" w:color="auto"/>
        <w:bottom w:val="none" w:sz="0" w:space="0" w:color="auto"/>
        <w:right w:val="none" w:sz="0" w:space="0" w:color="auto"/>
      </w:divBdr>
    </w:div>
    <w:div w:id="1690983323">
      <w:bodyDiv w:val="1"/>
      <w:marLeft w:val="0"/>
      <w:marRight w:val="0"/>
      <w:marTop w:val="0"/>
      <w:marBottom w:val="0"/>
      <w:divBdr>
        <w:top w:val="none" w:sz="0" w:space="0" w:color="auto"/>
        <w:left w:val="none" w:sz="0" w:space="0" w:color="auto"/>
        <w:bottom w:val="none" w:sz="0" w:space="0" w:color="auto"/>
        <w:right w:val="none" w:sz="0" w:space="0" w:color="auto"/>
      </w:divBdr>
      <w:divsChild>
        <w:div w:id="1668630659">
          <w:marLeft w:val="0"/>
          <w:marRight w:val="0"/>
          <w:marTop w:val="0"/>
          <w:marBottom w:val="0"/>
          <w:divBdr>
            <w:top w:val="none" w:sz="0" w:space="0" w:color="auto"/>
            <w:left w:val="none" w:sz="0" w:space="0" w:color="auto"/>
            <w:bottom w:val="none" w:sz="0" w:space="0" w:color="auto"/>
            <w:right w:val="none" w:sz="0" w:space="0" w:color="auto"/>
          </w:divBdr>
        </w:div>
      </w:divsChild>
    </w:div>
    <w:div w:id="1736393658">
      <w:bodyDiv w:val="1"/>
      <w:marLeft w:val="0"/>
      <w:marRight w:val="0"/>
      <w:marTop w:val="0"/>
      <w:marBottom w:val="0"/>
      <w:divBdr>
        <w:top w:val="none" w:sz="0" w:space="0" w:color="auto"/>
        <w:left w:val="none" w:sz="0" w:space="0" w:color="auto"/>
        <w:bottom w:val="none" w:sz="0" w:space="0" w:color="auto"/>
        <w:right w:val="none" w:sz="0" w:space="0" w:color="auto"/>
      </w:divBdr>
      <w:divsChild>
        <w:div w:id="1183131800">
          <w:marLeft w:val="0"/>
          <w:marRight w:val="0"/>
          <w:marTop w:val="0"/>
          <w:marBottom w:val="0"/>
          <w:divBdr>
            <w:top w:val="none" w:sz="0" w:space="0" w:color="auto"/>
            <w:left w:val="none" w:sz="0" w:space="0" w:color="auto"/>
            <w:bottom w:val="none" w:sz="0" w:space="0" w:color="auto"/>
            <w:right w:val="none" w:sz="0" w:space="0" w:color="auto"/>
          </w:divBdr>
        </w:div>
        <w:div w:id="1561675417">
          <w:marLeft w:val="0"/>
          <w:marRight w:val="0"/>
          <w:marTop w:val="0"/>
          <w:marBottom w:val="0"/>
          <w:divBdr>
            <w:top w:val="none" w:sz="0" w:space="0" w:color="auto"/>
            <w:left w:val="none" w:sz="0" w:space="0" w:color="auto"/>
            <w:bottom w:val="none" w:sz="0" w:space="0" w:color="auto"/>
            <w:right w:val="none" w:sz="0" w:space="0" w:color="auto"/>
          </w:divBdr>
        </w:div>
        <w:div w:id="56706444">
          <w:marLeft w:val="0"/>
          <w:marRight w:val="0"/>
          <w:marTop w:val="0"/>
          <w:marBottom w:val="0"/>
          <w:divBdr>
            <w:top w:val="none" w:sz="0" w:space="0" w:color="auto"/>
            <w:left w:val="none" w:sz="0" w:space="0" w:color="auto"/>
            <w:bottom w:val="none" w:sz="0" w:space="0" w:color="auto"/>
            <w:right w:val="none" w:sz="0" w:space="0" w:color="auto"/>
          </w:divBdr>
        </w:div>
        <w:div w:id="960769720">
          <w:marLeft w:val="0"/>
          <w:marRight w:val="0"/>
          <w:marTop w:val="0"/>
          <w:marBottom w:val="0"/>
          <w:divBdr>
            <w:top w:val="none" w:sz="0" w:space="0" w:color="auto"/>
            <w:left w:val="none" w:sz="0" w:space="0" w:color="auto"/>
            <w:bottom w:val="none" w:sz="0" w:space="0" w:color="auto"/>
            <w:right w:val="none" w:sz="0" w:space="0" w:color="auto"/>
          </w:divBdr>
        </w:div>
        <w:div w:id="1735662005">
          <w:marLeft w:val="0"/>
          <w:marRight w:val="0"/>
          <w:marTop w:val="0"/>
          <w:marBottom w:val="0"/>
          <w:divBdr>
            <w:top w:val="none" w:sz="0" w:space="0" w:color="auto"/>
            <w:left w:val="none" w:sz="0" w:space="0" w:color="auto"/>
            <w:bottom w:val="none" w:sz="0" w:space="0" w:color="auto"/>
            <w:right w:val="none" w:sz="0" w:space="0" w:color="auto"/>
          </w:divBdr>
        </w:div>
        <w:div w:id="1180193728">
          <w:marLeft w:val="0"/>
          <w:marRight w:val="0"/>
          <w:marTop w:val="0"/>
          <w:marBottom w:val="0"/>
          <w:divBdr>
            <w:top w:val="none" w:sz="0" w:space="0" w:color="auto"/>
            <w:left w:val="none" w:sz="0" w:space="0" w:color="auto"/>
            <w:bottom w:val="none" w:sz="0" w:space="0" w:color="auto"/>
            <w:right w:val="none" w:sz="0" w:space="0" w:color="auto"/>
          </w:divBdr>
        </w:div>
        <w:div w:id="305203140">
          <w:marLeft w:val="0"/>
          <w:marRight w:val="0"/>
          <w:marTop w:val="0"/>
          <w:marBottom w:val="0"/>
          <w:divBdr>
            <w:top w:val="none" w:sz="0" w:space="0" w:color="auto"/>
            <w:left w:val="none" w:sz="0" w:space="0" w:color="auto"/>
            <w:bottom w:val="none" w:sz="0" w:space="0" w:color="auto"/>
            <w:right w:val="none" w:sz="0" w:space="0" w:color="auto"/>
          </w:divBdr>
        </w:div>
      </w:divsChild>
    </w:div>
    <w:div w:id="1971933421">
      <w:bodyDiv w:val="1"/>
      <w:marLeft w:val="0"/>
      <w:marRight w:val="0"/>
      <w:marTop w:val="0"/>
      <w:marBottom w:val="0"/>
      <w:divBdr>
        <w:top w:val="none" w:sz="0" w:space="0" w:color="auto"/>
        <w:left w:val="none" w:sz="0" w:space="0" w:color="auto"/>
        <w:bottom w:val="none" w:sz="0" w:space="0" w:color="auto"/>
        <w:right w:val="none" w:sz="0" w:space="0" w:color="auto"/>
      </w:divBdr>
      <w:divsChild>
        <w:div w:id="1895844692">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43"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sjsu.edu/secondary/students/student_teaching/" TargetMode="External"/><Relationship Id="rId9" Type="http://schemas.openxmlformats.org/officeDocument/2006/relationships/hyperlink" Target="http://www.sjsu.edu/gup/syllabusinfo/"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B54097-851F-CB43-A58D-159538809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4837</TotalTime>
  <Pages>10</Pages>
  <Words>3347</Words>
  <Characters>19080</Characters>
  <Application>Microsoft Macintosh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22383</CharactersWithSpaces>
  <SharedDoc>false</SharedDoc>
  <HLinks>
    <vt:vector size="102" baseType="variant">
      <vt:variant>
        <vt:i4>1114188</vt:i4>
      </vt:variant>
      <vt:variant>
        <vt:i4>48</vt:i4>
      </vt:variant>
      <vt:variant>
        <vt:i4>0</vt:i4>
      </vt:variant>
      <vt:variant>
        <vt:i4>5</vt:i4>
      </vt:variant>
      <vt:variant>
        <vt:lpwstr>http://www.sjsu.edu/gup/syllabusinfo/</vt:lpwstr>
      </vt:variant>
      <vt:variant>
        <vt:lpwstr/>
      </vt:variant>
      <vt:variant>
        <vt:i4>6553638</vt:i4>
      </vt:variant>
      <vt:variant>
        <vt:i4>45</vt:i4>
      </vt:variant>
      <vt:variant>
        <vt:i4>0</vt:i4>
      </vt:variant>
      <vt:variant>
        <vt:i4>5</vt:i4>
      </vt:variant>
      <vt:variant>
        <vt:lpwstr>../../AppData/Local/Temp/University Attendance and Participation policy F15-12</vt:lpwstr>
      </vt:variant>
      <vt:variant>
        <vt:lpwstr/>
      </vt:variant>
      <vt:variant>
        <vt:i4>5308425</vt:i4>
      </vt:variant>
      <vt:variant>
        <vt:i4>42</vt:i4>
      </vt:variant>
      <vt:variant>
        <vt:i4>0</vt:i4>
      </vt:variant>
      <vt:variant>
        <vt:i4>5</vt:i4>
      </vt:variant>
      <vt:variant>
        <vt:lpwstr>http://www.sjsu.edu/senate/docs/S16-9.pdf</vt:lpwstr>
      </vt:variant>
      <vt:variant>
        <vt:lpwstr/>
      </vt:variant>
      <vt:variant>
        <vt:i4>5242884</vt:i4>
      </vt:variant>
      <vt:variant>
        <vt:i4>39</vt:i4>
      </vt:variant>
      <vt:variant>
        <vt:i4>0</vt:i4>
      </vt:variant>
      <vt:variant>
        <vt:i4>5</vt:i4>
      </vt:variant>
      <vt:variant>
        <vt:lpwstr>http://www.sjsu.edu/senate/docs/S06-4.pdf</vt:lpwstr>
      </vt:variant>
      <vt:variant>
        <vt:lpwstr/>
      </vt:variant>
      <vt:variant>
        <vt:i4>5308425</vt:i4>
      </vt:variant>
      <vt:variant>
        <vt:i4>36</vt:i4>
      </vt:variant>
      <vt:variant>
        <vt:i4>0</vt:i4>
      </vt:variant>
      <vt:variant>
        <vt:i4>5</vt:i4>
      </vt:variant>
      <vt:variant>
        <vt:lpwstr>http://www.sjsu.edu/senate/docs/S16-9.pdf</vt:lpwstr>
      </vt:variant>
      <vt:variant>
        <vt:lpwstr/>
      </vt:variant>
      <vt:variant>
        <vt:i4>6750266</vt:i4>
      </vt:variant>
      <vt:variant>
        <vt:i4>33</vt:i4>
      </vt:variant>
      <vt:variant>
        <vt:i4>0</vt:i4>
      </vt:variant>
      <vt:variant>
        <vt:i4>5</vt:i4>
      </vt:variant>
      <vt:variant>
        <vt:lpwstr>http://my.sjsu.edu/</vt:lpwstr>
      </vt:variant>
      <vt:variant>
        <vt:lpwstr/>
      </vt:variant>
      <vt:variant>
        <vt:i4>131075</vt:i4>
      </vt:variant>
      <vt:variant>
        <vt:i4>30</vt:i4>
      </vt:variant>
      <vt:variant>
        <vt:i4>0</vt:i4>
      </vt:variant>
      <vt:variant>
        <vt:i4>5</vt:i4>
      </vt:variant>
      <vt:variant>
        <vt:lpwstr>http://sjsu.instructure.com/</vt:lpwstr>
      </vt:variant>
      <vt:variant>
        <vt:lpwstr/>
      </vt:variant>
      <vt:variant>
        <vt:i4>3735611</vt:i4>
      </vt:variant>
      <vt:variant>
        <vt:i4>27</vt:i4>
      </vt:variant>
      <vt:variant>
        <vt:i4>0</vt:i4>
      </vt:variant>
      <vt:variant>
        <vt:i4>5</vt:i4>
      </vt:variant>
      <vt:variant>
        <vt:lpwstr>http://www.sjsu.edu/senate/docs/S16-14.pdf</vt:lpwstr>
      </vt:variant>
      <vt:variant>
        <vt:lpwstr/>
      </vt:variant>
      <vt:variant>
        <vt:i4>1704004</vt:i4>
      </vt:variant>
      <vt:variant>
        <vt:i4>24</vt:i4>
      </vt:variant>
      <vt:variant>
        <vt:i4>0</vt:i4>
      </vt:variant>
      <vt:variant>
        <vt:i4>5</vt:i4>
      </vt:variant>
      <vt:variant>
        <vt:lpwstr>http://www.sjsu.edu/senate/docs/S02-3</vt:lpwstr>
      </vt:variant>
      <vt:variant>
        <vt:lpwstr/>
      </vt:variant>
      <vt:variant>
        <vt:i4>4521994</vt:i4>
      </vt:variant>
      <vt:variant>
        <vt:i4>21</vt:i4>
      </vt:variant>
      <vt:variant>
        <vt:i4>0</vt:i4>
      </vt:variant>
      <vt:variant>
        <vt:i4>5</vt:i4>
      </vt:variant>
      <vt:variant>
        <vt:lpwstr>http://www.sjsu.edu/ugs/faculty/curriculum/guide/Courses/servicelearning</vt:lpwstr>
      </vt:variant>
      <vt:variant>
        <vt:lpwstr/>
      </vt:variant>
      <vt:variant>
        <vt:i4>5308434</vt:i4>
      </vt:variant>
      <vt:variant>
        <vt:i4>18</vt:i4>
      </vt:variant>
      <vt:variant>
        <vt:i4>0</vt:i4>
      </vt:variant>
      <vt:variant>
        <vt:i4>5</vt:i4>
      </vt:variant>
      <vt:variant>
        <vt:lpwstr>http://www.sjsu.edu/senate/docs/F13-2.pdf</vt:lpwstr>
      </vt:variant>
      <vt:variant>
        <vt:lpwstr/>
      </vt:variant>
      <vt:variant>
        <vt:i4>5308421</vt:i4>
      </vt:variant>
      <vt:variant>
        <vt:i4>15</vt:i4>
      </vt:variant>
      <vt:variant>
        <vt:i4>0</vt:i4>
      </vt:variant>
      <vt:variant>
        <vt:i4>5</vt:i4>
      </vt:variant>
      <vt:variant>
        <vt:lpwstr>http://www.sjsu.edu/senate/docs/S12-1.pdf</vt:lpwstr>
      </vt:variant>
      <vt:variant>
        <vt:lpwstr/>
      </vt:variant>
      <vt:variant>
        <vt:i4>3735643</vt:i4>
      </vt:variant>
      <vt:variant>
        <vt:i4>12</vt:i4>
      </vt:variant>
      <vt:variant>
        <vt:i4>0</vt:i4>
      </vt:variant>
      <vt:variant>
        <vt:i4>5</vt:i4>
      </vt:variant>
      <vt:variant>
        <vt:lpwstr>mailto:Elizabeth.Tu@sjsu.edu</vt:lpwstr>
      </vt:variant>
      <vt:variant>
        <vt:lpwstr/>
      </vt:variant>
      <vt:variant>
        <vt:i4>4128864</vt:i4>
      </vt:variant>
      <vt:variant>
        <vt:i4>9</vt:i4>
      </vt:variant>
      <vt:variant>
        <vt:i4>0</vt:i4>
      </vt:variant>
      <vt:variant>
        <vt:i4>5</vt:i4>
      </vt:variant>
      <vt:variant>
        <vt:lpwstr>http://www.sjsu.edu/aars/policies/latedrops/policy/</vt:lpwstr>
      </vt:variant>
      <vt:variant>
        <vt:lpwstr/>
      </vt:variant>
      <vt:variant>
        <vt:i4>1114188</vt:i4>
      </vt:variant>
      <vt:variant>
        <vt:i4>6</vt:i4>
      </vt:variant>
      <vt:variant>
        <vt:i4>0</vt:i4>
      </vt:variant>
      <vt:variant>
        <vt:i4>5</vt:i4>
      </vt:variant>
      <vt:variant>
        <vt:lpwstr>http://www.sjsu.edu/gup/syllabusinfo/</vt:lpwstr>
      </vt:variant>
      <vt:variant>
        <vt:lpwstr/>
      </vt:variant>
      <vt:variant>
        <vt:i4>5308423</vt:i4>
      </vt:variant>
      <vt:variant>
        <vt:i4>3</vt:i4>
      </vt:variant>
      <vt:variant>
        <vt:i4>0</vt:i4>
      </vt:variant>
      <vt:variant>
        <vt:i4>5</vt:i4>
      </vt:variant>
      <vt:variant>
        <vt:lpwstr>http://www.sjsu.edu/senate/docs/S14-5.pdf</vt:lpwstr>
      </vt:variant>
      <vt:variant>
        <vt:lpwstr/>
      </vt:variant>
      <vt:variant>
        <vt:i4>5308425</vt:i4>
      </vt:variant>
      <vt:variant>
        <vt:i4>0</vt:i4>
      </vt:variant>
      <vt:variant>
        <vt:i4>0</vt:i4>
      </vt:variant>
      <vt:variant>
        <vt:i4>5</vt:i4>
      </vt:variant>
      <vt:variant>
        <vt:lpwstr>http://www.sjsu.edu/senate/docs/S16-9.pdf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subject/>
  <dc:creator>Elizabeth Tu</dc:creator>
  <cp:keywords/>
  <cp:lastModifiedBy>Microsoft Office User</cp:lastModifiedBy>
  <cp:revision>6</cp:revision>
  <cp:lastPrinted>2019-01-23T23:36:00Z</cp:lastPrinted>
  <dcterms:created xsi:type="dcterms:W3CDTF">2019-01-14T05:12:00Z</dcterms:created>
  <dcterms:modified xsi:type="dcterms:W3CDTF">2019-01-25T16:20:00Z</dcterms:modified>
</cp:coreProperties>
</file>