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2749EE" w14:textId="0C84D4B7" w:rsidR="00E219BF" w:rsidRPr="00AD7E12" w:rsidRDefault="003902F2">
      <w:pPr>
        <w:pStyle w:val="Normal1"/>
        <w:jc w:val="center"/>
        <w:rPr>
          <w:rStyle w:val="Strong"/>
        </w:rPr>
      </w:pPr>
      <w:r w:rsidRPr="00AD7E12">
        <w:rPr>
          <w:rStyle w:val="Strong"/>
        </w:rPr>
        <w:t>Dossier Index Template</w:t>
      </w:r>
      <w:r w:rsidR="00CE5B62" w:rsidRPr="00AD7E12">
        <w:rPr>
          <w:rStyle w:val="Strong"/>
        </w:rPr>
        <w:t xml:space="preserve"> </w:t>
      </w:r>
      <w:r w:rsidR="00CE5B62" w:rsidRPr="00A31E8A">
        <w:rPr>
          <w:rStyle w:val="Strong"/>
          <w:color w:val="FF0000"/>
        </w:rPr>
        <w:t>for S15-8</w:t>
      </w:r>
    </w:p>
    <w:p w14:paraId="42D67895" w14:textId="77777777" w:rsidR="00CE5B62" w:rsidRDefault="00CE5B62">
      <w:pPr>
        <w:pStyle w:val="Normal1"/>
        <w:jc w:val="both"/>
      </w:pPr>
    </w:p>
    <w:p w14:paraId="74D47A40" w14:textId="0F0CC886" w:rsidR="00E219BF" w:rsidRPr="00DD0299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>
        <w:rPr>
          <w:sz w:val="18"/>
        </w:rPr>
        <w:t xml:space="preserve"> I.</w:t>
      </w:r>
      <w:r>
        <w:rPr>
          <w:sz w:val="18"/>
        </w:rPr>
        <w:tab/>
      </w:r>
      <w:r w:rsidRPr="00DD0299">
        <w:rPr>
          <w:sz w:val="20"/>
        </w:rPr>
        <w:t>Effectiveness in Academic Assignment</w:t>
      </w:r>
      <w:r w:rsidR="00CE5B62">
        <w:rPr>
          <w:sz w:val="20"/>
        </w:rPr>
        <w:t xml:space="preserve"> (Tab 6)</w:t>
      </w:r>
    </w:p>
    <w:p w14:paraId="675E8A07" w14:textId="58CC1833" w:rsidR="00E219BF" w:rsidRPr="00DD0299" w:rsidRDefault="003902F2" w:rsidP="0082246B">
      <w:pPr>
        <w:pStyle w:val="Normal1"/>
        <w:numPr>
          <w:ilvl w:val="0"/>
          <w:numId w:val="9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 of classes taught and assigned time received by semester.</w:t>
      </w:r>
    </w:p>
    <w:p w14:paraId="30E22E5F" w14:textId="3678E79A" w:rsidR="00E219BF" w:rsidRPr="00DD0299" w:rsidRDefault="003902F2" w:rsidP="0082246B">
      <w:pPr>
        <w:pStyle w:val="Normal1"/>
        <w:numPr>
          <w:ilvl w:val="0"/>
          <w:numId w:val="9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 of syllabi in the order of appearance in the dossier identified by course number and name.</w:t>
      </w:r>
    </w:p>
    <w:p w14:paraId="7019C7B4" w14:textId="5759DF01" w:rsidR="00E219BF" w:rsidRPr="00DD0299" w:rsidRDefault="003902F2" w:rsidP="0082246B">
      <w:pPr>
        <w:pStyle w:val="Normal1"/>
        <w:numPr>
          <w:ilvl w:val="0"/>
          <w:numId w:val="9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 of selected course materials in the order of appearance in the dossier.</w:t>
      </w:r>
    </w:p>
    <w:p w14:paraId="280F3263" w14:textId="2DCCFDF5" w:rsidR="00E219BF" w:rsidRPr="00DD0299" w:rsidRDefault="003902F2" w:rsidP="0082246B">
      <w:pPr>
        <w:pStyle w:val="Normal1"/>
        <w:numPr>
          <w:ilvl w:val="0"/>
          <w:numId w:val="9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 of student evaluations in the order of appearance in the dossier identified by semester and year.</w:t>
      </w:r>
    </w:p>
    <w:p w14:paraId="556B109D" w14:textId="241D5AA2" w:rsidR="0082246B" w:rsidRPr="00DD0299" w:rsidRDefault="003902F2" w:rsidP="0082246B">
      <w:pPr>
        <w:pStyle w:val="Normal1"/>
        <w:numPr>
          <w:ilvl w:val="0"/>
          <w:numId w:val="9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 xml:space="preserve">List of peer </w:t>
      </w:r>
      <w:r w:rsidR="00AD7E12">
        <w:rPr>
          <w:sz w:val="20"/>
        </w:rPr>
        <w:t>observations</w:t>
      </w:r>
      <w:r w:rsidRPr="00DD0299">
        <w:rPr>
          <w:sz w:val="20"/>
        </w:rPr>
        <w:t xml:space="preserve"> in the order of appearance in the dossier by name of evaluator, semester &amp; year.</w:t>
      </w:r>
    </w:p>
    <w:p w14:paraId="08071CCA" w14:textId="07694003" w:rsidR="00E219BF" w:rsidRPr="00DD0299" w:rsidRDefault="003902F2" w:rsidP="0082246B">
      <w:pPr>
        <w:pStyle w:val="Normal1"/>
        <w:numPr>
          <w:ilvl w:val="0"/>
          <w:numId w:val="9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 of other evaluations of your academic assignment in order of appearance in the dossier.</w:t>
      </w:r>
    </w:p>
    <w:p w14:paraId="13E8314D" w14:textId="77777777" w:rsidR="00E219BF" w:rsidRPr="00DD0299" w:rsidRDefault="00E219BF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720"/>
        <w:jc w:val="both"/>
        <w:rPr>
          <w:sz w:val="20"/>
        </w:rPr>
      </w:pPr>
    </w:p>
    <w:p w14:paraId="3DE10336" w14:textId="787587D4" w:rsidR="00E219BF" w:rsidRPr="00DD0299" w:rsidRDefault="003902F2" w:rsidP="00A56588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II.</w:t>
      </w:r>
      <w:r w:rsidRPr="00DD0299">
        <w:rPr>
          <w:sz w:val="20"/>
        </w:rPr>
        <w:tab/>
        <w:t xml:space="preserve">Scholarly </w:t>
      </w:r>
      <w:r w:rsidRPr="00DD0299">
        <w:rPr>
          <w:sz w:val="20"/>
          <w:u w:val="single"/>
        </w:rPr>
        <w:t>or</w:t>
      </w:r>
      <w:r w:rsidRPr="00DD0299">
        <w:rPr>
          <w:sz w:val="20"/>
        </w:rPr>
        <w:t xml:space="preserve"> Artistic </w:t>
      </w:r>
      <w:r w:rsidRPr="00DD0299">
        <w:rPr>
          <w:sz w:val="20"/>
          <w:u w:val="single"/>
        </w:rPr>
        <w:t>or</w:t>
      </w:r>
      <w:r w:rsidRPr="00DD0299">
        <w:rPr>
          <w:sz w:val="20"/>
        </w:rPr>
        <w:t xml:space="preserve"> Professional Achievement</w:t>
      </w:r>
      <w:r w:rsidR="00CE5B62">
        <w:rPr>
          <w:sz w:val="20"/>
        </w:rPr>
        <w:t xml:space="preserve"> (Tab 7)</w:t>
      </w:r>
    </w:p>
    <w:p w14:paraId="7BBCB142" w14:textId="5C81FB9D" w:rsidR="00E219BF" w:rsidRPr="00DD0299" w:rsidRDefault="003902F2" w:rsidP="00C82B30">
      <w:pPr>
        <w:pStyle w:val="Normal1"/>
        <w:numPr>
          <w:ilvl w:val="0"/>
          <w:numId w:val="12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List, in order of appearance in the dossier, of each item of documentation and evaluation, if any, of publications, creative productions, technical reports, published software, grants/contracts awarded, etc.</w:t>
      </w:r>
    </w:p>
    <w:p w14:paraId="10E924E5" w14:textId="2DCEF78E" w:rsidR="00E219BF" w:rsidRPr="00DD0299" w:rsidRDefault="003902F2" w:rsidP="00C82B30">
      <w:pPr>
        <w:pStyle w:val="Normal1"/>
        <w:numPr>
          <w:ilvl w:val="0"/>
          <w:numId w:val="12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List, in order of appearance in the dossier, of each document confirming forthcoming scholarly or artistic work.</w:t>
      </w:r>
    </w:p>
    <w:p w14:paraId="5B3918AA" w14:textId="77FBC45F" w:rsidR="00E219BF" w:rsidRPr="00DD0299" w:rsidRDefault="003902F2" w:rsidP="00C82B30">
      <w:pPr>
        <w:pStyle w:val="Normal1"/>
        <w:numPr>
          <w:ilvl w:val="0"/>
          <w:numId w:val="12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List, in order of appe</w:t>
      </w:r>
      <w:r w:rsidR="00900177" w:rsidRPr="00DD0299">
        <w:rPr>
          <w:sz w:val="20"/>
        </w:rPr>
        <w:t xml:space="preserve">arance in the dossier, of each </w:t>
      </w:r>
      <w:r w:rsidRPr="00DD0299">
        <w:rPr>
          <w:sz w:val="20"/>
        </w:rPr>
        <w:t>description and evaluation, if any, of work in progress.</w:t>
      </w:r>
    </w:p>
    <w:p w14:paraId="387429CB" w14:textId="10A95CC9" w:rsidR="00E219BF" w:rsidRPr="00DD0299" w:rsidRDefault="003902F2" w:rsidP="00C82B30">
      <w:pPr>
        <w:pStyle w:val="Normal1"/>
        <w:numPr>
          <w:ilvl w:val="0"/>
          <w:numId w:val="12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List, in order of appearance in the dossier, of each document and evaluation, if any, related to scholarly or artistic presentations at professional associations and conferences.</w:t>
      </w:r>
    </w:p>
    <w:p w14:paraId="5B742A22" w14:textId="4C5950A1" w:rsidR="00E219BF" w:rsidRPr="00DD0299" w:rsidRDefault="003902F2" w:rsidP="00C82B30">
      <w:pPr>
        <w:pStyle w:val="Normal1"/>
        <w:numPr>
          <w:ilvl w:val="0"/>
          <w:numId w:val="12"/>
        </w:numPr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List, in order of appearance in the dossier, of any other evidence of scholarly or artistic achievement.</w:t>
      </w:r>
    </w:p>
    <w:p w14:paraId="7DE0361B" w14:textId="77777777" w:rsidR="0082246B" w:rsidRPr="00DD0299" w:rsidRDefault="0082246B" w:rsidP="0082246B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 w:firstLine="360"/>
        <w:jc w:val="both"/>
        <w:rPr>
          <w:sz w:val="20"/>
        </w:rPr>
      </w:pPr>
    </w:p>
    <w:p w14:paraId="1C87E284" w14:textId="3299D9E1" w:rsidR="0082246B" w:rsidRPr="00DD0299" w:rsidRDefault="0082246B" w:rsidP="0082246B">
      <w:pPr>
        <w:pStyle w:val="Normal1"/>
        <w:tabs>
          <w:tab w:val="left" w:pos="-1439"/>
          <w:tab w:val="left" w:pos="-719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jc w:val="both"/>
        <w:rPr>
          <w:sz w:val="20"/>
        </w:rPr>
      </w:pPr>
      <w:r w:rsidRPr="00DD0299">
        <w:rPr>
          <w:sz w:val="20"/>
        </w:rPr>
        <w:t>III.</w:t>
      </w:r>
      <w:r w:rsidRPr="00DD0299">
        <w:rPr>
          <w:sz w:val="20"/>
        </w:rPr>
        <w:tab/>
        <w:t>Service</w:t>
      </w:r>
      <w:r w:rsidR="00CE5B62">
        <w:rPr>
          <w:sz w:val="20"/>
        </w:rPr>
        <w:t xml:space="preserve"> (Tab 8)</w:t>
      </w:r>
    </w:p>
    <w:p w14:paraId="7B1E88EB" w14:textId="2FBB3F14" w:rsidR="008E2CBC" w:rsidRPr="00DD0299" w:rsidRDefault="008E2CBC" w:rsidP="008E2CBC">
      <w:pPr>
        <w:pStyle w:val="Normal1"/>
        <w:numPr>
          <w:ilvl w:val="0"/>
          <w:numId w:val="14"/>
        </w:numPr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 w:rsidRPr="00DD0299">
        <w:rPr>
          <w:sz w:val="20"/>
        </w:rPr>
        <w:t>List, in order of appearance in the dossier, of descriptions a</w:t>
      </w:r>
      <w:r w:rsidR="006B08C9" w:rsidRPr="00DD0299">
        <w:rPr>
          <w:sz w:val="20"/>
        </w:rPr>
        <w:t xml:space="preserve">nd evaluations of </w:t>
      </w:r>
      <w:r w:rsidR="006B08C9" w:rsidRPr="00DD0299">
        <w:rPr>
          <w:i/>
          <w:sz w:val="20"/>
        </w:rPr>
        <w:t>service to</w:t>
      </w:r>
      <w:r w:rsidRPr="00DD0299">
        <w:rPr>
          <w:i/>
          <w:sz w:val="20"/>
        </w:rPr>
        <w:t xml:space="preserve"> s</w:t>
      </w:r>
      <w:r w:rsidR="0082246B" w:rsidRPr="00DD0299">
        <w:rPr>
          <w:i/>
          <w:sz w:val="20"/>
        </w:rPr>
        <w:t>tudents</w:t>
      </w:r>
      <w:r w:rsidR="0082246B" w:rsidRPr="00DD0299">
        <w:rPr>
          <w:sz w:val="20"/>
        </w:rPr>
        <w:t xml:space="preserve"> </w:t>
      </w:r>
      <w:r w:rsidR="006B08C9" w:rsidRPr="00DD0299">
        <w:rPr>
          <w:sz w:val="20"/>
        </w:rPr>
        <w:t xml:space="preserve">including, </w:t>
      </w:r>
      <w:r w:rsidRPr="00DD0299">
        <w:rPr>
          <w:sz w:val="20"/>
        </w:rPr>
        <w:t>advising or mentoring responsibilities.</w:t>
      </w:r>
    </w:p>
    <w:p w14:paraId="330C1C9E" w14:textId="53D347CB" w:rsidR="006B08C9" w:rsidRPr="00DD0299" w:rsidRDefault="006246DC" w:rsidP="006B08C9">
      <w:pPr>
        <w:pStyle w:val="Normal1"/>
        <w:numPr>
          <w:ilvl w:val="0"/>
          <w:numId w:val="14"/>
        </w:numPr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 w:rsidRPr="00DD0299">
        <w:rPr>
          <w:sz w:val="20"/>
        </w:rPr>
        <w:t xml:space="preserve">List, in order of appearance in the dossier, of descriptions and evaluations, if any, of </w:t>
      </w:r>
      <w:r w:rsidR="008E2CBC" w:rsidRPr="00DD0299">
        <w:rPr>
          <w:i/>
          <w:sz w:val="20"/>
        </w:rPr>
        <w:t>service to the university</w:t>
      </w:r>
      <w:r w:rsidR="008E2CBC" w:rsidRPr="00DD0299">
        <w:rPr>
          <w:sz w:val="20"/>
        </w:rPr>
        <w:t xml:space="preserve"> including</w:t>
      </w:r>
      <w:r w:rsidR="006B08C9" w:rsidRPr="00DD0299">
        <w:rPr>
          <w:sz w:val="20"/>
        </w:rPr>
        <w:t>:</w:t>
      </w:r>
      <w:r w:rsidR="008E2CBC" w:rsidRPr="00DD0299">
        <w:rPr>
          <w:sz w:val="20"/>
        </w:rPr>
        <w:t xml:space="preserve"> participation in the Aca</w:t>
      </w:r>
      <w:r w:rsidR="006B08C9" w:rsidRPr="00DD0299">
        <w:rPr>
          <w:sz w:val="20"/>
        </w:rPr>
        <w:t>demic Senate and its committees;</w:t>
      </w:r>
      <w:r w:rsidR="008E2CBC" w:rsidRPr="00DD0299">
        <w:rPr>
          <w:sz w:val="20"/>
        </w:rPr>
        <w:t xml:space="preserve"> participation </w:t>
      </w:r>
      <w:r w:rsidR="006B08C9" w:rsidRPr="00DD0299">
        <w:rPr>
          <w:sz w:val="20"/>
        </w:rPr>
        <w:t>in search and review committees;</w:t>
      </w:r>
      <w:r w:rsidR="008E2CBC" w:rsidRPr="00DD0299">
        <w:rPr>
          <w:sz w:val="20"/>
        </w:rPr>
        <w:t xml:space="preserve"> service as a program coordinato</w:t>
      </w:r>
      <w:r w:rsidR="006B08C9" w:rsidRPr="00DD0299">
        <w:rPr>
          <w:sz w:val="20"/>
        </w:rPr>
        <w:t>r or part-time department chair;</w:t>
      </w:r>
      <w:r w:rsidR="008E2CBC" w:rsidRPr="00DD0299">
        <w:rPr>
          <w:sz w:val="20"/>
        </w:rPr>
        <w:t xml:space="preserve"> assumption of leadership roles in the</w:t>
      </w:r>
      <w:r w:rsidR="006B08C9" w:rsidRPr="00DD0299">
        <w:rPr>
          <w:sz w:val="20"/>
        </w:rPr>
        <w:t xml:space="preserve"> California Faculty Association; membership in the CSU Academic Senate and work on state-wide committees or task forces;</w:t>
      </w:r>
      <w:r w:rsidR="009250F9" w:rsidRPr="00DD0299">
        <w:rPr>
          <w:sz w:val="20"/>
        </w:rPr>
        <w:t xml:space="preserve"> participation in committees or task forces at ay level (department, college or university);</w:t>
      </w:r>
      <w:r w:rsidR="008E2CBC" w:rsidRPr="00DD0299">
        <w:rPr>
          <w:sz w:val="20"/>
        </w:rPr>
        <w:t xml:space="preserve"> participation in </w:t>
      </w:r>
      <w:r w:rsidR="009250F9" w:rsidRPr="00DD0299">
        <w:rPr>
          <w:sz w:val="20"/>
        </w:rPr>
        <w:t>campus organizations and clubs of benefit to faculty or students; and performance of other administrative responsibilities (to the extent that such activities are not the primary academic assignment).</w:t>
      </w:r>
    </w:p>
    <w:p w14:paraId="279B0ED0" w14:textId="399B7101" w:rsidR="0082246B" w:rsidRPr="00DD0299" w:rsidRDefault="0082246B" w:rsidP="006B08C9">
      <w:pPr>
        <w:pStyle w:val="Normal1"/>
        <w:numPr>
          <w:ilvl w:val="0"/>
          <w:numId w:val="14"/>
        </w:numPr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 w:rsidRPr="00DD0299">
        <w:rPr>
          <w:sz w:val="20"/>
        </w:rPr>
        <w:t xml:space="preserve">List, in order of appearance in the dossier, of descriptions and evaluations, if any, of </w:t>
      </w:r>
      <w:r w:rsidRPr="00DD0299">
        <w:rPr>
          <w:i/>
          <w:sz w:val="20"/>
        </w:rPr>
        <w:t>service</w:t>
      </w:r>
      <w:r w:rsidR="009250F9" w:rsidRPr="00DD0299">
        <w:rPr>
          <w:i/>
          <w:sz w:val="20"/>
        </w:rPr>
        <w:t xml:space="preserve"> to the community</w:t>
      </w:r>
      <w:r w:rsidR="009250F9" w:rsidRPr="00DD0299">
        <w:rPr>
          <w:sz w:val="20"/>
        </w:rPr>
        <w:t>,</w:t>
      </w:r>
      <w:r w:rsidR="006246DC" w:rsidRPr="00DD0299">
        <w:rPr>
          <w:sz w:val="20"/>
        </w:rPr>
        <w:t xml:space="preserve"> including </w:t>
      </w:r>
      <w:r w:rsidR="009250F9" w:rsidRPr="00DD0299">
        <w:rPr>
          <w:sz w:val="20"/>
        </w:rPr>
        <w:t>participation in public interest groups sponsored by or affiliated with the University or service in local, state, national or global communities as a representative of SJSU.</w:t>
      </w:r>
    </w:p>
    <w:p w14:paraId="4611F2C6" w14:textId="75B3574A" w:rsidR="009250F9" w:rsidRDefault="009250F9" w:rsidP="006B08C9">
      <w:pPr>
        <w:pStyle w:val="Normal1"/>
        <w:numPr>
          <w:ilvl w:val="0"/>
          <w:numId w:val="14"/>
        </w:numPr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 w:rsidRPr="00DD0299">
        <w:rPr>
          <w:sz w:val="20"/>
        </w:rPr>
        <w:t xml:space="preserve">List, in order of appearance in the dossier, of descriptions and evaluations, if any, of </w:t>
      </w:r>
      <w:r w:rsidRPr="00DD0299">
        <w:rPr>
          <w:i/>
          <w:sz w:val="20"/>
        </w:rPr>
        <w:t>service to the profession/discipline</w:t>
      </w:r>
      <w:r w:rsidRPr="00DD0299">
        <w:rPr>
          <w:sz w:val="20"/>
        </w:rPr>
        <w:t>, including: service on editorial boards or a professional journal or newsletter; service as an adjudicator or reviewers for professional publisher or other</w:t>
      </w:r>
      <w:r w:rsidR="00194840">
        <w:rPr>
          <w:sz w:val="20"/>
        </w:rPr>
        <w:t xml:space="preserve"> a</w:t>
      </w:r>
      <w:r w:rsidR="00C57E7F">
        <w:rPr>
          <w:sz w:val="20"/>
        </w:rPr>
        <w:t>gencies and associations; publi</w:t>
      </w:r>
      <w:bookmarkStart w:id="0" w:name="_GoBack"/>
      <w:bookmarkEnd w:id="0"/>
      <w:r w:rsidRPr="00DD0299">
        <w:rPr>
          <w:sz w:val="20"/>
        </w:rPr>
        <w:t>c lectures; newspaper editorials, television or radio analysis, honors and awards; active participation in discip</w:t>
      </w:r>
      <w:r w:rsidR="00DD0299" w:rsidRPr="00DD0299">
        <w:rPr>
          <w:sz w:val="20"/>
        </w:rPr>
        <w:t>linary or professional organizati</w:t>
      </w:r>
      <w:r w:rsidRPr="00DD0299">
        <w:rPr>
          <w:sz w:val="20"/>
        </w:rPr>
        <w:t>ons</w:t>
      </w:r>
      <w:r w:rsidR="00DD0299" w:rsidRPr="00DD0299">
        <w:rPr>
          <w:sz w:val="20"/>
        </w:rPr>
        <w:t>; organization of panels, workshops or other activities at professional venues; service in accreditation or other discipline-based review capacity; service to K-14 educational segments.</w:t>
      </w:r>
    </w:p>
    <w:p w14:paraId="5EF805E5" w14:textId="77777777" w:rsidR="005051C9" w:rsidRDefault="005051C9" w:rsidP="005051C9">
      <w:pPr>
        <w:pStyle w:val="Normal1"/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</w:p>
    <w:p w14:paraId="2E82C0A1" w14:textId="4B783E3A" w:rsidR="005051C9" w:rsidRPr="005051C9" w:rsidRDefault="005051C9" w:rsidP="005051C9">
      <w:pPr>
        <w:pStyle w:val="Normal1"/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 w:rsidRPr="005051C9">
        <w:rPr>
          <w:sz w:val="20"/>
        </w:rPr>
        <w:t>IV.  Materials Added During Open Period (Tab 9)</w:t>
      </w:r>
    </w:p>
    <w:p w14:paraId="3C8C4E0C" w14:textId="375B2FAD" w:rsidR="005051C9" w:rsidRPr="005051C9" w:rsidRDefault="005051C9" w:rsidP="005051C9">
      <w:pPr>
        <w:pStyle w:val="Normal1"/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180"/>
        <w:rPr>
          <w:sz w:val="20"/>
        </w:rPr>
      </w:pPr>
      <w:r w:rsidRPr="005051C9">
        <w:rPr>
          <w:sz w:val="20"/>
        </w:rPr>
        <w:t>Additional Materials Necessary to Evaluate Candidate’s Performance During the Period Under Review: List, in order of appearance in this section materials provided by the chair, by evaluating committees</w:t>
      </w:r>
      <w:r w:rsidR="00A31E8A">
        <w:rPr>
          <w:sz w:val="20"/>
        </w:rPr>
        <w:t>,</w:t>
      </w:r>
      <w:r w:rsidRPr="005051C9">
        <w:rPr>
          <w:sz w:val="20"/>
        </w:rPr>
        <w:t xml:space="preserve"> and </w:t>
      </w:r>
      <w:r w:rsidR="00A31E8A">
        <w:rPr>
          <w:sz w:val="20"/>
        </w:rPr>
        <w:t xml:space="preserve">by </w:t>
      </w:r>
      <w:r w:rsidRPr="005051C9">
        <w:rPr>
          <w:sz w:val="20"/>
        </w:rPr>
        <w:t>administrators relating to evaluation not provided by the candidate</w:t>
      </w:r>
      <w:r w:rsidR="00A31E8A">
        <w:rPr>
          <w:sz w:val="20"/>
        </w:rPr>
        <w:t>,</w:t>
      </w:r>
      <w:r w:rsidRPr="005051C9">
        <w:rPr>
          <w:sz w:val="20"/>
        </w:rPr>
        <w:t xml:space="preserve"> and candidate’s response, if any.</w:t>
      </w:r>
    </w:p>
    <w:p w14:paraId="30D6DE63" w14:textId="13FF4709" w:rsidR="005051C9" w:rsidRPr="005051C9" w:rsidRDefault="005051C9" w:rsidP="005051C9">
      <w:pPr>
        <w:pStyle w:val="Normal1"/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 w:rsidRPr="005051C9">
        <w:rPr>
          <w:sz w:val="20"/>
        </w:rPr>
        <w:t xml:space="preserve"> </w:t>
      </w:r>
    </w:p>
    <w:p w14:paraId="3E1E373C" w14:textId="77777777" w:rsidR="005051C9" w:rsidRPr="005051C9" w:rsidRDefault="005051C9" w:rsidP="005051C9">
      <w:pPr>
        <w:pStyle w:val="Normal1"/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 w:rsidRPr="005051C9">
        <w:rPr>
          <w:sz w:val="20"/>
        </w:rPr>
        <w:t>V.   Materials Added During Late Add Period (Tab 10)</w:t>
      </w:r>
    </w:p>
    <w:p w14:paraId="25453628" w14:textId="3FE06623" w:rsidR="00CE5B62" w:rsidRPr="00DD0299" w:rsidRDefault="005051C9" w:rsidP="00A31E8A">
      <w:pPr>
        <w:pStyle w:val="Normal1"/>
        <w:tabs>
          <w:tab w:val="left" w:pos="-1439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80"/>
        <w:rPr>
          <w:sz w:val="20"/>
        </w:rPr>
      </w:pPr>
      <w:r>
        <w:rPr>
          <w:sz w:val="20"/>
        </w:rPr>
        <w:tab/>
      </w:r>
      <w:r w:rsidRPr="005051C9">
        <w:rPr>
          <w:sz w:val="20"/>
        </w:rPr>
        <w:t>Additional Materials provided by the candidate and approved by the Late Add committee.</w:t>
      </w:r>
    </w:p>
    <w:sectPr w:rsidR="00CE5B62" w:rsidRPr="00DD0299" w:rsidSect="00CE5B62">
      <w:footerReference w:type="default" r:id="rId7"/>
      <w:pgSz w:w="12240" w:h="15840"/>
      <w:pgMar w:top="1296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B8186" w14:textId="77777777" w:rsidR="001B02D9" w:rsidRDefault="001B02D9">
      <w:r>
        <w:separator/>
      </w:r>
    </w:p>
  </w:endnote>
  <w:endnote w:type="continuationSeparator" w:id="0">
    <w:p w14:paraId="1B4979E0" w14:textId="77777777" w:rsidR="001B02D9" w:rsidRDefault="001B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D30A5" w14:textId="015298D6" w:rsidR="00A31E8A" w:rsidRPr="00A31E8A" w:rsidRDefault="00A31E8A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A31E8A">
      <w:rPr>
        <w:sz w:val="16"/>
        <w:szCs w:val="16"/>
      </w:rPr>
      <w:t>Rev 6.30.2016</w:t>
    </w:r>
  </w:p>
  <w:p w14:paraId="1E30E515" w14:textId="77777777" w:rsidR="009250F9" w:rsidRDefault="009250F9">
    <w:pPr>
      <w:pStyle w:val="Normal1"/>
      <w:tabs>
        <w:tab w:val="center" w:pos="4320"/>
        <w:tab w:val="right" w:pos="86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19DA5" w14:textId="77777777" w:rsidR="001B02D9" w:rsidRDefault="001B02D9">
      <w:r>
        <w:separator/>
      </w:r>
    </w:p>
  </w:footnote>
  <w:footnote w:type="continuationSeparator" w:id="0">
    <w:p w14:paraId="06A0E89B" w14:textId="77777777" w:rsidR="001B02D9" w:rsidRDefault="001B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3C6E"/>
    <w:multiLevelType w:val="hybridMultilevel"/>
    <w:tmpl w:val="E0FCB710"/>
    <w:lvl w:ilvl="0" w:tplc="EC5897BE">
      <w:start w:val="1"/>
      <w:numFmt w:val="decimal"/>
      <w:lvlText w:val="%1."/>
      <w:lvlJc w:val="left"/>
      <w:pPr>
        <w:ind w:left="1081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 w15:restartNumberingAfterBreak="0">
    <w:nsid w:val="0B2B25E7"/>
    <w:multiLevelType w:val="hybridMultilevel"/>
    <w:tmpl w:val="7CE606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13171517"/>
    <w:multiLevelType w:val="hybridMultilevel"/>
    <w:tmpl w:val="A43283B2"/>
    <w:lvl w:ilvl="0" w:tplc="4030DF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F3DA5"/>
    <w:multiLevelType w:val="hybridMultilevel"/>
    <w:tmpl w:val="23D61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84C4A"/>
    <w:multiLevelType w:val="hybridMultilevel"/>
    <w:tmpl w:val="55866E42"/>
    <w:lvl w:ilvl="0" w:tplc="ECE80EB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3023B"/>
    <w:multiLevelType w:val="multilevel"/>
    <w:tmpl w:val="929271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EEF7554"/>
    <w:multiLevelType w:val="multilevel"/>
    <w:tmpl w:val="C34E21D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7" w15:restartNumberingAfterBreak="0">
    <w:nsid w:val="4F372D95"/>
    <w:multiLevelType w:val="multilevel"/>
    <w:tmpl w:val="F3F467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0AD5057"/>
    <w:multiLevelType w:val="multilevel"/>
    <w:tmpl w:val="D52C74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9A23D9"/>
    <w:multiLevelType w:val="multilevel"/>
    <w:tmpl w:val="F2ECCB94"/>
    <w:lvl w:ilvl="0">
      <w:start w:val="2"/>
      <w:numFmt w:val="upperRoman"/>
      <w:lvlText w:val="%1."/>
      <w:lvlJc w:val="left"/>
      <w:pPr>
        <w:ind w:left="108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</w:rPr>
    </w:lvl>
  </w:abstractNum>
  <w:abstractNum w:abstractNumId="10" w15:restartNumberingAfterBreak="0">
    <w:nsid w:val="63E934EA"/>
    <w:multiLevelType w:val="hybridMultilevel"/>
    <w:tmpl w:val="562C6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329C9"/>
    <w:multiLevelType w:val="hybridMultilevel"/>
    <w:tmpl w:val="8EE8EC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AD547A"/>
    <w:multiLevelType w:val="multilevel"/>
    <w:tmpl w:val="18527F22"/>
    <w:lvl w:ilvl="0">
      <w:start w:val="1"/>
      <w:numFmt w:val="bullet"/>
      <w:lvlText w:val="➢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CC60DE0"/>
    <w:multiLevelType w:val="hybridMultilevel"/>
    <w:tmpl w:val="AC6E64FE"/>
    <w:lvl w:ilvl="0" w:tplc="84869DE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BF"/>
    <w:rsid w:val="00160624"/>
    <w:rsid w:val="00194840"/>
    <w:rsid w:val="001B02D9"/>
    <w:rsid w:val="003902F2"/>
    <w:rsid w:val="003B7C54"/>
    <w:rsid w:val="005051C9"/>
    <w:rsid w:val="00572B0E"/>
    <w:rsid w:val="006246DC"/>
    <w:rsid w:val="006B08C9"/>
    <w:rsid w:val="0073645D"/>
    <w:rsid w:val="0082246B"/>
    <w:rsid w:val="008E2CBC"/>
    <w:rsid w:val="00900177"/>
    <w:rsid w:val="009250F9"/>
    <w:rsid w:val="009E1013"/>
    <w:rsid w:val="00A31E8A"/>
    <w:rsid w:val="00A56588"/>
    <w:rsid w:val="00AD7E12"/>
    <w:rsid w:val="00BB3139"/>
    <w:rsid w:val="00C57E7F"/>
    <w:rsid w:val="00C82B30"/>
    <w:rsid w:val="00CE5B62"/>
    <w:rsid w:val="00D14C1A"/>
    <w:rsid w:val="00DD0299"/>
    <w:rsid w:val="00E219BF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7B535"/>
  <w15:docId w15:val="{3F21483B-A54B-4620-887D-E3BB5D35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jc w:val="center"/>
      <w:outlineLvl w:val="0"/>
    </w:pPr>
    <w:rPr>
      <w:b/>
      <w:sz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900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177"/>
  </w:style>
  <w:style w:type="paragraph" w:styleId="Footer">
    <w:name w:val="footer"/>
    <w:basedOn w:val="Normal"/>
    <w:link w:val="FooterChar"/>
    <w:uiPriority w:val="99"/>
    <w:unhideWhenUsed/>
    <w:rsid w:val="00900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177"/>
  </w:style>
  <w:style w:type="character" w:styleId="Strong">
    <w:name w:val="Strong"/>
    <w:basedOn w:val="DefaultParagraphFont"/>
    <w:uiPriority w:val="22"/>
    <w:qFormat/>
    <w:rsid w:val="00AD7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tabs edits.docx</vt:lpstr>
    </vt:vector>
  </TitlesOfParts>
  <Company>Center for Faculty Development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tabs edits.docx</dc:title>
  <dc:creator>Elna Green</dc:creator>
  <cp:lastModifiedBy>Rosa Savercool</cp:lastModifiedBy>
  <cp:revision>4</cp:revision>
  <cp:lastPrinted>2015-08-05T17:40:00Z</cp:lastPrinted>
  <dcterms:created xsi:type="dcterms:W3CDTF">2016-07-06T21:22:00Z</dcterms:created>
  <dcterms:modified xsi:type="dcterms:W3CDTF">2016-08-31T21:19:00Z</dcterms:modified>
</cp:coreProperties>
</file>