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7FF" w:rsidRDefault="00B827AC">
      <w:r>
        <w:rPr>
          <w:b/>
          <w:sz w:val="28"/>
          <w:szCs w:val="28"/>
        </w:rPr>
        <w:t>San José State University</w:t>
      </w:r>
      <w:r>
        <w:rPr>
          <w:sz w:val="28"/>
          <w:szCs w:val="28"/>
        </w:rPr>
        <w:t xml:space="preserve"> - San José, California</w:t>
      </w:r>
      <w:r>
        <w:rPr>
          <w:sz w:val="28"/>
          <w:szCs w:val="28"/>
        </w:rPr>
        <w:br/>
      </w:r>
      <w:r>
        <w:rPr>
          <w:b/>
          <w:sz w:val="28"/>
          <w:szCs w:val="28"/>
        </w:rPr>
        <w:t>POSITION ANNOUNCEMENT</w:t>
      </w:r>
      <w:r>
        <w:rPr>
          <w:sz w:val="28"/>
          <w:szCs w:val="28"/>
        </w:rPr>
        <w:br/>
      </w:r>
      <w:r>
        <w:rPr>
          <w:i/>
          <w:sz w:val="24"/>
          <w:szCs w:val="24"/>
        </w:rPr>
        <w:t xml:space="preserve">Subject to Budgetary Approval </w:t>
      </w:r>
      <w:r>
        <w:rPr>
          <w:i/>
          <w:sz w:val="24"/>
          <w:szCs w:val="24"/>
        </w:rPr>
        <w:br/>
      </w:r>
      <w:r>
        <w:rPr>
          <w:i/>
          <w:sz w:val="24"/>
          <w:szCs w:val="24"/>
        </w:rPr>
        <w:br/>
      </w:r>
      <w:r>
        <w:rPr>
          <w:b/>
        </w:rPr>
        <w:t xml:space="preserve">Department: </w:t>
      </w:r>
      <w:r>
        <w:rPr>
          <w:b/>
        </w:rPr>
        <w:tab/>
      </w:r>
      <w:r>
        <w:rPr>
          <w:b/>
        </w:rPr>
        <w:tab/>
      </w:r>
      <w:r>
        <w:rPr>
          <w:b/>
        </w:rPr>
        <w:tab/>
      </w:r>
      <w:r>
        <w:rPr>
          <w:b/>
        </w:rPr>
        <w:tab/>
      </w:r>
      <w:r>
        <w:rPr>
          <w:b/>
        </w:rPr>
        <w:tab/>
      </w:r>
      <w:r>
        <w:rPr>
          <w:b/>
        </w:rPr>
        <w:tab/>
      </w:r>
      <w:r>
        <w:rPr>
          <w:b/>
        </w:rPr>
        <w:tab/>
      </w:r>
      <w:r>
        <w:rPr>
          <w:b/>
        </w:rPr>
        <w:tab/>
      </w:r>
      <w:r>
        <w:rPr>
          <w:b/>
        </w:rPr>
        <w:tab/>
      </w:r>
      <w:r>
        <w:rPr>
          <w:b/>
        </w:rPr>
        <w:tab/>
      </w:r>
      <w:bookmarkStart w:id="0" w:name="_GoBack"/>
      <w:bookmarkEnd w:id="0"/>
      <w:r>
        <w:rPr>
          <w:b/>
        </w:rPr>
        <w:t>Job ID (JOID)</w:t>
      </w:r>
      <w:proofErr w:type="gramStart"/>
      <w:r>
        <w:rPr>
          <w:b/>
        </w:rPr>
        <w:t>:</w:t>
      </w:r>
      <w:proofErr w:type="gramEnd"/>
      <w:r>
        <w:br/>
      </w:r>
      <w:r>
        <w:rPr>
          <w:b/>
        </w:rPr>
        <w:t>Specialization:</w:t>
      </w:r>
      <w:r>
        <w:rPr>
          <w:b/>
        </w:rPr>
        <w:tab/>
      </w:r>
      <w:r>
        <w:rPr>
          <w:b/>
        </w:rPr>
        <w:br/>
        <w:t>Rank:</w:t>
      </w:r>
      <w:r w:rsidR="006036F5">
        <w:br/>
      </w:r>
    </w:p>
    <w:p w:rsidR="003727FF" w:rsidRDefault="00B827AC">
      <w:pPr>
        <w:rPr>
          <w:b/>
        </w:rPr>
      </w:pPr>
      <w:r>
        <w:rPr>
          <w:b/>
        </w:rPr>
        <w:t>Qualifications:</w:t>
      </w:r>
    </w:p>
    <w:p w:rsidR="003727FF" w:rsidRDefault="00B827AC">
      <w:pPr>
        <w:rPr>
          <w:i/>
          <w:highlight w:val="white"/>
        </w:rPr>
      </w:pPr>
      <w:r>
        <w:rPr>
          <w:b/>
        </w:rPr>
        <w:t xml:space="preserve">Required </w:t>
      </w:r>
      <w:r>
        <w:rPr>
          <w:i/>
          <w:highlight w:val="white"/>
        </w:rPr>
        <w:t>Insert required qualifications here, including terminal degree requirement, the diversity requirement below, and other qualification descriptions.</w:t>
      </w:r>
    </w:p>
    <w:p w:rsidR="003727FF" w:rsidRDefault="00B827AC">
      <w:r>
        <w:t xml:space="preserve">Applicants should demonstrate an awareness of and sensitivity to the educational goals of a multicultural population as might have been gained in cross-cultural study, training, teaching and other comparable experience. </w:t>
      </w:r>
    </w:p>
    <w:p w:rsidR="003727FF" w:rsidRDefault="00B827AC">
      <w:pPr>
        <w:rPr>
          <w:i/>
        </w:rPr>
      </w:pPr>
      <w:r>
        <w:rPr>
          <w:b/>
        </w:rPr>
        <w:t xml:space="preserve">Preferred </w:t>
      </w:r>
      <w:r>
        <w:rPr>
          <w:i/>
        </w:rPr>
        <w:t>If there are other qualifications the department is hoping for and will consider as favorable for candidates, but are not required, they should be stated here. If there are no qualifications other than those required, do not include this section.</w:t>
      </w:r>
    </w:p>
    <w:p w:rsidR="003727FF" w:rsidRDefault="00B827AC">
      <w:pPr>
        <w:rPr>
          <w:b/>
        </w:rPr>
      </w:pPr>
      <w:r>
        <w:rPr>
          <w:b/>
        </w:rPr>
        <w:t xml:space="preserve">Responsibilities: </w:t>
      </w:r>
    </w:p>
    <w:p w:rsidR="003727FF" w:rsidRDefault="00B827AC">
      <w:pPr>
        <w:rPr>
          <w:i/>
          <w:highlight w:val="white"/>
        </w:rPr>
      </w:pPr>
      <w:r>
        <w:rPr>
          <w:i/>
          <w:highlight w:val="white"/>
        </w:rPr>
        <w:t>Insert responsibilities specific to your department</w:t>
      </w:r>
    </w:p>
    <w:p w:rsidR="00FB66BB" w:rsidRDefault="00FB66BB">
      <w:r>
        <w:t xml:space="preserve">Candidate </w:t>
      </w:r>
      <w:r>
        <w:rPr>
          <w:rFonts w:cstheme="minorHAnsi"/>
        </w:rPr>
        <w:t>will participate in shared governance, usually in department, college, and university committee and other service assignments.</w:t>
      </w:r>
    </w:p>
    <w:p w:rsidR="003727FF" w:rsidRDefault="00B827AC">
      <w:pPr>
        <w:rPr>
          <w:i/>
        </w:rPr>
      </w:pPr>
      <w:r>
        <w:t>Candidate must demonstrate awareness and experience understanding the needs of a student population of great diversity – in age, cultural background, ethnicity, primary language and academic preparation – through</w:t>
      </w:r>
      <w:r w:rsidR="006036F5">
        <w:t xml:space="preserve"> inclusive</w:t>
      </w:r>
      <w:r>
        <w:t xml:space="preserve"> course materials, teaching strategies and advisement.</w:t>
      </w:r>
      <w:r>
        <w:br/>
      </w:r>
      <w:r>
        <w:br/>
      </w:r>
      <w:r>
        <w:rPr>
          <w:i/>
        </w:rPr>
        <w:t>Insert description of Department here</w:t>
      </w:r>
      <w:r>
        <w:t xml:space="preserve"> </w:t>
      </w:r>
      <w:r>
        <w:rPr>
          <w:i/>
        </w:rPr>
        <w:t>or link to website</w:t>
      </w:r>
    </w:p>
    <w:p w:rsidR="003727FF" w:rsidRDefault="00B827AC">
      <w:r>
        <w:rPr>
          <w:b/>
        </w:rPr>
        <w:t>Salary Range:</w:t>
      </w:r>
      <w:r>
        <w:t xml:space="preserve"> Commensurate with qualifications and experience. </w:t>
      </w:r>
      <w:r>
        <w:br/>
      </w:r>
      <w:r>
        <w:br/>
      </w:r>
      <w:r>
        <w:rPr>
          <w:b/>
        </w:rPr>
        <w:t>Starting Date:</w:t>
      </w:r>
      <w:r>
        <w:t xml:space="preserve"> August 13, 2020</w:t>
      </w:r>
      <w:r>
        <w:br/>
      </w:r>
      <w:r>
        <w:br/>
      </w:r>
      <w:r>
        <w:rPr>
          <w:b/>
        </w:rPr>
        <w:t>Eligibility:</w:t>
      </w:r>
      <w:r>
        <w:t xml:space="preserve"> Employment is contingent upon proof of eligibility to work in the United States. </w:t>
      </w:r>
    </w:p>
    <w:p w:rsidR="003727FF" w:rsidRDefault="00B827AC">
      <w:r>
        <w:rPr>
          <w:b/>
        </w:rPr>
        <w:t>Application Procedure:</w:t>
      </w:r>
      <w:r>
        <w:t xml:space="preserve"> </w:t>
      </w:r>
    </w:p>
    <w:p w:rsidR="003727FF" w:rsidRDefault="00B827AC">
      <w:pPr>
        <w:rPr>
          <w:i/>
        </w:rPr>
      </w:pPr>
      <w:r>
        <w:rPr>
          <w:i/>
        </w:rPr>
        <w:t xml:space="preserve">Below are the requirements, feel free to add other requirements, if desired </w:t>
      </w:r>
      <w:r>
        <w:rPr>
          <w:i/>
          <w:highlight w:val="white"/>
        </w:rPr>
        <w:t>(e.g. - a two-page statement of the candidate’s experience and/or future plans to promote equity, inclusion, or diversity in your department)</w:t>
      </w:r>
    </w:p>
    <w:p w:rsidR="003727FF" w:rsidRDefault="00B827AC">
      <w:r>
        <w:t xml:space="preserve">For full consideration, send a letter of application, curriculum vitae, a statement of teaching interests/ philosophy, research plans, and at least three original letters of reference with contact information by </w:t>
      </w:r>
      <w:r>
        <w:rPr>
          <w:b/>
        </w:rPr>
        <w:t xml:space="preserve">[DATE] </w:t>
      </w:r>
      <w:r>
        <w:t>to [</w:t>
      </w:r>
      <w:proofErr w:type="spellStart"/>
      <w:r>
        <w:t>Interfolio</w:t>
      </w:r>
      <w:proofErr w:type="spellEnd"/>
      <w:r>
        <w:t xml:space="preserve"> link created by </w:t>
      </w:r>
      <w:r w:rsidR="006036F5">
        <w:t>UP-</w:t>
      </w:r>
      <w:r>
        <w:t xml:space="preserve">FA] </w:t>
      </w:r>
    </w:p>
    <w:p w:rsidR="003727FF" w:rsidRPr="00041921" w:rsidRDefault="00B827AC">
      <w:pPr>
        <w:rPr>
          <w:i/>
          <w:highlight w:val="white"/>
        </w:rPr>
      </w:pPr>
      <w:r>
        <w:rPr>
          <w:b/>
        </w:rPr>
        <w:t>Inquiries may be directed to</w:t>
      </w:r>
      <w:r>
        <w:t xml:space="preserve">: </w:t>
      </w:r>
      <w:r>
        <w:rPr>
          <w:i/>
          <w:highlight w:val="white"/>
        </w:rPr>
        <w:t>Department or Search Committee Chair –email address and/or phone number</w:t>
      </w:r>
      <w:r w:rsidR="00041921">
        <w:rPr>
          <w:i/>
        </w:rPr>
        <w:t>.</w:t>
      </w:r>
      <w:r w:rsidR="00041921">
        <w:rPr>
          <w:i/>
        </w:rPr>
        <w:br/>
      </w:r>
      <w:r>
        <w:rPr>
          <w:b/>
        </w:rPr>
        <w:t xml:space="preserve">Please include Job Opening ID (JOID) on all correspondence. </w:t>
      </w:r>
    </w:p>
    <w:p w:rsidR="003727FF" w:rsidRDefault="00E54961" w:rsidP="00F34F1E">
      <w:pPr>
        <w:spacing w:line="240" w:lineRule="auto"/>
      </w:pPr>
      <w:hyperlink r:id="rId7">
        <w:r w:rsidR="00B827AC">
          <w:rPr>
            <w:color w:val="0000FF"/>
            <w:u w:val="single"/>
          </w:rPr>
          <w:t>San José State University</w:t>
        </w:r>
      </w:hyperlink>
      <w:r w:rsidR="0061495F">
        <w:t xml:space="preserve"> enrolls over 35,700</w:t>
      </w:r>
      <w:r w:rsidR="00B827AC">
        <w:t xml:space="preserve"> students, a significant percentage of whom are members of minority groups.  As such, this position is for scholars interested in a career at a national leader in graduating URM students. SJSU is a Hispanic Serving Institution (HSI) and Asian American and Native American Pacific Islander (AANAPISI) Serving Institution; 40% of our students are first-generation, and 38% are Pell-qualified. The university is currently ranked fifth nationally in increasing student upward mobility.  The University is committed to increasing the diversity of its faculty so our disciplines, students, and the community can benefit from multiple ethnic and gender perspectives.</w:t>
      </w:r>
    </w:p>
    <w:p w:rsidR="003727FF" w:rsidRDefault="00B827AC" w:rsidP="00F34F1E">
      <w:pPr>
        <w:spacing w:line="240" w:lineRule="auto"/>
      </w:pPr>
      <w:r>
        <w:t>San José State University is California’s oldest institution of public higher learning. Located in downtown San José (Pop. 1,000,000) in the heart of Silicon Valley, SJSU is part of one of the most innovative regions in the world. As Silicon Valley’s public university, SJSU combines dynamic teaching, research, and university-industry experiences to prepare students to address the biggest problems facing society.  SJSU is a member of the 23-campus California State University (CSU) system.</w:t>
      </w:r>
    </w:p>
    <w:p w:rsidR="003727FF" w:rsidRDefault="00B827AC">
      <w:r>
        <w:rPr>
          <w:noProof/>
        </w:rPr>
        <mc:AlternateContent>
          <mc:Choice Requires="wps">
            <w:drawing>
              <wp:anchor distT="0" distB="0" distL="114300" distR="114300" simplePos="0" relativeHeight="251658240" behindDoc="0" locked="0" layoutInCell="1" hidden="0" allowOverlap="1">
                <wp:simplePos x="0" y="0"/>
                <wp:positionH relativeFrom="column">
                  <wp:posOffset>57150</wp:posOffset>
                </wp:positionH>
                <wp:positionV relativeFrom="paragraph">
                  <wp:posOffset>156210</wp:posOffset>
                </wp:positionV>
                <wp:extent cx="6677025" cy="2286000"/>
                <wp:effectExtent l="0" t="0" r="28575" b="19050"/>
                <wp:wrapNone/>
                <wp:docPr id="2" name=""/>
                <wp:cNvGraphicFramePr/>
                <a:graphic xmlns:a="http://schemas.openxmlformats.org/drawingml/2006/main">
                  <a:graphicData uri="http://schemas.microsoft.com/office/word/2010/wordprocessingShape">
                    <wps:wsp>
                      <wps:cNvSpPr/>
                      <wps:spPr>
                        <a:xfrm>
                          <a:off x="0" y="0"/>
                          <a:ext cx="6677025" cy="2286000"/>
                        </a:xfrm>
                        <a:prstGeom prst="rect">
                          <a:avLst/>
                        </a:prstGeom>
                        <a:solidFill>
                          <a:schemeClr val="lt1"/>
                        </a:solidFill>
                        <a:ln w="9525" cap="flat" cmpd="sng">
                          <a:solidFill>
                            <a:srgbClr val="000000"/>
                          </a:solidFill>
                          <a:prstDash val="solid"/>
                          <a:round/>
                          <a:headEnd type="none" w="sm" len="sm"/>
                          <a:tailEnd type="none" w="sm" len="sm"/>
                        </a:ln>
                      </wps:spPr>
                      <wps:txbx>
                        <w:txbxContent>
                          <w:p w:rsidR="003727FF" w:rsidRDefault="00B827AC">
                            <w:pPr>
                              <w:spacing w:line="258" w:lineRule="auto"/>
                              <w:jc w:val="center"/>
                              <w:textDirection w:val="btLr"/>
                            </w:pPr>
                            <w:r>
                              <w:rPr>
                                <w:color w:val="000000"/>
                                <w:sz w:val="18"/>
                              </w:rPr>
                              <w:t xml:space="preserve">San José State University is an Affirmative Action/Equal Opportunity Employer. We consider qualified applicants for employment without regard to race, color, religion, national origin, age, gender, gender identity/expression, sexual orientation, genetic information, medical condition, marital status, veteran status, or disability. This policy applies to all San José State University students, faculty, and staff as well as University programs and activities. Reasonable accommodations are made for applicants with disabilities who self-disclose. </w:t>
                            </w:r>
                            <w:r>
                              <w:rPr>
                                <w:color w:val="222222"/>
                                <w:sz w:val="18"/>
                                <w:highlight w:val="white"/>
                              </w:rPr>
                              <w:t>Note that all San José State University employees are considered mandated reporters under the California Child Abuse and Neglect Reporting Act and are required to comply with the requirements set forth in CSU Executive Order 1083 as a condition of employment.</w:t>
                            </w:r>
                            <w:r>
                              <w:rPr>
                                <w:color w:val="222222"/>
                                <w:sz w:val="18"/>
                                <w:highlight w:val="white"/>
                              </w:rPr>
                              <w:br/>
                            </w:r>
                            <w:r>
                              <w:rPr>
                                <w:color w:val="222222"/>
                                <w:sz w:val="18"/>
                                <w:highlight w:val="white"/>
                              </w:rPr>
                              <w:b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r>
                              <w:rPr>
                                <w:color w:val="222222"/>
                                <w:sz w:val="18"/>
                                <w:highlight w:val="white"/>
                              </w:rPr>
                              <w:br/>
                            </w:r>
                            <w:r>
                              <w:rPr>
                                <w:color w:val="222222"/>
                                <w:sz w:val="18"/>
                                <w:highlight w:val="white"/>
                              </w:rPr>
                              <w:br/>
                            </w:r>
                            <w:r>
                              <w:rPr>
                                <w:color w:val="000000"/>
                                <w:sz w:val="18"/>
                                <w:highlight w:val="white"/>
                              </w:rPr>
                              <w:t xml:space="preserve">The latest San José State University Safety 101 Uniform Campus Crime and Security Report is available.  You may request a copy of San José State University’s annual safety report by contacting the University Police Department at (408) 924-2222 or by visiting the </w:t>
                            </w:r>
                            <w:r>
                              <w:rPr>
                                <w:color w:val="0000FF"/>
                                <w:sz w:val="18"/>
                                <w:highlight w:val="white"/>
                                <w:u w:val="single"/>
                              </w:rPr>
                              <w:t>University Police Department</w:t>
                            </w:r>
                            <w:r>
                              <w:rPr>
                                <w:color w:val="000000"/>
                                <w:sz w:val="18"/>
                                <w:highlight w:val="white"/>
                              </w:rPr>
                              <w:t xml:space="preserve"> website at (</w:t>
                            </w:r>
                            <w:r>
                              <w:rPr>
                                <w:color w:val="0000FF"/>
                                <w:sz w:val="18"/>
                                <w:highlight w:val="white"/>
                                <w:u w:val="single"/>
                              </w:rPr>
                              <w:t>http://www.sjsu.edu/police</w:t>
                            </w:r>
                            <w:r>
                              <w:rPr>
                                <w:color w:val="000000"/>
                                <w:sz w:val="18"/>
                                <w:highlight w:val="white"/>
                              </w:rPr>
                              <w:t>.)</w:t>
                            </w:r>
                          </w:p>
                          <w:p w:rsidR="003727FF" w:rsidRDefault="003727F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_x0000_s1026" style="position:absolute;margin-left:4.5pt;margin-top:12.3pt;width:525.75pt;height:18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" fillcolor="white [3201]">
                <v:stroke startarrowwidth="narrow" startarrowlength="short" endarrowwidth="narrow" endarrowlength="short" joinstyle="round"/>
                <v:textbox inset="2.53958mm,1.2694mm,2.53958mm,1.2694mm">
                  <w:txbxContent>
                    <w:p w:rsidR="003727FF" w:rsidRDefault="00B827AC">
                      <w:pPr>
                        <w:spacing w:line="258" w:lineRule="auto"/>
                        <w:jc w:val="center"/>
                        <w:textDirection w:val="btLr"/>
                      </w:pPr>
                      <w:r>
                        <w:rPr>
                          <w:color w:val="000000"/>
                          <w:sz w:val="18"/>
                        </w:rPr>
                        <w:t xml:space="preserve">San José State University is an Affirmative Action/Equal Opportunity Employer. We consider qualified applicants for employment without regard to race, color, religion, national origin, age, gender, gender identity/expression, sexual orientation, genetic information, medical condition, marital status, veteran status, or disability. This policy applies to all San José State University students, faculty, and staff as well as University programs and activities. Reasonable accommodations are made for applicants with disabilities who self-disclose. </w:t>
                      </w:r>
                      <w:r>
                        <w:rPr>
                          <w:color w:val="222222"/>
                          <w:sz w:val="18"/>
                          <w:highlight w:val="white"/>
                        </w:rPr>
                        <w:t>Note that all San José State University employees are considered mandated reporters under the California Child Abuse and Neglect Reporting Act and are required to comply with the requirements set forth in CSU Executive Order 1083 as a condition of employment.</w:t>
                      </w:r>
                      <w:r>
                        <w:rPr>
                          <w:color w:val="222222"/>
                          <w:sz w:val="18"/>
                          <w:highlight w:val="white"/>
                        </w:rPr>
                        <w:br/>
                      </w:r>
                      <w:r>
                        <w:rPr>
                          <w:color w:val="222222"/>
                          <w:sz w:val="18"/>
                          <w:highlight w:val="white"/>
                        </w:rPr>
                        <w:b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r>
                        <w:rPr>
                          <w:color w:val="222222"/>
                          <w:sz w:val="18"/>
                          <w:highlight w:val="white"/>
                        </w:rPr>
                        <w:br/>
                      </w:r>
                      <w:r>
                        <w:rPr>
                          <w:color w:val="222222"/>
                          <w:sz w:val="18"/>
                          <w:highlight w:val="white"/>
                        </w:rPr>
                        <w:br/>
                      </w:r>
                      <w:r>
                        <w:rPr>
                          <w:color w:val="000000"/>
                          <w:sz w:val="18"/>
                          <w:highlight w:val="white"/>
                        </w:rPr>
                        <w:t xml:space="preserve">The latest San José State University Safety 101 Uniform Campus Crime and Security Report is available.  You may request a copy of San José State University’s annual safety report by contacting the University Police Department at (408) 924-2222 or by visiting the </w:t>
                      </w:r>
                      <w:r>
                        <w:rPr>
                          <w:color w:val="0000FF"/>
                          <w:sz w:val="18"/>
                          <w:highlight w:val="white"/>
                          <w:u w:val="single"/>
                        </w:rPr>
                        <w:t>University Police Department</w:t>
                      </w:r>
                      <w:r>
                        <w:rPr>
                          <w:color w:val="000000"/>
                          <w:sz w:val="18"/>
                          <w:highlight w:val="white"/>
                        </w:rPr>
                        <w:t xml:space="preserve"> website at (</w:t>
                      </w:r>
                      <w:r>
                        <w:rPr>
                          <w:color w:val="0000FF"/>
                          <w:sz w:val="18"/>
                          <w:highlight w:val="white"/>
                          <w:u w:val="single"/>
                        </w:rPr>
                        <w:t>http://www.sjsu.edu/police</w:t>
                      </w:r>
                      <w:r>
                        <w:rPr>
                          <w:color w:val="000000"/>
                          <w:sz w:val="18"/>
                          <w:highlight w:val="white"/>
                        </w:rPr>
                        <w:t>.)</w:t>
                      </w:r>
                    </w:p>
                    <w:p w:rsidR="003727FF" w:rsidRDefault="003727FF">
                      <w:pPr>
                        <w:spacing w:line="258" w:lineRule="auto"/>
                        <w:textDirection w:val="btLr"/>
                      </w:pPr>
                    </w:p>
                  </w:txbxContent>
                </v:textbox>
              </v:rect>
            </w:pict>
          </mc:Fallback>
        </mc:AlternateContent>
      </w:r>
    </w:p>
    <w:p w:rsidR="003727FF" w:rsidRDefault="003727FF">
      <w:pPr>
        <w:rPr>
          <w:rFonts w:ascii="Arial" w:eastAsia="Arial" w:hAnsi="Arial" w:cs="Arial"/>
          <w:color w:val="222222"/>
          <w:sz w:val="18"/>
          <w:szCs w:val="18"/>
          <w:highlight w:val="white"/>
        </w:rPr>
      </w:pPr>
    </w:p>
    <w:p w:rsidR="003727FF" w:rsidRDefault="003727FF"/>
    <w:p w:rsidR="003727FF" w:rsidRDefault="003727FF"/>
    <w:p w:rsidR="003727FF" w:rsidRDefault="003727FF"/>
    <w:p w:rsidR="003727FF" w:rsidRDefault="003727FF"/>
    <w:p w:rsidR="003727FF" w:rsidRDefault="003727FF"/>
    <w:p w:rsidR="003727FF" w:rsidRDefault="00B827AC">
      <w:r>
        <w:t xml:space="preserve">     </w:t>
      </w:r>
    </w:p>
    <w:p w:rsidR="003727FF" w:rsidRDefault="003727FF"/>
    <w:p w:rsidR="003727FF" w:rsidRDefault="00B827AC">
      <w:r>
        <w:t xml:space="preserve">     </w:t>
      </w:r>
    </w:p>
    <w:p w:rsidR="003727FF" w:rsidRDefault="003727FF">
      <w:pPr>
        <w:rPr>
          <w:b/>
          <w:sz w:val="24"/>
          <w:szCs w:val="24"/>
        </w:rPr>
      </w:pPr>
    </w:p>
    <w:p w:rsidR="003727FF" w:rsidRDefault="003727FF">
      <w:pPr>
        <w:rPr>
          <w:b/>
          <w:sz w:val="24"/>
          <w:szCs w:val="24"/>
        </w:rPr>
      </w:pPr>
    </w:p>
    <w:p w:rsidR="003727FF" w:rsidRDefault="003727FF"/>
    <w:p w:rsidR="003727FF" w:rsidRDefault="003727FF">
      <w:pPr>
        <w:rPr>
          <w:sz w:val="24"/>
          <w:szCs w:val="24"/>
        </w:rPr>
      </w:pPr>
    </w:p>
    <w:p w:rsidR="003727FF" w:rsidRDefault="003727FF"/>
    <w:sectPr w:rsidR="003727FF">
      <w:footerReference w:type="default" r:id="rId8"/>
      <w:pgSz w:w="12240" w:h="15840"/>
      <w:pgMar w:top="900" w:right="720" w:bottom="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A8" w:rsidRDefault="00B827AC">
      <w:pPr>
        <w:spacing w:after="0" w:line="240" w:lineRule="auto"/>
      </w:pPr>
      <w:r>
        <w:separator/>
      </w:r>
    </w:p>
  </w:endnote>
  <w:endnote w:type="continuationSeparator" w:id="0">
    <w:p w:rsidR="00996EA8" w:rsidRDefault="00B8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7FF" w:rsidRDefault="003727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A8" w:rsidRDefault="00B827AC">
      <w:pPr>
        <w:spacing w:after="0" w:line="240" w:lineRule="auto"/>
      </w:pPr>
      <w:r>
        <w:separator/>
      </w:r>
    </w:p>
  </w:footnote>
  <w:footnote w:type="continuationSeparator" w:id="0">
    <w:p w:rsidR="00996EA8" w:rsidRDefault="00B82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FF"/>
    <w:rsid w:val="00041921"/>
    <w:rsid w:val="00317589"/>
    <w:rsid w:val="003727FF"/>
    <w:rsid w:val="006036F5"/>
    <w:rsid w:val="0061495F"/>
    <w:rsid w:val="0067146E"/>
    <w:rsid w:val="00902231"/>
    <w:rsid w:val="00996EA8"/>
    <w:rsid w:val="00B827AC"/>
    <w:rsid w:val="00E54961"/>
    <w:rsid w:val="00F34F1E"/>
    <w:rsid w:val="00FB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6AE9"/>
  <w15:docId w15:val="{99FE27E4-35AD-4E4E-A106-79DBD340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9583F"/>
    <w:pPr>
      <w:keepNext/>
      <w:spacing w:after="0" w:line="240" w:lineRule="auto"/>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7958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583F"/>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9583F"/>
    <w:rPr>
      <w:rFonts w:ascii="Times New Roman" w:eastAsia="Times New Roman" w:hAnsi="Times New Roman" w:cs="Times New Roman"/>
      <w:b/>
      <w:sz w:val="28"/>
      <w:szCs w:val="20"/>
    </w:rPr>
  </w:style>
  <w:style w:type="paragraph" w:styleId="Subtitle">
    <w:name w:val="Subtitle"/>
    <w:basedOn w:val="Normal"/>
    <w:next w:val="Normal"/>
    <w:link w:val="SubtitleChar"/>
    <w:pPr>
      <w:spacing w:after="0" w:line="240" w:lineRule="auto"/>
      <w:jc w:val="center"/>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79583F"/>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79583F"/>
    <w:rPr>
      <w:rFonts w:ascii="Times New Roman" w:eastAsia="Times New Roman" w:hAnsi="Times New Roman" w:cs="Times New Roman"/>
      <w:b/>
      <w:sz w:val="28"/>
      <w:szCs w:val="20"/>
    </w:rPr>
  </w:style>
  <w:style w:type="character" w:customStyle="1" w:styleId="Heading2Char">
    <w:name w:val="Heading 2 Char"/>
    <w:basedOn w:val="DefaultParagraphFont"/>
    <w:link w:val="Heading2"/>
    <w:uiPriority w:val="9"/>
    <w:semiHidden/>
    <w:rsid w:val="0079583F"/>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semiHidden/>
    <w:rsid w:val="00A156CA"/>
    <w:pPr>
      <w:spacing w:after="0" w:line="240" w:lineRule="auto"/>
      <w:ind w:left="14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156C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A156CA"/>
    <w:pPr>
      <w:spacing w:after="120"/>
    </w:pPr>
  </w:style>
  <w:style w:type="character" w:customStyle="1" w:styleId="BodyTextChar">
    <w:name w:val="Body Text Char"/>
    <w:basedOn w:val="DefaultParagraphFont"/>
    <w:link w:val="BodyText"/>
    <w:uiPriority w:val="99"/>
    <w:rsid w:val="00A156CA"/>
  </w:style>
  <w:style w:type="character" w:styleId="Hyperlink">
    <w:name w:val="Hyperlink"/>
    <w:uiPriority w:val="99"/>
    <w:unhideWhenUsed/>
    <w:rsid w:val="00A156CA"/>
    <w:rPr>
      <w:color w:val="0000FF"/>
      <w:u w:val="single"/>
    </w:rPr>
  </w:style>
  <w:style w:type="paragraph" w:styleId="NormalWeb">
    <w:name w:val="Normal (Web)"/>
    <w:basedOn w:val="Normal"/>
    <w:rsid w:val="00A156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512"/>
  </w:style>
  <w:style w:type="paragraph" w:styleId="Footer">
    <w:name w:val="footer"/>
    <w:basedOn w:val="Normal"/>
    <w:link w:val="FooterChar"/>
    <w:uiPriority w:val="99"/>
    <w:unhideWhenUsed/>
    <w:rsid w:val="002F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512"/>
  </w:style>
  <w:style w:type="table" w:styleId="TableGrid">
    <w:name w:val="Table Grid"/>
    <w:basedOn w:val="TableNormal"/>
    <w:uiPriority w:val="39"/>
    <w:rsid w:val="00FD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D12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jsu.edu/about/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C8dKVzByc7Z4KNyDMFMlBbCcnQ==">AMUW2mVcXwxlEsq6BMNhLQWP8wGQmwPgABer6qWGwyxDG/Lf5JxYSlfPL6cVgR1ImERyxbP5LoMWVaxBeCtuh/zTfGXcG/5+s7sPoIBgNSROlqJGFM3wunk=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Seacrist</dc:creator>
  <cp:lastModifiedBy>"011528036"</cp:lastModifiedBy>
  <cp:revision>10</cp:revision>
  <dcterms:created xsi:type="dcterms:W3CDTF">2019-07-11T22:08:00Z</dcterms:created>
  <dcterms:modified xsi:type="dcterms:W3CDTF">2019-11-12T22:07:00Z</dcterms:modified>
</cp:coreProperties>
</file>